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3310FB" w:rsidRPr="003310FB" w:rsidP="003310FB">
      <w:pPr>
        <w:pStyle w:val="Heading1"/>
        <w:spacing w:before="80" w:after="80"/>
        <w:jc w:val="center"/>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ULAŞIM DAİRESİ BAŞKANLIĞI</w:t>
      </w:r>
    </w:p>
    <w:p w:rsidR="003310FB" w:rsidRPr="003310FB" w:rsidP="003310FB">
      <w:pPr>
        <w:pStyle w:val="Heading1"/>
        <w:spacing w:before="80" w:after="80"/>
        <w:jc w:val="center"/>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TRAFİK EĞİTİM ŞUBE MÜDÜRLÜĞÜ</w:t>
      </w:r>
    </w:p>
    <w:p w:rsidR="003310FB" w:rsidRPr="003310FB" w:rsidP="003310FB">
      <w:pPr>
        <w:spacing w:before="80" w:after="80"/>
        <w:jc w:val="center"/>
        <w:rPr>
          <w:b/>
          <w:color w:val="000000" w:themeColor="text1"/>
          <w:sz w:val="24"/>
          <w:szCs w:val="24"/>
          <w:lang w:val="tr-TR"/>
        </w:rPr>
      </w:pPr>
      <w:r w:rsidRPr="003310FB">
        <w:rPr>
          <w:b/>
          <w:color w:val="000000" w:themeColor="text1"/>
          <w:sz w:val="24"/>
          <w:szCs w:val="24"/>
          <w:lang w:val="tr-TR"/>
        </w:rPr>
        <w:t>TEŞKİLAT YAPISI VE ÇALIŞMA ESASLARINA DAİR YÖNERGE</w:t>
      </w:r>
    </w:p>
    <w:p w:rsidR="003310FB" w:rsidRPr="003310FB" w:rsidP="003310FB">
      <w:pPr>
        <w:pStyle w:val="BodyText"/>
        <w:spacing w:before="80" w:after="80"/>
        <w:jc w:val="center"/>
        <w:rPr>
          <w:b/>
          <w:color w:val="000000" w:themeColor="text1"/>
          <w:lang w:val="tr-TR"/>
        </w:rPr>
      </w:pPr>
    </w:p>
    <w:p w:rsidR="003310FB" w:rsidRPr="003310FB" w:rsidP="003310FB">
      <w:pPr>
        <w:spacing w:before="80" w:after="80"/>
        <w:jc w:val="center"/>
        <w:rPr>
          <w:b/>
          <w:color w:val="000000" w:themeColor="text1"/>
          <w:sz w:val="24"/>
          <w:szCs w:val="24"/>
          <w:lang w:val="tr-TR"/>
        </w:rPr>
      </w:pPr>
      <w:r w:rsidRPr="003310FB">
        <w:rPr>
          <w:b/>
          <w:color w:val="000000" w:themeColor="text1"/>
          <w:sz w:val="24"/>
          <w:szCs w:val="24"/>
          <w:lang w:val="tr-TR"/>
        </w:rPr>
        <w:t>BİRİNCİ BÖLÜM</w:t>
      </w:r>
    </w:p>
    <w:p w:rsidR="003310FB" w:rsidRPr="003310FB" w:rsidP="003310FB">
      <w:pPr>
        <w:spacing w:before="80" w:after="80"/>
        <w:jc w:val="center"/>
        <w:rPr>
          <w:b/>
          <w:color w:val="000000" w:themeColor="text1"/>
          <w:sz w:val="24"/>
          <w:szCs w:val="24"/>
          <w:lang w:val="tr-TR"/>
        </w:rPr>
      </w:pPr>
      <w:r w:rsidRPr="003310FB">
        <w:rPr>
          <w:b/>
          <w:color w:val="000000" w:themeColor="text1"/>
          <w:sz w:val="24"/>
          <w:szCs w:val="24"/>
          <w:lang w:val="tr-TR"/>
        </w:rPr>
        <w:t>Amaç, Kapsam, Hukuki Dayanak, İlkeler ve Tanımlar</w:t>
      </w:r>
    </w:p>
    <w:p w:rsidR="003310FB" w:rsidRPr="003310FB" w:rsidP="003310FB">
      <w:pPr>
        <w:pStyle w:val="BodyText"/>
        <w:tabs>
          <w:tab w:val="left" w:pos="2235"/>
        </w:tabs>
        <w:spacing w:before="80" w:after="80"/>
        <w:jc w:val="both"/>
        <w:rPr>
          <w:b/>
          <w:color w:val="000000" w:themeColor="text1"/>
          <w:lang w:val="tr-TR"/>
        </w:rPr>
      </w:pPr>
    </w:p>
    <w:p w:rsidR="003310FB" w:rsidRPr="003310FB" w:rsidP="003310FB">
      <w:pPr>
        <w:pStyle w:val="BodyText"/>
        <w:tabs>
          <w:tab w:val="left" w:pos="2235"/>
        </w:tabs>
        <w:spacing w:before="80" w:after="80"/>
        <w:jc w:val="both"/>
        <w:rPr>
          <w:b/>
          <w:color w:val="000000" w:themeColor="text1"/>
          <w:lang w:val="tr-TR"/>
        </w:rPr>
      </w:pPr>
    </w:p>
    <w:p w:rsidR="003310FB" w:rsidRPr="003310FB" w:rsidP="003310FB">
      <w:pPr>
        <w:spacing w:before="80" w:after="80"/>
        <w:ind w:firstLine="709"/>
        <w:jc w:val="both"/>
        <w:rPr>
          <w:b/>
          <w:color w:val="000000" w:themeColor="text1"/>
          <w:sz w:val="24"/>
          <w:szCs w:val="24"/>
          <w:lang w:val="tr-TR"/>
        </w:rPr>
      </w:pPr>
      <w:r w:rsidRPr="003310FB">
        <w:rPr>
          <w:b/>
          <w:color w:val="000000" w:themeColor="text1"/>
          <w:sz w:val="24"/>
          <w:szCs w:val="24"/>
          <w:lang w:val="tr-TR"/>
        </w:rPr>
        <w:t>Amaç</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1- </w:t>
      </w:r>
      <w:r w:rsidRPr="003310FB">
        <w:rPr>
          <w:color w:val="000000" w:themeColor="text1"/>
          <w:lang w:val="tr-TR"/>
        </w:rPr>
        <w:t>Bu yönergenin amacı; Denizli Büyükşehir Belediyesi Ulaşım Dairesi Başkanlığı Trafik Eğitim Şube Müdürlüğü’nün kuruluş, görev, yetki, sorumluluk ve çalışmalarını düzenlemektir.</w:t>
      </w:r>
    </w:p>
    <w:p w:rsidR="003310FB" w:rsidRPr="003310FB" w:rsidP="003310FB">
      <w:pPr>
        <w:pStyle w:val="BodyText"/>
        <w:spacing w:before="80" w:after="80"/>
        <w:ind w:firstLine="709"/>
        <w:jc w:val="both"/>
        <w:rPr>
          <w:color w:val="000000" w:themeColor="text1"/>
          <w:lang w:val="tr-TR"/>
        </w:rPr>
      </w:pP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Kapsam</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2- </w:t>
      </w:r>
      <w:r w:rsidRPr="003310FB">
        <w:rPr>
          <w:color w:val="000000" w:themeColor="text1"/>
          <w:lang w:val="tr-TR"/>
        </w:rPr>
        <w:t>Bu Yönerge; Trafik Eğitim Şube Müdürlüğü bünyesinde faaliyet gösteren birimlerin kuruluşu ile görev, yetki ve sorumluluğunda bulunan iş ve işlemlerin düzenlenmesi ve yürütülmesine ilişkin esas ve usulleri kapsar.</w:t>
      </w:r>
    </w:p>
    <w:p w:rsidR="003310FB" w:rsidRPr="003310FB" w:rsidP="003310FB">
      <w:pPr>
        <w:pStyle w:val="BodyText"/>
        <w:spacing w:before="80" w:after="80"/>
        <w:ind w:firstLine="709"/>
        <w:jc w:val="both"/>
        <w:rPr>
          <w:color w:val="000000" w:themeColor="text1"/>
          <w:lang w:val="tr-TR"/>
        </w:rPr>
      </w:pP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Hukuki dayanak</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3- </w:t>
      </w:r>
      <w:r w:rsidRPr="003310FB">
        <w:rPr>
          <w:color w:val="000000" w:themeColor="text1"/>
          <w:lang w:val="tr-TR"/>
        </w:rPr>
        <w:t>Bu Yönerge; Denizli Büyükşehir Belediyesi Ulaşım Dairesi Başkanlığının Teşkilat Yapısı ve Çalışma Esaslarına Dair Yönetmeliği’nin 20. maddesine dayanılarak hazırlanmıştır.</w:t>
      </w:r>
    </w:p>
    <w:p w:rsidR="003310FB" w:rsidRPr="003310FB" w:rsidP="003310FB">
      <w:pPr>
        <w:pStyle w:val="BodyText"/>
        <w:spacing w:before="80" w:after="80"/>
        <w:ind w:firstLine="709"/>
        <w:jc w:val="both"/>
        <w:rPr>
          <w:color w:val="000000" w:themeColor="text1"/>
          <w:lang w:val="tr-TR"/>
        </w:rPr>
      </w:pP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Tanımlar</w:t>
      </w:r>
    </w:p>
    <w:p w:rsidR="003310FB" w:rsidRPr="003310FB" w:rsidP="003310FB">
      <w:pPr>
        <w:spacing w:before="80" w:after="80"/>
        <w:ind w:firstLine="709"/>
        <w:jc w:val="both"/>
        <w:rPr>
          <w:color w:val="000000" w:themeColor="text1"/>
          <w:sz w:val="24"/>
          <w:szCs w:val="24"/>
          <w:lang w:val="tr-TR"/>
        </w:rPr>
      </w:pPr>
      <w:r w:rsidRPr="003310FB">
        <w:rPr>
          <w:b/>
          <w:color w:val="000000" w:themeColor="text1"/>
          <w:sz w:val="24"/>
          <w:szCs w:val="24"/>
          <w:lang w:val="tr-TR"/>
        </w:rPr>
        <w:t xml:space="preserve">Madde 4- </w:t>
      </w:r>
      <w:r w:rsidRPr="003310FB">
        <w:rPr>
          <w:color w:val="000000" w:themeColor="text1"/>
          <w:sz w:val="24"/>
          <w:szCs w:val="24"/>
          <w:lang w:val="tr-TR"/>
        </w:rPr>
        <w:t>Bu Yönergede adı geçen;</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Belediye</w:t>
        <w:tab/>
        <w:tab/>
        <w:t>: Büyükşehir Belediyesini,</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Başkanlık</w:t>
        <w:tab/>
        <w:tab/>
        <w:t>: Büyükşehir Belediye Başkanlığını,</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Başkan</w:t>
        <w:tab/>
        <w:tab/>
        <w:t>: Büyükşehir Belediye Başkanını,</w:t>
      </w:r>
    </w:p>
    <w:p w:rsidR="003310FB" w:rsidRPr="003310FB" w:rsidP="003310FB">
      <w:pPr>
        <w:tabs>
          <w:tab w:val="left" w:pos="993"/>
        </w:tabs>
        <w:spacing w:before="80" w:after="80"/>
        <w:ind w:left="720" w:hanging="11"/>
        <w:rPr>
          <w:color w:val="000000" w:themeColor="text1"/>
          <w:sz w:val="24"/>
          <w:szCs w:val="24"/>
          <w:lang w:val="tr-TR"/>
        </w:rPr>
      </w:pPr>
      <w:r w:rsidRPr="003310FB">
        <w:rPr>
          <w:color w:val="000000" w:themeColor="text1"/>
          <w:sz w:val="24"/>
          <w:szCs w:val="24"/>
          <w:lang w:val="tr-TR"/>
        </w:rPr>
        <w:t>ç)  Meclis</w:t>
        <w:tab/>
        <w:tab/>
        <w:t>: Büyükşehir Belediye Meclisini,</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Encümen</w:t>
        <w:tab/>
        <w:tab/>
        <w:t>: Büyükşehir Belediye Encümenini,</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Daire Başkanlığı</w:t>
        <w:tab/>
        <w:t>: Ulaşım Dairesi Başkanlığını,</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Şube Müdürlüğü</w:t>
        <w:tab/>
        <w:t xml:space="preserve">: </w:t>
      </w:r>
      <w:r w:rsidRPr="003310FB">
        <w:rPr>
          <w:color w:val="000000" w:themeColor="text1"/>
          <w:spacing w:val="-3"/>
          <w:sz w:val="24"/>
          <w:szCs w:val="24"/>
          <w:lang w:val="tr-TR"/>
        </w:rPr>
        <w:t xml:space="preserve">Trafik </w:t>
      </w:r>
      <w:r w:rsidRPr="003310FB">
        <w:rPr>
          <w:color w:val="000000" w:themeColor="text1"/>
          <w:sz w:val="24"/>
          <w:szCs w:val="24"/>
          <w:lang w:val="tr-TR"/>
        </w:rPr>
        <w:t>Eğitim Şube Müdürlüğünü,</w:t>
      </w:r>
    </w:p>
    <w:p w:rsidR="003310FB" w:rsidRPr="003310FB" w:rsidP="003310FB">
      <w:pPr>
        <w:pStyle w:val="ListParagraph"/>
        <w:numPr>
          <w:ilvl w:val="0"/>
          <w:numId w:val="105"/>
        </w:numPr>
        <w:tabs>
          <w:tab w:val="left" w:pos="993"/>
        </w:tabs>
        <w:spacing w:before="80" w:after="80"/>
        <w:ind w:hanging="11"/>
        <w:contextualSpacing w:val="0"/>
        <w:jc w:val="both"/>
        <w:rPr>
          <w:color w:val="000000" w:themeColor="text1"/>
          <w:sz w:val="24"/>
          <w:szCs w:val="24"/>
          <w:lang w:val="tr-TR"/>
        </w:rPr>
      </w:pPr>
      <w:r w:rsidRPr="003310FB">
        <w:rPr>
          <w:color w:val="000000" w:themeColor="text1"/>
          <w:sz w:val="24"/>
          <w:szCs w:val="24"/>
          <w:lang w:val="tr-TR"/>
        </w:rPr>
        <w:t>Şube Müdürü</w:t>
        <w:tab/>
        <w:t xml:space="preserve">: </w:t>
      </w:r>
      <w:r w:rsidRPr="003310FB">
        <w:rPr>
          <w:color w:val="000000" w:themeColor="text1"/>
          <w:spacing w:val="-3"/>
          <w:sz w:val="24"/>
          <w:szCs w:val="24"/>
          <w:lang w:val="tr-TR"/>
        </w:rPr>
        <w:t xml:space="preserve">Trafik </w:t>
      </w:r>
      <w:r w:rsidRPr="003310FB">
        <w:rPr>
          <w:color w:val="000000" w:themeColor="text1"/>
          <w:sz w:val="24"/>
          <w:szCs w:val="24"/>
          <w:lang w:val="tr-TR"/>
        </w:rPr>
        <w:t>Eğitim Şube Müdürünü,</w:t>
      </w:r>
    </w:p>
    <w:p w:rsidR="003310FB" w:rsidRPr="003310FB" w:rsidP="003310FB">
      <w:pPr>
        <w:tabs>
          <w:tab w:val="left" w:pos="993"/>
        </w:tabs>
        <w:spacing w:before="80" w:after="80"/>
        <w:ind w:left="720" w:hanging="11"/>
        <w:rPr>
          <w:color w:val="000000" w:themeColor="text1"/>
          <w:sz w:val="24"/>
          <w:szCs w:val="24"/>
          <w:lang w:val="tr-TR"/>
        </w:rPr>
      </w:pPr>
      <w:r w:rsidRPr="003310FB">
        <w:rPr>
          <w:color w:val="000000" w:themeColor="text1"/>
          <w:sz w:val="24"/>
          <w:szCs w:val="24"/>
          <w:lang w:val="tr-TR"/>
        </w:rPr>
        <w:t xml:space="preserve">                                      ifade </w:t>
      </w:r>
      <w:r w:rsidRPr="003310FB">
        <w:rPr>
          <w:color w:val="000000" w:themeColor="text1"/>
          <w:spacing w:val="-3"/>
          <w:sz w:val="24"/>
          <w:szCs w:val="24"/>
          <w:lang w:val="tr-TR"/>
        </w:rPr>
        <w:t>eder.</w:t>
      </w:r>
    </w:p>
    <w:p w:rsidR="003310FB" w:rsidRPr="003310FB" w:rsidP="003310FB">
      <w:pPr>
        <w:pStyle w:val="BodyText"/>
        <w:spacing w:before="80" w:after="80"/>
        <w:jc w:val="both"/>
        <w:rPr>
          <w:color w:val="000000" w:themeColor="text1"/>
          <w:lang w:val="tr-TR"/>
        </w:rPr>
      </w:pPr>
    </w:p>
    <w:p w:rsidR="003310FB" w:rsidRPr="003310FB" w:rsidP="003310FB">
      <w:pPr>
        <w:pStyle w:val="BodyText"/>
        <w:spacing w:before="80" w:after="80"/>
        <w:jc w:val="both"/>
        <w:rPr>
          <w:color w:val="000000" w:themeColor="text1"/>
          <w:lang w:val="tr-TR"/>
        </w:rPr>
      </w:pPr>
    </w:p>
    <w:p w:rsidR="003310FB" w:rsidRPr="003310FB" w:rsidP="003310FB">
      <w:pPr>
        <w:pStyle w:val="BodyText"/>
        <w:spacing w:before="80" w:after="80"/>
        <w:jc w:val="both"/>
        <w:rPr>
          <w:color w:val="000000" w:themeColor="text1"/>
          <w:lang w:val="tr-TR"/>
        </w:rPr>
      </w:pPr>
    </w:p>
    <w:p w:rsidR="003310FB" w:rsidRPr="003310FB" w:rsidP="003310FB">
      <w:pPr>
        <w:pStyle w:val="BodyText"/>
        <w:spacing w:before="80" w:after="80"/>
        <w:jc w:val="both"/>
        <w:rPr>
          <w:color w:val="000000" w:themeColor="text1"/>
          <w:lang w:val="tr-TR"/>
        </w:rPr>
      </w:pPr>
    </w:p>
    <w:p w:rsidR="003310FB" w:rsidRPr="003310FB" w:rsidP="003310FB">
      <w:pPr>
        <w:pStyle w:val="BodyText"/>
        <w:spacing w:before="80" w:after="80"/>
        <w:jc w:val="both"/>
        <w:rPr>
          <w:color w:val="000000" w:themeColor="text1"/>
          <w:lang w:val="tr-TR"/>
        </w:rPr>
      </w:pPr>
    </w:p>
    <w:p w:rsidR="003310FB" w:rsidRPr="003310FB" w:rsidP="003310FB">
      <w:pPr>
        <w:pStyle w:val="Heading1"/>
        <w:spacing w:before="80" w:after="80"/>
        <w:jc w:val="center"/>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İKİNCİ BÖLÜM</w:t>
      </w:r>
    </w:p>
    <w:p w:rsidR="003310FB" w:rsidRPr="003310FB" w:rsidP="003310FB">
      <w:pPr>
        <w:spacing w:before="80" w:after="80"/>
        <w:jc w:val="center"/>
        <w:rPr>
          <w:b/>
          <w:color w:val="000000" w:themeColor="text1"/>
          <w:sz w:val="24"/>
          <w:szCs w:val="24"/>
          <w:lang w:val="tr-TR"/>
        </w:rPr>
      </w:pPr>
      <w:r w:rsidRPr="003310FB">
        <w:rPr>
          <w:b/>
          <w:color w:val="000000" w:themeColor="text1"/>
          <w:sz w:val="24"/>
          <w:szCs w:val="24"/>
          <w:lang w:val="tr-TR"/>
        </w:rPr>
        <w:t>Şube Müdürlüğünün Görevleri</w:t>
      </w:r>
    </w:p>
    <w:p w:rsidR="003310FB" w:rsidRPr="003310FB" w:rsidP="003310FB">
      <w:pPr>
        <w:pStyle w:val="BodyText"/>
        <w:spacing w:before="80" w:after="80"/>
        <w:jc w:val="both"/>
        <w:rPr>
          <w:b/>
          <w:color w:val="000000" w:themeColor="text1"/>
          <w:lang w:val="tr-TR"/>
        </w:rPr>
      </w:pPr>
    </w:p>
    <w:p w:rsidR="003310FB" w:rsidRPr="003310FB" w:rsidP="003310FB">
      <w:pPr>
        <w:pStyle w:val="Heading1"/>
        <w:spacing w:before="80" w:after="80"/>
        <w:ind w:firstLine="720"/>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Şube Müdürü</w:t>
      </w:r>
    </w:p>
    <w:p w:rsidR="003310FB" w:rsidRPr="003310FB" w:rsidP="003310FB">
      <w:pPr>
        <w:pStyle w:val="BodyText"/>
        <w:spacing w:before="80" w:after="80"/>
        <w:ind w:firstLine="720"/>
        <w:jc w:val="both"/>
        <w:rPr>
          <w:color w:val="000000" w:themeColor="text1"/>
          <w:lang w:val="tr-TR"/>
        </w:rPr>
      </w:pPr>
      <w:r w:rsidRPr="003310FB">
        <w:rPr>
          <w:b/>
          <w:color w:val="000000" w:themeColor="text1"/>
          <w:lang w:val="tr-TR"/>
        </w:rPr>
        <w:t xml:space="preserve">Madde 5- </w:t>
      </w:r>
      <w:r w:rsidRPr="003310FB">
        <w:rPr>
          <w:color w:val="000000" w:themeColor="text1"/>
          <w:lang w:val="tr-TR"/>
        </w:rPr>
        <w:t xml:space="preserve">Denizli Büyükşehir Belediyesi Ulaşım Dairesi Başkanlığı’nın </w:t>
      </w:r>
      <w:r w:rsidRPr="003310FB">
        <w:rPr>
          <w:color w:val="000000" w:themeColor="text1"/>
          <w:spacing w:val="-3"/>
          <w:lang w:val="tr-TR"/>
        </w:rPr>
        <w:t xml:space="preserve">Teşkilat </w:t>
      </w:r>
      <w:r w:rsidRPr="003310FB">
        <w:rPr>
          <w:color w:val="000000" w:themeColor="text1"/>
          <w:spacing w:val="-5"/>
          <w:lang w:val="tr-TR"/>
        </w:rPr>
        <w:t xml:space="preserve">Yapısı </w:t>
      </w:r>
      <w:r w:rsidRPr="003310FB">
        <w:rPr>
          <w:color w:val="000000" w:themeColor="text1"/>
          <w:lang w:val="tr-TR"/>
        </w:rPr>
        <w:t xml:space="preserve">ve Çalışma Esaslarına Dair Yönetmeliği’nde ve bu yönergede belirtilen görevlerin yerine getirilmesinden ve koordinasyonundan öncelikle Belediye Başkanına veya bağlı olduğu Genel Sekreter / Genel Sekreter </w:t>
      </w:r>
      <w:r w:rsidRPr="003310FB">
        <w:rPr>
          <w:color w:val="000000" w:themeColor="text1"/>
          <w:spacing w:val="-3"/>
          <w:lang w:val="tr-TR"/>
        </w:rPr>
        <w:t xml:space="preserve">Yardımcısına </w:t>
      </w:r>
      <w:r w:rsidRPr="003310FB">
        <w:rPr>
          <w:color w:val="000000" w:themeColor="text1"/>
          <w:lang w:val="tr-TR"/>
        </w:rPr>
        <w:t>ve Daire Başkanına karşı birinci derecede sorumludur.</w:t>
      </w:r>
    </w:p>
    <w:p w:rsidR="003310FB" w:rsidRPr="003310FB" w:rsidP="003310FB">
      <w:pPr>
        <w:spacing w:before="80" w:after="80"/>
        <w:ind w:firstLine="709"/>
        <w:jc w:val="both"/>
        <w:rPr>
          <w:b/>
          <w:color w:val="000000" w:themeColor="text1"/>
          <w:sz w:val="24"/>
          <w:szCs w:val="24"/>
          <w:lang w:val="tr-TR"/>
        </w:rPr>
      </w:pPr>
    </w:p>
    <w:p w:rsidR="003310FB" w:rsidRPr="003310FB" w:rsidP="003310FB">
      <w:pPr>
        <w:spacing w:before="80" w:after="80"/>
        <w:ind w:firstLine="709"/>
        <w:jc w:val="both"/>
        <w:rPr>
          <w:b/>
          <w:color w:val="000000" w:themeColor="text1"/>
          <w:sz w:val="24"/>
          <w:szCs w:val="24"/>
          <w:lang w:val="tr-TR"/>
        </w:rPr>
      </w:pPr>
      <w:r w:rsidRPr="003310FB">
        <w:rPr>
          <w:b/>
          <w:color w:val="000000" w:themeColor="text1"/>
          <w:sz w:val="24"/>
          <w:szCs w:val="24"/>
          <w:lang w:val="tr-TR"/>
        </w:rPr>
        <w:t>Şube Müdürlüğünün Görevleri</w:t>
      </w:r>
    </w:p>
    <w:p w:rsidR="003310FB" w:rsidRPr="003310FB" w:rsidP="003310FB">
      <w:pPr>
        <w:pStyle w:val="BodyText"/>
        <w:spacing w:before="80" w:after="80"/>
        <w:ind w:firstLine="720"/>
        <w:jc w:val="both"/>
        <w:rPr>
          <w:color w:val="000000" w:themeColor="text1"/>
          <w:lang w:val="tr-TR"/>
        </w:rPr>
      </w:pPr>
      <w:r w:rsidRPr="003310FB">
        <w:rPr>
          <w:b/>
          <w:color w:val="000000" w:themeColor="text1"/>
          <w:lang w:val="tr-TR"/>
        </w:rPr>
        <w:t xml:space="preserve">Madde 6- </w:t>
      </w:r>
      <w:r w:rsidRPr="003310FB">
        <w:rPr>
          <w:color w:val="000000" w:themeColor="text1"/>
          <w:lang w:val="tr-TR"/>
        </w:rPr>
        <w:t>Şube Müdürlüğü’nün görevleri aşağıda sayılmıştır:</w:t>
      </w:r>
    </w:p>
    <w:p w:rsidR="003310FB" w:rsidRPr="003310FB" w:rsidP="003310FB">
      <w:pPr>
        <w:pStyle w:val="ListParagraph"/>
        <w:widowControl/>
        <w:numPr>
          <w:ilvl w:val="0"/>
          <w:numId w:val="106"/>
        </w:numPr>
        <w:tabs>
          <w:tab w:val="left" w:pos="993"/>
        </w:tabs>
        <w:autoSpaceDE/>
        <w:autoSpaceDN/>
        <w:spacing w:line="276" w:lineRule="auto"/>
        <w:ind w:left="0" w:firstLine="709"/>
        <w:contextualSpacing w:val="0"/>
        <w:jc w:val="both"/>
        <w:rPr>
          <w:color w:val="000000" w:themeColor="text1"/>
          <w:sz w:val="24"/>
          <w:szCs w:val="24"/>
          <w:lang w:val="tr-TR"/>
        </w:rPr>
      </w:pPr>
      <w:r w:rsidRPr="003310FB">
        <w:rPr>
          <w:color w:val="000000" w:themeColor="text1"/>
          <w:sz w:val="24"/>
          <w:szCs w:val="24"/>
          <w:lang w:val="tr-TR"/>
        </w:rPr>
        <w:t>Okul öncesi çocuklar ile ilköğretim öğrencilerine derslerde öğrendikleri teorik trafik bilgilerini uygulama fırsatı vermek, okul dışında her an karşı karşıya kalınan trafik ortamını gerçekleştirerek trafik kurallarına uygun davranış kazandırılmasına, trafik kültürünün oluşmasına ve trafik kazalarının en aza indirilmesine yardımcı olmak,</w:t>
      </w:r>
    </w:p>
    <w:p w:rsidR="003310FB" w:rsidRPr="003310FB" w:rsidP="003310FB">
      <w:pPr>
        <w:pStyle w:val="ListParagraph"/>
        <w:widowControl/>
        <w:numPr>
          <w:ilvl w:val="0"/>
          <w:numId w:val="106"/>
        </w:numPr>
        <w:tabs>
          <w:tab w:val="left" w:pos="993"/>
        </w:tabs>
        <w:autoSpaceDE/>
        <w:autoSpaceDN/>
        <w:spacing w:line="276" w:lineRule="auto"/>
        <w:ind w:left="0" w:firstLine="709"/>
        <w:contextualSpacing w:val="0"/>
        <w:jc w:val="both"/>
        <w:rPr>
          <w:color w:val="000000" w:themeColor="text1"/>
          <w:sz w:val="24"/>
          <w:szCs w:val="24"/>
          <w:lang w:val="tr-TR"/>
        </w:rPr>
      </w:pPr>
      <w:r w:rsidRPr="003310FB">
        <w:rPr>
          <w:color w:val="000000" w:themeColor="text1"/>
          <w:sz w:val="24"/>
          <w:szCs w:val="24"/>
          <w:lang w:val="tr-TR"/>
        </w:rPr>
        <w:t>Trafik kültürünün oluşturulması ve yol güvenliği farkındalığının artırılması amacıyla eğitim,  kurs, seminer, sosyal proje, konferans, kongre, sempozyum vb. faaliyetler düzenlemek ve düzenlenmesine katkıda bulunmak, düzenlenen faaliyetlere katılım sağlamak</w:t>
      </w:r>
    </w:p>
    <w:p w:rsidR="003310FB" w:rsidRPr="003310FB" w:rsidP="003310FB">
      <w:pPr>
        <w:pStyle w:val="ListParagraph"/>
        <w:widowControl/>
        <w:numPr>
          <w:ilvl w:val="0"/>
          <w:numId w:val="106"/>
        </w:numPr>
        <w:tabs>
          <w:tab w:val="left" w:pos="993"/>
        </w:tabs>
        <w:autoSpaceDE/>
        <w:autoSpaceDN/>
        <w:spacing w:line="276" w:lineRule="auto"/>
        <w:ind w:left="0" w:firstLine="709"/>
        <w:contextualSpacing w:val="0"/>
        <w:jc w:val="both"/>
        <w:rPr>
          <w:color w:val="000000" w:themeColor="text1"/>
          <w:sz w:val="24"/>
          <w:szCs w:val="24"/>
          <w:lang w:val="tr-TR"/>
        </w:rPr>
      </w:pPr>
      <w:r w:rsidRPr="003310FB">
        <w:rPr>
          <w:color w:val="000000" w:themeColor="text1"/>
          <w:sz w:val="24"/>
          <w:szCs w:val="24"/>
          <w:lang w:val="tr-TR"/>
        </w:rPr>
        <w:t>Trafik ve yol güvenliği konularında çalışma yürüten ulusal ve uluslararası kuruluşlarla iletişim ağı oluşturmak,</w:t>
      </w:r>
    </w:p>
    <w:p w:rsidR="003310FB" w:rsidRPr="003310FB" w:rsidP="003310FB">
      <w:pPr>
        <w:widowControl/>
        <w:tabs>
          <w:tab w:val="left" w:pos="993"/>
        </w:tabs>
        <w:autoSpaceDE/>
        <w:autoSpaceDN/>
        <w:spacing w:line="276" w:lineRule="auto"/>
        <w:ind w:firstLine="709"/>
        <w:jc w:val="both"/>
        <w:rPr>
          <w:color w:val="000000" w:themeColor="text1"/>
          <w:sz w:val="24"/>
          <w:szCs w:val="24"/>
          <w:lang w:val="tr-TR"/>
        </w:rPr>
      </w:pPr>
      <w:r w:rsidRPr="003310FB">
        <w:rPr>
          <w:color w:val="000000" w:themeColor="text1"/>
          <w:sz w:val="24"/>
          <w:szCs w:val="24"/>
          <w:lang w:val="tr-TR"/>
        </w:rPr>
        <w:t>ç)</w:t>
        <w:tab/>
        <w:t>Trafik kültürünün oluşturulması ve yol güvenliği farkındalığının artırılması amacıyla kitap, kitapçık, dergi, broşür, afiş vb. basmak veya bastırmak, eğitime yönelik internet yayını ve görsel yayın programları yapmak veya yaptırmak,</w:t>
      </w:r>
    </w:p>
    <w:p w:rsidR="003310FB" w:rsidRPr="003310FB" w:rsidP="003310FB">
      <w:pPr>
        <w:pStyle w:val="ListParagraph"/>
        <w:widowControl/>
        <w:numPr>
          <w:ilvl w:val="0"/>
          <w:numId w:val="106"/>
        </w:numPr>
        <w:tabs>
          <w:tab w:val="left" w:pos="993"/>
        </w:tabs>
        <w:autoSpaceDE/>
        <w:autoSpaceDN/>
        <w:spacing w:line="276" w:lineRule="auto"/>
        <w:ind w:left="0" w:firstLine="709"/>
        <w:contextualSpacing w:val="0"/>
        <w:jc w:val="both"/>
        <w:rPr>
          <w:color w:val="000000" w:themeColor="text1"/>
          <w:sz w:val="24"/>
          <w:szCs w:val="24"/>
          <w:lang w:val="tr-TR"/>
        </w:rPr>
      </w:pPr>
      <w:r w:rsidRPr="003310FB">
        <w:rPr>
          <w:color w:val="000000" w:themeColor="text1"/>
          <w:sz w:val="24"/>
          <w:szCs w:val="24"/>
          <w:lang w:val="tr-TR"/>
        </w:rPr>
        <w:t>Araç kullanıcıları, yolcular ve yayalar için trafik bilinci ve kültürü, trafikte görgü ve nezaket kuralları, , ideal sürücü davranışları, stres ve stresle baş etme vb. konularının ele alındığı eğitim, aktivite, sosyal proje vb. faaliyetlerde bulunmak,</w:t>
      </w:r>
    </w:p>
    <w:p w:rsidR="003310FB" w:rsidRPr="003310FB" w:rsidP="003310FB">
      <w:pPr>
        <w:pStyle w:val="ListParagraph"/>
        <w:widowControl/>
        <w:numPr>
          <w:ilvl w:val="0"/>
          <w:numId w:val="106"/>
        </w:numPr>
        <w:tabs>
          <w:tab w:val="left" w:pos="993"/>
        </w:tabs>
        <w:autoSpaceDE/>
        <w:autoSpaceDN/>
        <w:spacing w:line="276" w:lineRule="auto"/>
        <w:ind w:left="0" w:firstLine="709"/>
        <w:contextualSpacing w:val="0"/>
        <w:jc w:val="both"/>
        <w:rPr>
          <w:color w:val="000000" w:themeColor="text1"/>
          <w:sz w:val="24"/>
          <w:szCs w:val="24"/>
          <w:lang w:val="tr-TR"/>
        </w:rPr>
      </w:pPr>
      <w:r w:rsidRPr="003310FB">
        <w:rPr>
          <w:color w:val="000000" w:themeColor="text1"/>
          <w:sz w:val="24"/>
          <w:szCs w:val="24"/>
          <w:lang w:val="tr-TR"/>
        </w:rPr>
        <w:t>Sürdürülebilir kent içi ulaşım türleri kullanımı konusunda bilinç ve kültürün artırılması amacıyla eğitim,  kurs, seminer, sosyal proje vb. faaliyetler düzenlemek,</w:t>
      </w:r>
    </w:p>
    <w:p w:rsidR="003310FB" w:rsidRPr="003310FB" w:rsidP="003310FB">
      <w:pPr>
        <w:pStyle w:val="ListParagraph"/>
        <w:numPr>
          <w:ilvl w:val="0"/>
          <w:numId w:val="106"/>
        </w:numPr>
        <w:tabs>
          <w:tab w:val="left" w:pos="993"/>
        </w:tabs>
        <w:spacing w:before="80" w:after="80"/>
        <w:ind w:left="0" w:firstLine="709"/>
        <w:contextualSpacing w:val="0"/>
        <w:jc w:val="both"/>
        <w:rPr>
          <w:color w:val="000000" w:themeColor="text1"/>
          <w:sz w:val="24"/>
          <w:szCs w:val="24"/>
          <w:lang w:val="tr-TR"/>
        </w:rPr>
      </w:pPr>
      <w:r w:rsidRPr="003310FB">
        <w:rPr>
          <w:noProof/>
          <w:color w:val="000000" w:themeColor="text1"/>
          <w:sz w:val="24"/>
          <w:szCs w:val="24"/>
          <w:shd w:val="clear" w:color="auto" w:fill="FFFFFF"/>
          <w:lang w:val="tr-TR"/>
        </w:rPr>
        <w:t>İncinebilir yol kullanıcılarının trafik güvenliğinin sağlanması konusunda toplumun diğer kesimlerinde farkındalığın artırılması amacıyla faaliyetler düzenlemek,</w:t>
      </w:r>
    </w:p>
    <w:p w:rsidR="003310FB" w:rsidRPr="003310FB" w:rsidP="003310FB">
      <w:pPr>
        <w:pStyle w:val="ListParagraph"/>
        <w:numPr>
          <w:ilvl w:val="0"/>
          <w:numId w:val="106"/>
        </w:numPr>
        <w:tabs>
          <w:tab w:val="left" w:pos="993"/>
        </w:tabs>
        <w:spacing w:before="80" w:after="80"/>
        <w:ind w:left="0" w:firstLine="709"/>
        <w:contextualSpacing w:val="0"/>
        <w:jc w:val="both"/>
        <w:rPr>
          <w:color w:val="000000" w:themeColor="text1"/>
          <w:sz w:val="24"/>
          <w:szCs w:val="24"/>
          <w:lang w:val="tr-TR"/>
        </w:rPr>
      </w:pPr>
      <w:r w:rsidRPr="003310FB">
        <w:rPr>
          <w:color w:val="000000" w:themeColor="text1"/>
          <w:sz w:val="24"/>
          <w:szCs w:val="24"/>
          <w:lang w:val="tr-TR"/>
        </w:rPr>
        <w:t>Trafik eğitim parklarını mevzuat hükümleri doğrultusunda işletmek veya işlettirmek, trafik eğitim parklarına gelen talepleri değerlendirmek,</w:t>
      </w:r>
    </w:p>
    <w:p w:rsidR="003310FB" w:rsidRPr="003310FB" w:rsidP="003310FB">
      <w:pPr>
        <w:pStyle w:val="ListParagraph"/>
        <w:tabs>
          <w:tab w:val="left" w:pos="993"/>
        </w:tabs>
        <w:spacing w:line="276" w:lineRule="auto"/>
        <w:ind w:left="0" w:firstLine="709"/>
        <w:rPr>
          <w:color w:val="000000" w:themeColor="text1"/>
          <w:sz w:val="24"/>
          <w:szCs w:val="24"/>
          <w:lang w:val="tr-TR"/>
        </w:rPr>
      </w:pPr>
      <w:r w:rsidRPr="003310FB">
        <w:rPr>
          <w:color w:val="000000" w:themeColor="text1"/>
          <w:sz w:val="24"/>
          <w:szCs w:val="24"/>
          <w:lang w:val="tr-TR"/>
        </w:rPr>
        <w:t>ğ)</w:t>
        <w:tab/>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3310FB" w:rsidRPr="003310FB" w:rsidP="003310FB">
      <w:pPr>
        <w:pStyle w:val="ListParagraph"/>
        <w:numPr>
          <w:ilvl w:val="0"/>
          <w:numId w:val="106"/>
        </w:numPr>
        <w:tabs>
          <w:tab w:val="left" w:pos="993"/>
        </w:tabs>
        <w:spacing w:line="276" w:lineRule="auto"/>
        <w:ind w:hanging="720"/>
        <w:contextualSpacing w:val="0"/>
        <w:jc w:val="both"/>
        <w:rPr>
          <w:color w:val="000000" w:themeColor="text1"/>
          <w:sz w:val="24"/>
          <w:szCs w:val="24"/>
          <w:lang w:val="tr-TR"/>
        </w:rPr>
      </w:pPr>
      <w:r w:rsidRPr="003310FB">
        <w:rPr>
          <w:color w:val="000000" w:themeColor="text1"/>
          <w:sz w:val="24"/>
          <w:szCs w:val="24"/>
          <w:lang w:val="tr-TR"/>
        </w:rPr>
        <w:t>Daire Başkanlığı tarafından verilen diğer görevleri yerine getirmek.</w:t>
      </w:r>
    </w:p>
    <w:p w:rsidR="003310FB" w:rsidRPr="003310FB" w:rsidP="003310FB">
      <w:pPr>
        <w:tabs>
          <w:tab w:val="left" w:pos="993"/>
        </w:tabs>
        <w:spacing w:before="80" w:after="80"/>
        <w:ind w:firstLine="709"/>
        <w:jc w:val="both"/>
        <w:rPr>
          <w:color w:val="000000" w:themeColor="text1"/>
          <w:sz w:val="24"/>
          <w:szCs w:val="24"/>
          <w:lang w:val="tr-TR"/>
        </w:rPr>
      </w:pPr>
    </w:p>
    <w:p w:rsidR="003310FB" w:rsidRPr="003310FB" w:rsidP="003310FB">
      <w:pPr>
        <w:pStyle w:val="BodyText"/>
        <w:spacing w:before="80" w:after="80"/>
        <w:jc w:val="both"/>
        <w:rPr>
          <w:color w:val="000000" w:themeColor="text1"/>
          <w:lang w:val="tr-TR"/>
        </w:rPr>
      </w:pPr>
    </w:p>
    <w:p w:rsidR="003310FB" w:rsidRPr="003310FB" w:rsidP="003310FB">
      <w:pPr>
        <w:pStyle w:val="Heading1"/>
        <w:spacing w:before="80" w:after="80"/>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ab/>
      </w:r>
    </w:p>
    <w:p w:rsidR="003310FB" w:rsidRPr="003310FB" w:rsidP="003310FB">
      <w:pPr>
        <w:pStyle w:val="Heading1"/>
        <w:spacing w:before="80" w:after="80"/>
        <w:jc w:val="center"/>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ÜÇÜNCÜ BÖLÜM</w:t>
      </w:r>
    </w:p>
    <w:p w:rsidR="003310FB" w:rsidRPr="003310FB" w:rsidP="003310FB">
      <w:pPr>
        <w:pStyle w:val="Heading1"/>
        <w:spacing w:before="80" w:after="80"/>
        <w:jc w:val="center"/>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Son Hükümler</w:t>
      </w:r>
    </w:p>
    <w:p w:rsidR="003310FB" w:rsidRPr="003310FB" w:rsidP="003310FB">
      <w:pPr>
        <w:pStyle w:val="BodyText"/>
        <w:spacing w:before="80" w:after="80"/>
        <w:jc w:val="both"/>
        <w:rPr>
          <w:b/>
          <w:color w:val="000000" w:themeColor="text1"/>
          <w:lang w:val="tr-TR"/>
        </w:rPr>
      </w:pPr>
    </w:p>
    <w:p w:rsidR="003310FB" w:rsidRPr="003310FB" w:rsidP="003310FB">
      <w:pPr>
        <w:spacing w:before="80" w:after="80"/>
        <w:ind w:firstLine="709"/>
        <w:jc w:val="both"/>
        <w:rPr>
          <w:b/>
          <w:color w:val="000000" w:themeColor="text1"/>
          <w:sz w:val="24"/>
          <w:szCs w:val="24"/>
          <w:lang w:val="tr-TR"/>
        </w:rPr>
      </w:pPr>
      <w:r w:rsidRPr="003310FB">
        <w:rPr>
          <w:b/>
          <w:color w:val="000000" w:themeColor="text1"/>
          <w:sz w:val="24"/>
          <w:szCs w:val="24"/>
          <w:lang w:val="tr-TR"/>
        </w:rPr>
        <w:t>Servis oluşturulması</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7- </w:t>
      </w:r>
      <w:r w:rsidRPr="003310FB">
        <w:rPr>
          <w:color w:val="000000" w:themeColor="text1"/>
          <w:lang w:val="tr-TR"/>
        </w:rPr>
        <w:t>Şefliklerin içerisinde servis oluşturulması, İnsan Kaynakları ve Eğitim Dairesi Başkanlığı’nın koordinesinde Büyükşehir Belediye Başkanı onayı ile gerçekleştirilir.</w:t>
      </w: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Değişiklik</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8- </w:t>
      </w:r>
      <w:r w:rsidRPr="003310FB">
        <w:rPr>
          <w:color w:val="000000" w:themeColor="text1"/>
          <w:lang w:val="tr-TR"/>
        </w:rPr>
        <w:t>Bu yönergede yapılacak her türlü değişiklikler Başkan onayı ile yapılır, değişiklik teklifinin Başkan onayına sunulması işlemi İnsan Kaynakları ve Eğitim Dairesi Başkanlığı’nın koordinesinde gerçekleştirilir.</w:t>
      </w:r>
    </w:p>
    <w:p w:rsidR="003310FB" w:rsidRPr="003310FB" w:rsidP="003310FB">
      <w:pPr>
        <w:pStyle w:val="BodyText"/>
        <w:spacing w:before="80" w:after="80"/>
        <w:ind w:firstLine="709"/>
        <w:jc w:val="both"/>
        <w:rPr>
          <w:color w:val="000000" w:themeColor="text1"/>
          <w:lang w:val="tr-TR"/>
        </w:rPr>
      </w:pPr>
    </w:p>
    <w:p w:rsidR="003310FB" w:rsidRPr="003310FB" w:rsidP="003310FB">
      <w:pPr>
        <w:pStyle w:val="Heading1"/>
        <w:spacing w:before="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Yürürlükten kaldırılan yönerge</w:t>
      </w:r>
    </w:p>
    <w:p w:rsidR="003310FB" w:rsidRPr="003310FB" w:rsidP="003310FB">
      <w:pPr>
        <w:pStyle w:val="BodyText"/>
        <w:ind w:firstLine="709"/>
        <w:jc w:val="both"/>
        <w:rPr>
          <w:color w:val="000000" w:themeColor="text1"/>
          <w:lang w:val="tr-TR"/>
        </w:rPr>
      </w:pPr>
      <w:r w:rsidRPr="003310FB">
        <w:rPr>
          <w:b/>
          <w:color w:val="000000" w:themeColor="text1"/>
          <w:lang w:val="tr-TR"/>
        </w:rPr>
        <w:t xml:space="preserve">Madde </w:t>
      </w:r>
      <w:r w:rsidRPr="003310FB">
        <w:rPr>
          <w:b/>
          <w:color w:val="000000" w:themeColor="text1"/>
          <w:spacing w:val="-6"/>
          <w:lang w:val="tr-TR"/>
        </w:rPr>
        <w:t xml:space="preserve">9- </w:t>
      </w:r>
      <w:r w:rsidRPr="003310FB">
        <w:rPr>
          <w:color w:val="000000" w:themeColor="text1"/>
          <w:lang w:val="tr-TR"/>
        </w:rPr>
        <w:t xml:space="preserve">31.12.2019 tarih ve 40217 sayılı Onay ile yürürlüğe konulan “Ulaşım Dairesi Başkanlığı Trafik Eğitim Şube Müdürlüğü </w:t>
      </w:r>
      <w:r w:rsidRPr="003310FB">
        <w:rPr>
          <w:color w:val="000000" w:themeColor="text1"/>
          <w:spacing w:val="-3"/>
          <w:lang w:val="tr-TR"/>
        </w:rPr>
        <w:t xml:space="preserve">Teşkilat </w:t>
      </w:r>
      <w:r w:rsidRPr="003310FB">
        <w:rPr>
          <w:color w:val="000000" w:themeColor="text1"/>
          <w:spacing w:val="-6"/>
          <w:lang w:val="tr-TR"/>
        </w:rPr>
        <w:t xml:space="preserve">Yapısı </w:t>
      </w:r>
      <w:r w:rsidRPr="003310FB">
        <w:rPr>
          <w:color w:val="000000" w:themeColor="text1"/>
          <w:lang w:val="tr-TR"/>
        </w:rPr>
        <w:t>ve Çalışma Esaslarına Dair Yönerge” yürürlükten kaldırılmıştır.</w:t>
      </w: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Yürürlük</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10- </w:t>
      </w:r>
      <w:r w:rsidRPr="003310FB">
        <w:rPr>
          <w:color w:val="000000" w:themeColor="text1"/>
          <w:lang w:val="tr-TR"/>
        </w:rPr>
        <w:t>Bu yönerge hükümleri Büyükşehir Belediye Başkanı onayıyla yürürlüğe girer.</w:t>
      </w:r>
    </w:p>
    <w:p w:rsidR="003310FB" w:rsidRPr="003310FB" w:rsidP="003310FB">
      <w:pPr>
        <w:pStyle w:val="Heading1"/>
        <w:spacing w:before="80" w:after="80"/>
        <w:ind w:firstLine="709"/>
        <w:jc w:val="both"/>
        <w:rPr>
          <w:rFonts w:ascii="Times New Roman" w:hAnsi="Times New Roman" w:cs="Times New Roman"/>
          <w:color w:val="000000" w:themeColor="text1"/>
          <w:sz w:val="24"/>
          <w:szCs w:val="24"/>
          <w:lang w:val="tr-TR"/>
        </w:rPr>
      </w:pPr>
      <w:r w:rsidRPr="003310FB">
        <w:rPr>
          <w:rFonts w:ascii="Times New Roman" w:hAnsi="Times New Roman" w:cs="Times New Roman"/>
          <w:color w:val="000000" w:themeColor="text1"/>
          <w:sz w:val="24"/>
          <w:szCs w:val="24"/>
          <w:lang w:val="tr-TR"/>
        </w:rPr>
        <w:t>Yürütme</w:t>
      </w:r>
    </w:p>
    <w:p w:rsidR="003310FB" w:rsidRPr="003310FB" w:rsidP="003310FB">
      <w:pPr>
        <w:pStyle w:val="BodyText"/>
        <w:spacing w:before="80" w:after="80"/>
        <w:ind w:firstLine="709"/>
        <w:jc w:val="both"/>
        <w:rPr>
          <w:color w:val="000000" w:themeColor="text1"/>
          <w:lang w:val="tr-TR"/>
        </w:rPr>
      </w:pPr>
      <w:r w:rsidRPr="003310FB">
        <w:rPr>
          <w:b/>
          <w:color w:val="000000" w:themeColor="text1"/>
          <w:lang w:val="tr-TR"/>
        </w:rPr>
        <w:t xml:space="preserve">Madde 11- </w:t>
      </w:r>
      <w:r w:rsidRPr="003310FB">
        <w:rPr>
          <w:color w:val="000000" w:themeColor="text1"/>
          <w:lang w:val="tr-TR"/>
        </w:rPr>
        <w:t>Bu yönerge hükümlerini Büyükşehir Belediye Başkanı yürütür.</w:t>
      </w:r>
    </w:p>
    <w:p w:rsidR="003310FB" w:rsidRPr="003310FB" w:rsidP="003310FB">
      <w:pPr>
        <w:pStyle w:val="BodyText"/>
        <w:spacing w:before="80" w:after="80"/>
        <w:ind w:firstLine="709"/>
        <w:jc w:val="both"/>
        <w:rPr>
          <w:color w:val="000000" w:themeColor="text1"/>
          <w:lang w:val="tr-TR"/>
        </w:rPr>
      </w:pPr>
    </w:p>
    <w:p w:rsidR="003310FB" w:rsidRPr="003310FB" w:rsidP="003310FB">
      <w:pPr>
        <w:pStyle w:val="BodyText"/>
        <w:spacing w:before="80" w:after="80"/>
        <w:jc w:val="both"/>
        <w:rPr>
          <w:color w:val="000000" w:themeColor="text1"/>
          <w:lang w:val="tr-TR"/>
        </w:rPr>
      </w:pPr>
    </w:p>
    <w:p w:rsidR="003310FB" w:rsidRPr="003310FB" w:rsidP="003310FB">
      <w:pPr>
        <w:spacing w:before="80" w:after="80"/>
        <w:jc w:val="both"/>
        <w:rPr>
          <w:i/>
          <w:color w:val="000000" w:themeColor="text1"/>
          <w:sz w:val="24"/>
          <w:szCs w:val="24"/>
          <w:lang w:val="tr-TR"/>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p w:rsidR="002D5850" w:rsidRPr="003310FB" w:rsidP="00524F4F">
      <w:pPr>
        <w:rPr>
          <w:color w:val="000000" w:themeColor="text1"/>
          <w:sz w:val="24"/>
          <w:szCs w:val="24"/>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lang w:eastAsia="tr-TR"/>
            </w:rPr>
          </w:pPr>
          <w:r>
            <w:rPr>
              <w:rFonts w:ascii="Times New Roman" w:hAnsi="Times New Roman"/>
              <w:b/>
              <w:noProof/>
              <w:sz w:val="18"/>
              <w:szCs w:val="18"/>
              <w:lang w:eastAsia="tr-TR"/>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lang w:eastAsia="tr-TR"/>
            </w:rPr>
          </w:pPr>
          <w:r>
            <w:rPr>
              <w:rFonts w:ascii="Times New Roman" w:hAnsi="Times New Roman"/>
              <w:b/>
              <w:sz w:val="18"/>
              <w:szCs w:val="18"/>
            </w:rPr>
            <w:t>D37.YN.006</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lang w:eastAsia="tr-TR"/>
            </w:rPr>
          </w:pPr>
          <w:r>
            <w:rPr>
              <w:rFonts w:ascii="Times New Roman" w:hAnsi="Times New Roman"/>
              <w:b/>
              <w:noProof/>
              <w:sz w:val="18"/>
              <w:szCs w:val="18"/>
              <w:lang w:eastAsia="tr-TR"/>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lang w:eastAsia="tr-TR"/>
            </w:rPr>
          </w:pPr>
          <w:r>
            <w:rPr>
              <w:rFonts w:ascii="Times New Roman" w:hAnsi="Times New Roman"/>
              <w:b/>
              <w:noProof/>
              <w:sz w:val="18"/>
              <w:szCs w:val="18"/>
              <w:lang w:eastAsia="tr-TR"/>
            </w:rPr>
            <w:t>18.09.2024</w:t>
          </w:r>
          <w:r>
            <w:rPr>
              <w:rFonts w:ascii="Times New Roman" w:hAnsi="Times New Roman"/>
              <w:b/>
              <w:noProof/>
              <w:sz w:val="18"/>
              <w:szCs w:val="18"/>
              <w:lang w:eastAsia="tr-TR"/>
            </w:rPr>
            <w:t>/</w:t>
          </w:r>
          <w:r>
            <w:rPr>
              <w:rFonts w:ascii="Times New Roman" w:hAnsi="Times New Roman"/>
              <w:b/>
              <w:noProof/>
              <w:sz w:val="18"/>
              <w:szCs w:val="18"/>
              <w:lang w:eastAsia="tr-TR"/>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2D1DA4">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2D1DA4">
            <w:rPr>
              <w:rFonts w:eastAsia="Book Antiqua"/>
              <w:b/>
              <w:noProof/>
              <w:sz w:val="18"/>
              <w:szCs w:val="18"/>
            </w:rPr>
            <w:fldChar w:fldCharType="separate"/>
          </w:r>
          <w:r w:rsidR="003310FB">
            <w:rPr>
              <w:rFonts w:eastAsia="Book Antiqua"/>
              <w:b/>
              <w:noProof/>
              <w:sz w:val="18"/>
              <w:szCs w:val="18"/>
            </w:rPr>
            <w:t>2</w:t>
          </w:r>
          <w:r w:rsidRPr="002D5850" w:rsidR="002D1DA4">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3310FB" w:rsidR="003310FB">
            <w:rPr>
              <w:rFonts w:eastAsia="Book Antiqua"/>
              <w:b/>
              <w:noProof/>
              <w:sz w:val="18"/>
              <w:szCs w:val="18"/>
            </w:rPr>
            <w:t>3</w:t>
          </w:r>
          <w:r w:rsidRPr="003310FB" w:rsidR="003310FB">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lang w:eastAsia="tr-TR"/>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lang w:eastAsia="tr-TR"/>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7">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0">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38472FF5"/>
    <w:multiLevelType w:val="hybridMultilevel"/>
    <w:tmpl w:val="F24CEFD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58">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6">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4">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nsid w:val="7075195C"/>
    <w:multiLevelType w:val="hybridMultilevel"/>
    <w:tmpl w:val="1B5608AE"/>
    <w:lvl w:ilvl="0">
      <w:start w:val="1"/>
      <w:numFmt w:val="lowerLetter"/>
      <w:lvlText w:val="%1)"/>
      <w:lvlJc w:val="left"/>
      <w:pPr>
        <w:ind w:left="1429" w:hanging="360"/>
      </w:pPr>
      <w:rPr>
        <w:rFonts w:ascii="Times New Roman" w:hAnsi="Times New Roman" w:hint="default"/>
        <w:b w:val="0"/>
        <w:i w:val="0"/>
        <w:color w:val="000000" w:themeColor="text1"/>
        <w:sz w:val="24"/>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90">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2">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9">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9"/>
  </w:num>
  <w:num w:numId="2">
    <w:abstractNumId w:val="29"/>
  </w:num>
  <w:num w:numId="3">
    <w:abstractNumId w:val="44"/>
  </w:num>
  <w:num w:numId="4">
    <w:abstractNumId w:val="68"/>
  </w:num>
  <w:num w:numId="5">
    <w:abstractNumId w:val="18"/>
  </w:num>
  <w:num w:numId="6">
    <w:abstractNumId w:val="60"/>
  </w:num>
  <w:num w:numId="7">
    <w:abstractNumId w:val="58"/>
  </w:num>
  <w:num w:numId="8">
    <w:abstractNumId w:val="105"/>
  </w:num>
  <w:num w:numId="9">
    <w:abstractNumId w:val="56"/>
  </w:num>
  <w:num w:numId="10">
    <w:abstractNumId w:val="2"/>
  </w:num>
  <w:num w:numId="11">
    <w:abstractNumId w:val="11"/>
  </w:num>
  <w:num w:numId="12">
    <w:abstractNumId w:val="32"/>
  </w:num>
  <w:num w:numId="13">
    <w:abstractNumId w:val="54"/>
  </w:num>
  <w:num w:numId="14">
    <w:abstractNumId w:val="93"/>
  </w:num>
  <w:num w:numId="15">
    <w:abstractNumId w:val="74"/>
  </w:num>
  <w:num w:numId="16">
    <w:abstractNumId w:val="26"/>
  </w:num>
  <w:num w:numId="17">
    <w:abstractNumId w:val="36"/>
  </w:num>
  <w:num w:numId="18">
    <w:abstractNumId w:val="31"/>
  </w:num>
  <w:num w:numId="19">
    <w:abstractNumId w:val="72"/>
  </w:num>
  <w:num w:numId="20">
    <w:abstractNumId w:val="86"/>
  </w:num>
  <w:num w:numId="21">
    <w:abstractNumId w:val="57"/>
  </w:num>
  <w:num w:numId="22">
    <w:abstractNumId w:val="46"/>
  </w:num>
  <w:num w:numId="23">
    <w:abstractNumId w:val="71"/>
  </w:num>
  <w:num w:numId="24">
    <w:abstractNumId w:val="45"/>
  </w:num>
  <w:num w:numId="25">
    <w:abstractNumId w:val="41"/>
  </w:num>
  <w:num w:numId="26">
    <w:abstractNumId w:val="28"/>
  </w:num>
  <w:num w:numId="27">
    <w:abstractNumId w:val="101"/>
  </w:num>
  <w:num w:numId="28">
    <w:abstractNumId w:val="17"/>
  </w:num>
  <w:num w:numId="29">
    <w:abstractNumId w:val="8"/>
  </w:num>
  <w:num w:numId="30">
    <w:abstractNumId w:val="7"/>
  </w:num>
  <w:num w:numId="31">
    <w:abstractNumId w:val="92"/>
  </w:num>
  <w:num w:numId="32">
    <w:abstractNumId w:val="16"/>
  </w:num>
  <w:num w:numId="33">
    <w:abstractNumId w:val="50"/>
  </w:num>
  <w:num w:numId="34">
    <w:abstractNumId w:val="22"/>
  </w:num>
  <w:num w:numId="35">
    <w:abstractNumId w:val="100"/>
  </w:num>
  <w:num w:numId="36">
    <w:abstractNumId w:val="53"/>
  </w:num>
  <w:num w:numId="37">
    <w:abstractNumId w:val="73"/>
  </w:num>
  <w:num w:numId="38">
    <w:abstractNumId w:val="0"/>
  </w:num>
  <w:num w:numId="39">
    <w:abstractNumId w:val="102"/>
  </w:num>
  <w:num w:numId="40">
    <w:abstractNumId w:val="42"/>
  </w:num>
  <w:num w:numId="41">
    <w:abstractNumId w:val="61"/>
  </w:num>
  <w:num w:numId="42">
    <w:abstractNumId w:val="30"/>
  </w:num>
  <w:num w:numId="43">
    <w:abstractNumId w:val="67"/>
  </w:num>
  <w:num w:numId="44">
    <w:abstractNumId w:val="48"/>
  </w:num>
  <w:num w:numId="45">
    <w:abstractNumId w:val="85"/>
  </w:num>
  <w:num w:numId="46">
    <w:abstractNumId w:val="21"/>
  </w:num>
  <w:num w:numId="47">
    <w:abstractNumId w:val="34"/>
  </w:num>
  <w:num w:numId="48">
    <w:abstractNumId w:val="69"/>
  </w:num>
  <w:num w:numId="49">
    <w:abstractNumId w:val="66"/>
  </w:num>
  <w:num w:numId="50">
    <w:abstractNumId w:val="96"/>
  </w:num>
  <w:num w:numId="51">
    <w:abstractNumId w:val="40"/>
  </w:num>
  <w:num w:numId="52">
    <w:abstractNumId w:val="43"/>
  </w:num>
  <w:num w:numId="53">
    <w:abstractNumId w:val="51"/>
  </w:num>
  <w:num w:numId="54">
    <w:abstractNumId w:val="90"/>
  </w:num>
  <w:num w:numId="55">
    <w:abstractNumId w:val="70"/>
  </w:num>
  <w:num w:numId="56">
    <w:abstractNumId w:val="80"/>
  </w:num>
  <w:num w:numId="57">
    <w:abstractNumId w:val="15"/>
  </w:num>
  <w:num w:numId="58">
    <w:abstractNumId w:val="47"/>
  </w:num>
  <w:num w:numId="59">
    <w:abstractNumId w:val="94"/>
  </w:num>
  <w:num w:numId="60">
    <w:abstractNumId w:val="19"/>
  </w:num>
  <w:num w:numId="61">
    <w:abstractNumId w:val="88"/>
  </w:num>
  <w:num w:numId="62">
    <w:abstractNumId w:val="81"/>
  </w:num>
  <w:num w:numId="63">
    <w:abstractNumId w:val="98"/>
  </w:num>
  <w:num w:numId="64">
    <w:abstractNumId w:val="12"/>
  </w:num>
  <w:num w:numId="65">
    <w:abstractNumId w:val="14"/>
  </w:num>
  <w:num w:numId="66">
    <w:abstractNumId w:val="97"/>
  </w:num>
  <w:num w:numId="67">
    <w:abstractNumId w:val="63"/>
  </w:num>
  <w:num w:numId="68">
    <w:abstractNumId w:val="4"/>
  </w:num>
  <w:num w:numId="69">
    <w:abstractNumId w:val="76"/>
  </w:num>
  <w:num w:numId="70">
    <w:abstractNumId w:val="13"/>
  </w:num>
  <w:num w:numId="71">
    <w:abstractNumId w:val="49"/>
  </w:num>
  <w:num w:numId="72">
    <w:abstractNumId w:val="10"/>
  </w:num>
  <w:num w:numId="73">
    <w:abstractNumId w:val="83"/>
  </w:num>
  <w:num w:numId="74">
    <w:abstractNumId w:val="33"/>
  </w:num>
  <w:num w:numId="75">
    <w:abstractNumId w:val="27"/>
  </w:num>
  <w:num w:numId="76">
    <w:abstractNumId w:val="1"/>
  </w:num>
  <w:num w:numId="77">
    <w:abstractNumId w:val="91"/>
  </w:num>
  <w:num w:numId="78">
    <w:abstractNumId w:val="25"/>
  </w:num>
  <w:num w:numId="79">
    <w:abstractNumId w:val="75"/>
  </w:num>
  <w:num w:numId="80">
    <w:abstractNumId w:val="64"/>
  </w:num>
  <w:num w:numId="81">
    <w:abstractNumId w:val="59"/>
  </w:num>
  <w:num w:numId="82">
    <w:abstractNumId w:val="37"/>
  </w:num>
  <w:num w:numId="83">
    <w:abstractNumId w:val="95"/>
  </w:num>
  <w:num w:numId="84">
    <w:abstractNumId w:val="55"/>
  </w:num>
  <w:num w:numId="85">
    <w:abstractNumId w:val="79"/>
  </w:num>
  <w:num w:numId="86">
    <w:abstractNumId w:val="62"/>
  </w:num>
  <w:num w:numId="87">
    <w:abstractNumId w:val="38"/>
  </w:num>
  <w:num w:numId="88">
    <w:abstractNumId w:val="104"/>
  </w:num>
  <w:num w:numId="89">
    <w:abstractNumId w:val="35"/>
  </w:num>
  <w:num w:numId="90">
    <w:abstractNumId w:val="84"/>
  </w:num>
  <w:num w:numId="91">
    <w:abstractNumId w:val="52"/>
  </w:num>
  <w:num w:numId="92">
    <w:abstractNumId w:val="82"/>
  </w:num>
  <w:num w:numId="93">
    <w:abstractNumId w:val="77"/>
  </w:num>
  <w:num w:numId="94">
    <w:abstractNumId w:val="5"/>
  </w:num>
  <w:num w:numId="95">
    <w:abstractNumId w:val="3"/>
  </w:num>
  <w:num w:numId="96">
    <w:abstractNumId w:val="20"/>
  </w:num>
  <w:num w:numId="97">
    <w:abstractNumId w:val="23"/>
  </w:num>
  <w:num w:numId="98">
    <w:abstractNumId w:val="78"/>
  </w:num>
  <w:num w:numId="99">
    <w:abstractNumId w:val="9"/>
  </w:num>
  <w:num w:numId="100">
    <w:abstractNumId w:val="65"/>
  </w:num>
  <w:num w:numId="101">
    <w:abstractNumId w:val="24"/>
  </w:num>
  <w:num w:numId="102">
    <w:abstractNumId w:val="103"/>
  </w:num>
  <w:num w:numId="103">
    <w:abstractNumId w:val="87"/>
  </w:num>
  <w:num w:numId="104">
    <w:abstractNumId w:val="6"/>
  </w:num>
  <w:num w:numId="105">
    <w:abstractNumId w:val="39"/>
  </w:num>
  <w:num w:numId="106">
    <w:abstractNumId w:val="89"/>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1DA4"/>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10F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B28A4"/>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310FB"/>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lang w:eastAsia="tr-TR"/>
    </w:rPr>
  </w:style>
  <w:style w:type="paragraph" w:styleId="TOC5">
    <w:name w:val="toc 5"/>
    <w:basedOn w:val="Normal"/>
    <w:next w:val="Normal"/>
    <w:autoRedefine/>
    <w:uiPriority w:val="39"/>
    <w:unhideWhenUsed/>
    <w:rsid w:val="00741870"/>
    <w:pPr>
      <w:spacing w:after="100"/>
      <w:ind w:left="880"/>
    </w:pPr>
    <w:rPr>
      <w:rFonts w:eastAsiaTheme="minorEastAsia"/>
      <w:lang w:eastAsia="tr-TR"/>
    </w:rPr>
  </w:style>
  <w:style w:type="paragraph" w:styleId="TOC6">
    <w:name w:val="toc 6"/>
    <w:basedOn w:val="Normal"/>
    <w:next w:val="Normal"/>
    <w:autoRedefine/>
    <w:uiPriority w:val="39"/>
    <w:unhideWhenUsed/>
    <w:rsid w:val="00741870"/>
    <w:pPr>
      <w:spacing w:after="100"/>
      <w:ind w:left="1100"/>
    </w:pPr>
    <w:rPr>
      <w:rFonts w:eastAsiaTheme="minorEastAsia"/>
      <w:lang w:eastAsia="tr-TR"/>
    </w:rPr>
  </w:style>
  <w:style w:type="paragraph" w:styleId="TOC7">
    <w:name w:val="toc 7"/>
    <w:basedOn w:val="Normal"/>
    <w:next w:val="Normal"/>
    <w:autoRedefine/>
    <w:uiPriority w:val="39"/>
    <w:unhideWhenUsed/>
    <w:rsid w:val="00741870"/>
    <w:pPr>
      <w:spacing w:after="100"/>
      <w:ind w:left="1320"/>
    </w:pPr>
    <w:rPr>
      <w:rFonts w:eastAsiaTheme="minorEastAsia"/>
      <w:lang w:eastAsia="tr-TR"/>
    </w:rPr>
  </w:style>
  <w:style w:type="paragraph" w:styleId="TOC8">
    <w:name w:val="toc 8"/>
    <w:basedOn w:val="Normal"/>
    <w:next w:val="Normal"/>
    <w:autoRedefine/>
    <w:uiPriority w:val="39"/>
    <w:unhideWhenUsed/>
    <w:rsid w:val="00741870"/>
    <w:pPr>
      <w:spacing w:after="100"/>
      <w:ind w:left="1540"/>
    </w:pPr>
    <w:rPr>
      <w:rFonts w:eastAsiaTheme="minorEastAsia"/>
      <w:lang w:eastAsia="tr-TR"/>
    </w:rPr>
  </w:style>
  <w:style w:type="paragraph" w:styleId="TOC9">
    <w:name w:val="toc 9"/>
    <w:basedOn w:val="Normal"/>
    <w:next w:val="Normal"/>
    <w:autoRedefine/>
    <w:uiPriority w:val="39"/>
    <w:unhideWhenUsed/>
    <w:rsid w:val="00741870"/>
    <w:pPr>
      <w:spacing w:after="100"/>
      <w:ind w:left="1760"/>
    </w:pPr>
    <w:rPr>
      <w:rFonts w:eastAsiaTheme="minorEastAsia"/>
      <w:lang w:eastAsia="tr-TR"/>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3310FB"/>
    <w:rPr>
      <w:sz w:val="24"/>
      <w:szCs w:val="24"/>
    </w:rPr>
  </w:style>
  <w:style w:type="character" w:customStyle="1" w:styleId="GvdeMetniChar">
    <w:name w:val="Gövde Metni Char"/>
    <w:basedOn w:val="DefaultParagraphFont"/>
    <w:link w:val="BodyText"/>
    <w:uiPriority w:val="1"/>
    <w:rsid w:val="003310FB"/>
    <w:rPr>
      <w:rFonts w:ascii="Times New Roman" w:eastAsia="Times New Roman" w:hAnsi="Times New Roman" w:cs="Times New Roman"/>
      <w:sz w:val="24"/>
      <w:szCs w:val="24"/>
      <w:lang w:val="en-US" w:bidi="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D68E9D-689D-4EAC-A869-12E8FDDA7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4031</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2024-08-23T13:10:00Z</dcterms:modified>
</cp:coreProperties>
</file>