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line="360" w:lineRule="auto"/>
        <w:rPr/>
      </w:pPr>
      <w:bookmarkStart w:colFirst="0" w:colLast="0" w:name="_c1q675m0d2wy" w:id="0"/>
      <w:bookmarkEnd w:id="0"/>
      <w:r w:rsidDel="00000000" w:rsidR="00000000" w:rsidRPr="00000000">
        <w:rPr>
          <w:rtl w:val="0"/>
        </w:rPr>
        <w:t xml:space="preserve">Averaging information</w:t>
      </w:r>
    </w:p>
    <w:p w:rsidR="00000000" w:rsidDel="00000000" w:rsidP="00000000" w:rsidRDefault="00000000" w:rsidRPr="00000000" w14:paraId="00000002">
      <w:pPr>
        <w:numPr>
          <w:ilvl w:val="0"/>
          <w:numId w:val="1"/>
        </w:numPr>
        <w:spacing w:line="360" w:lineRule="auto"/>
        <w:ind w:left="720" w:hanging="360"/>
        <w:rPr>
          <w:sz w:val="24"/>
          <w:szCs w:val="24"/>
        </w:rPr>
      </w:pPr>
      <w:r w:rsidDel="00000000" w:rsidR="00000000" w:rsidRPr="00000000">
        <w:rPr>
          <w:sz w:val="24"/>
          <w:szCs w:val="24"/>
          <w:rtl w:val="0"/>
        </w:rPr>
        <w:t xml:space="preserve">These datasets include averaged data corresponding to the 10-minute VOC sampling period centered at the 5th minute of every hour. For all minute-level data, 4 timestamps before, the center timestamp, and the four timestamps after were averaged. For radioactivity measurements (rd) the nearest 10 minute sample was extracted. For this averaging, there was no minimum amount of data points required to compute; one data point was sufficient. </w:t>
      </w:r>
      <w:r w:rsidDel="00000000" w:rsidR="00000000" w:rsidRPr="00000000">
        <w:rPr>
          <w:b w:val="1"/>
          <w:sz w:val="24"/>
          <w:szCs w:val="24"/>
          <w:rtl w:val="0"/>
        </w:rPr>
        <w:t xml:space="preserve">*This threshold can be changed if desired. </w:t>
      </w:r>
    </w:p>
    <w:p w:rsidR="00000000" w:rsidDel="00000000" w:rsidP="00000000" w:rsidRDefault="00000000" w:rsidRPr="00000000" w14:paraId="00000003">
      <w:pPr>
        <w:numPr>
          <w:ilvl w:val="0"/>
          <w:numId w:val="1"/>
        </w:numPr>
        <w:spacing w:line="360" w:lineRule="auto"/>
        <w:ind w:left="720" w:hanging="360"/>
        <w:rPr>
          <w:sz w:val="24"/>
          <w:szCs w:val="24"/>
        </w:rPr>
      </w:pPr>
      <w:r w:rsidDel="00000000" w:rsidR="00000000" w:rsidRPr="00000000">
        <w:rPr>
          <w:sz w:val="24"/>
          <w:szCs w:val="24"/>
          <w:rtl w:val="0"/>
        </w:rPr>
        <w:t xml:space="preserve">Note on H2S/SO2: The T101 instrument has a unique sampling algorithm, where 6 minutes of one is measured, then after around 4 minutes of transition time the other compound is measured etc. The exact timing varies and is not fully consistent. Consequently, The h2s/so2 values in this VOC sampling period CSV may have far less data points for each average than for the other compound CSVs. </w:t>
      </w:r>
    </w:p>
    <w:p w:rsidR="00000000" w:rsidDel="00000000" w:rsidP="00000000" w:rsidRDefault="00000000" w:rsidRPr="00000000" w14:paraId="00000004">
      <w:pPr>
        <w:pStyle w:val="Heading3"/>
        <w:spacing w:line="360" w:lineRule="auto"/>
        <w:rPr/>
      </w:pPr>
      <w:bookmarkStart w:colFirst="0" w:colLast="0" w:name="_pord7ojxtivg" w:id="1"/>
      <w:bookmarkEnd w:id="1"/>
      <w:r w:rsidDel="00000000" w:rsidR="00000000" w:rsidRPr="00000000">
        <w:rPr>
          <w:rtl w:val="0"/>
        </w:rPr>
        <w:t xml:space="preserve">Metadata information</w:t>
      </w:r>
    </w:p>
    <w:p w:rsidR="00000000" w:rsidDel="00000000" w:rsidP="00000000" w:rsidRDefault="00000000" w:rsidRPr="00000000" w14:paraId="00000005">
      <w:pPr>
        <w:numPr>
          <w:ilvl w:val="0"/>
          <w:numId w:val="1"/>
        </w:numPr>
        <w:spacing w:line="360" w:lineRule="auto"/>
        <w:ind w:left="720" w:hanging="360"/>
        <w:rPr>
          <w:sz w:val="24"/>
          <w:szCs w:val="24"/>
        </w:rPr>
      </w:pPr>
      <w:r w:rsidDel="00000000" w:rsidR="00000000" w:rsidRPr="00000000">
        <w:rPr>
          <w:sz w:val="24"/>
          <w:szCs w:val="24"/>
          <w:rtl w:val="0"/>
        </w:rPr>
        <w:t xml:space="preserve">Station and instrument metadata information is available at this </w:t>
      </w:r>
      <w:hyperlink r:id="rId6">
        <w:r w:rsidDel="00000000" w:rsidR="00000000" w:rsidRPr="00000000">
          <w:rPr>
            <w:color w:val="1155cc"/>
            <w:sz w:val="24"/>
            <w:szCs w:val="24"/>
            <w:u w:val="single"/>
            <w:rtl w:val="0"/>
          </w:rPr>
          <w:t xml:space="preserve">link</w:t>
        </w:r>
      </w:hyperlink>
      <w:r w:rsidDel="00000000" w:rsidR="00000000" w:rsidRPr="00000000">
        <w:rPr>
          <w:sz w:val="24"/>
          <w:szCs w:val="24"/>
          <w:rtl w:val="0"/>
        </w:rPr>
        <w:t xml:space="preserve"> under the ‘Methods’ section, with a detailed pdf document near the bottom of the page. </w:t>
      </w:r>
    </w:p>
    <w:p w:rsidR="00000000" w:rsidDel="00000000" w:rsidP="00000000" w:rsidRDefault="00000000" w:rsidRPr="00000000" w14:paraId="00000006">
      <w:pPr>
        <w:pStyle w:val="Heading3"/>
        <w:spacing w:line="360" w:lineRule="auto"/>
        <w:rPr/>
      </w:pPr>
      <w:bookmarkStart w:colFirst="0" w:colLast="0" w:name="_jjuta58sti07" w:id="2"/>
      <w:bookmarkEnd w:id="2"/>
      <w:r w:rsidDel="00000000" w:rsidR="00000000" w:rsidRPr="00000000">
        <w:rPr>
          <w:rtl w:val="0"/>
        </w:rPr>
        <w:t xml:space="preserve">File details</w:t>
      </w:r>
    </w:p>
    <w:p w:rsidR="00000000" w:rsidDel="00000000" w:rsidP="00000000" w:rsidRDefault="00000000" w:rsidRPr="00000000" w14:paraId="00000007">
      <w:pPr>
        <w:numPr>
          <w:ilvl w:val="0"/>
          <w:numId w:val="1"/>
        </w:numPr>
        <w:spacing w:line="360" w:lineRule="auto"/>
        <w:ind w:left="720" w:hanging="360"/>
        <w:rPr>
          <w:sz w:val="24"/>
          <w:szCs w:val="24"/>
        </w:rPr>
      </w:pPr>
      <w:r w:rsidDel="00000000" w:rsidR="00000000" w:rsidRPr="00000000">
        <w:rPr>
          <w:sz w:val="24"/>
          <w:szCs w:val="24"/>
          <w:rtl w:val="0"/>
        </w:rPr>
        <w:t xml:space="preserve">Note the first row is a header with column names, the second row contains the units for each column, then the measurement values start. </w:t>
      </w:r>
    </w:p>
    <w:p w:rsidR="00000000" w:rsidDel="00000000" w:rsidP="00000000" w:rsidRDefault="00000000" w:rsidRPr="00000000" w14:paraId="00000008">
      <w:pPr>
        <w:numPr>
          <w:ilvl w:val="0"/>
          <w:numId w:val="1"/>
        </w:numPr>
        <w:spacing w:line="360" w:lineRule="auto"/>
        <w:ind w:left="720" w:hanging="360"/>
        <w:rPr>
          <w:sz w:val="24"/>
          <w:szCs w:val="24"/>
        </w:rPr>
      </w:pPr>
      <w:r w:rsidDel="00000000" w:rsidR="00000000" w:rsidRPr="00000000">
        <w:rPr>
          <w:sz w:val="24"/>
          <w:szCs w:val="24"/>
          <w:rtl w:val="0"/>
        </w:rPr>
        <w:t xml:space="preserve">Time is in UTC. </w:t>
      </w:r>
    </w:p>
    <w:p w:rsidR="00000000" w:rsidDel="00000000" w:rsidP="00000000" w:rsidRDefault="00000000" w:rsidRPr="00000000" w14:paraId="00000009">
      <w:pPr>
        <w:numPr>
          <w:ilvl w:val="0"/>
          <w:numId w:val="1"/>
        </w:numPr>
        <w:spacing w:line="360" w:lineRule="auto"/>
        <w:ind w:left="720" w:hanging="360"/>
        <w:rPr>
          <w:sz w:val="24"/>
          <w:szCs w:val="24"/>
        </w:rPr>
      </w:pPr>
      <w:r w:rsidDel="00000000" w:rsidR="00000000" w:rsidRPr="00000000">
        <w:rPr>
          <w:sz w:val="24"/>
          <w:szCs w:val="24"/>
          <w:rtl w:val="0"/>
        </w:rPr>
        <w:t xml:space="preserve">Missing samples/measurements for any reason are filled with NaN. All timestamps from the start of sampling, to the last hour of 2024/05/31 should be included in the datasets. </w:t>
      </w:r>
    </w:p>
    <w:p w:rsidR="00000000" w:rsidDel="00000000" w:rsidP="00000000" w:rsidRDefault="00000000" w:rsidRPr="00000000" w14:paraId="0000000A">
      <w:pPr>
        <w:pStyle w:val="Heading3"/>
        <w:spacing w:line="360" w:lineRule="auto"/>
        <w:rPr/>
      </w:pPr>
      <w:bookmarkStart w:colFirst="0" w:colLast="0" w:name="_5ymqxarq1mci" w:id="3"/>
      <w:bookmarkEnd w:id="3"/>
      <w:r w:rsidDel="00000000" w:rsidR="00000000" w:rsidRPr="00000000">
        <w:rPr>
          <w:rtl w:val="0"/>
        </w:rPr>
        <w:t xml:space="preserve">Further information</w:t>
      </w:r>
    </w:p>
    <w:p w:rsidR="00000000" w:rsidDel="00000000" w:rsidP="00000000" w:rsidRDefault="00000000" w:rsidRPr="00000000" w14:paraId="0000000B">
      <w:pPr>
        <w:numPr>
          <w:ilvl w:val="0"/>
          <w:numId w:val="1"/>
        </w:numPr>
        <w:spacing w:line="360" w:lineRule="auto"/>
        <w:ind w:left="720" w:hanging="360"/>
        <w:rPr>
          <w:sz w:val="24"/>
          <w:szCs w:val="24"/>
          <w:u w:val="none"/>
        </w:rPr>
      </w:pPr>
      <w:r w:rsidDel="00000000" w:rsidR="00000000" w:rsidRPr="00000000">
        <w:rPr>
          <w:sz w:val="24"/>
          <w:szCs w:val="24"/>
          <w:rtl w:val="0"/>
        </w:rPr>
        <w:t xml:space="preserve">A table with measurement uncertainties and lower detection limit details will be uploaded once prepared</w:t>
      </w:r>
    </w:p>
    <w:p w:rsidR="00000000" w:rsidDel="00000000" w:rsidP="00000000" w:rsidRDefault="00000000" w:rsidRPr="00000000" w14:paraId="0000000C">
      <w:pPr>
        <w:numPr>
          <w:ilvl w:val="0"/>
          <w:numId w:val="1"/>
        </w:numPr>
        <w:spacing w:line="360" w:lineRule="auto"/>
        <w:ind w:left="720" w:hanging="360"/>
        <w:rPr>
          <w:sz w:val="24"/>
          <w:szCs w:val="24"/>
          <w:u w:val="none"/>
        </w:rPr>
      </w:pPr>
      <w:r w:rsidDel="00000000" w:rsidR="00000000" w:rsidRPr="00000000">
        <w:rPr>
          <w:sz w:val="24"/>
          <w:szCs w:val="24"/>
          <w:rtl w:val="0"/>
        </w:rPr>
        <w:t xml:space="preserve">Rain data will be provided separately from the met CSV</w:t>
      </w:r>
    </w:p>
    <w:p w:rsidR="00000000" w:rsidDel="00000000" w:rsidP="00000000" w:rsidRDefault="00000000" w:rsidRPr="00000000" w14:paraId="0000000D">
      <w:pPr>
        <w:numPr>
          <w:ilvl w:val="0"/>
          <w:numId w:val="1"/>
        </w:numPr>
        <w:spacing w:line="360" w:lineRule="auto"/>
        <w:ind w:left="720" w:hanging="360"/>
        <w:rPr>
          <w:sz w:val="24"/>
          <w:szCs w:val="24"/>
        </w:rPr>
      </w:pPr>
      <w:r w:rsidDel="00000000" w:rsidR="00000000" w:rsidRPr="00000000">
        <w:rPr>
          <w:sz w:val="24"/>
          <w:szCs w:val="24"/>
          <w:rtl w:val="0"/>
        </w:rPr>
        <w:t xml:space="preserve">Please only share this data with those who are authorized to use it. </w:t>
      </w:r>
    </w:p>
    <w:p w:rsidR="00000000" w:rsidDel="00000000" w:rsidP="00000000" w:rsidRDefault="00000000" w:rsidRPr="00000000" w14:paraId="0000000E">
      <w:pPr>
        <w:numPr>
          <w:ilvl w:val="0"/>
          <w:numId w:val="1"/>
        </w:numPr>
        <w:spacing w:line="360" w:lineRule="auto"/>
        <w:ind w:left="720" w:hanging="360"/>
        <w:rPr>
          <w:sz w:val="24"/>
          <w:szCs w:val="24"/>
          <w:u w:val="none"/>
        </w:rPr>
      </w:pPr>
      <w:r w:rsidDel="00000000" w:rsidR="00000000" w:rsidRPr="00000000">
        <w:rPr>
          <w:sz w:val="24"/>
          <w:szCs w:val="24"/>
          <w:rtl w:val="0"/>
        </w:rPr>
        <w:t xml:space="preserve">Updates on new finalized datasets will be shared as they are uploaded.</w:t>
      </w:r>
    </w:p>
    <w:p w:rsidR="00000000" w:rsidDel="00000000" w:rsidP="00000000" w:rsidRDefault="00000000" w:rsidRPr="00000000" w14:paraId="0000000F">
      <w:pPr>
        <w:numPr>
          <w:ilvl w:val="0"/>
          <w:numId w:val="1"/>
        </w:numPr>
        <w:spacing w:line="360" w:lineRule="auto"/>
        <w:ind w:left="720" w:hanging="360"/>
        <w:rPr>
          <w:sz w:val="24"/>
          <w:szCs w:val="24"/>
        </w:rPr>
      </w:pPr>
      <w:r w:rsidDel="00000000" w:rsidR="00000000" w:rsidRPr="00000000">
        <w:rPr>
          <w:sz w:val="24"/>
          <w:szCs w:val="24"/>
          <w:rtl w:val="0"/>
        </w:rPr>
        <w:t xml:space="preserve">Please reach out to </w:t>
      </w:r>
      <w:hyperlink r:id="rId7">
        <w:r w:rsidDel="00000000" w:rsidR="00000000" w:rsidRPr="00000000">
          <w:rPr>
            <w:color w:val="1155cc"/>
            <w:sz w:val="24"/>
            <w:szCs w:val="24"/>
            <w:u w:val="single"/>
            <w:rtl w:val="0"/>
          </w:rPr>
          <w:t xml:space="preserve">michel.stahli2@gmail.com</w:t>
        </w:r>
      </w:hyperlink>
      <w:r w:rsidDel="00000000" w:rsidR="00000000" w:rsidRPr="00000000">
        <w:rPr>
          <w:sz w:val="24"/>
          <w:szCs w:val="24"/>
          <w:rtl w:val="0"/>
        </w:rPr>
        <w:t xml:space="preserve"> with any questions or concerns.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ouldair.com/loving.htm" TargetMode="External"/><Relationship Id="rId7" Type="http://schemas.openxmlformats.org/officeDocument/2006/relationships/hyperlink" Target="mailto:michel.stahli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