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rPr/>
      </w:pPr>
      <w:bookmarkStart w:colFirst="0" w:colLast="0" w:name="_heading=h.gjdgxs" w:id="0"/>
      <w:bookmarkEnd w:id="0"/>
      <w:r w:rsidDel="00000000" w:rsidR="00000000" w:rsidRPr="00000000">
        <w:rPr>
          <w:rtl w:val="0"/>
        </w:rPr>
        <w:t xml:space="preserve">Averaging information</w:t>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These datasets include averaged data corresponding to the 10-minute VOC sampling period centered at the 5th minute of every hour. For all minute-level data, 4 timestamps before, the center timestamps, and the four timestamps after were averaged. For radioactivity measurements (rd) the nearest 10 minute sample was extracted. For minute averaging, there was no minimum amount of data points required to compute; one data point was sufficient. </w:t>
      </w:r>
      <w:r w:rsidDel="00000000" w:rsidR="00000000" w:rsidRPr="00000000">
        <w:rPr>
          <w:b w:val="1"/>
          <w:sz w:val="24"/>
          <w:szCs w:val="24"/>
          <w:rtl w:val="0"/>
        </w:rPr>
        <w:t xml:space="preserve">*This threshold can be changed if desired. </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Note on H2S/SO2: The T101 instrument has a unique sampling algorithm, where 6 minutes of one is measured, then after around 4 minutes of transition time the other compound is measured etc. The exact timing varies and is not fully consistent. Consequently, The h2s/so2 values in this VOC sampling period CSV may have far less data points for each average than for the other compound CSVs. </w:t>
      </w:r>
    </w:p>
    <w:p w:rsidR="00000000" w:rsidDel="00000000" w:rsidP="00000000" w:rsidRDefault="00000000" w:rsidRPr="00000000" w14:paraId="00000004">
      <w:pPr>
        <w:pStyle w:val="Heading3"/>
        <w:spacing w:line="360" w:lineRule="auto"/>
        <w:rPr/>
      </w:pPr>
      <w:bookmarkStart w:colFirst="0" w:colLast="0" w:name="_heading=h.30j0zll" w:id="1"/>
      <w:bookmarkEnd w:id="1"/>
      <w:r w:rsidDel="00000000" w:rsidR="00000000" w:rsidRPr="00000000">
        <w:rPr>
          <w:rtl w:val="0"/>
        </w:rPr>
        <w:t xml:space="preserve">Metadata information</w:t>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Station and instrument metadata information is available at this </w:t>
      </w:r>
      <w:hyperlink r:id="rId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under the ‘Methods’ section, with a detailed pdf document near the bottom of the page. </w:t>
      </w:r>
    </w:p>
    <w:p w:rsidR="00000000" w:rsidDel="00000000" w:rsidP="00000000" w:rsidRDefault="00000000" w:rsidRPr="00000000" w14:paraId="00000006">
      <w:pPr>
        <w:pStyle w:val="Heading3"/>
        <w:spacing w:line="360" w:lineRule="auto"/>
        <w:rPr/>
      </w:pPr>
      <w:bookmarkStart w:colFirst="0" w:colLast="0" w:name="_heading=h.1fob9te" w:id="2"/>
      <w:bookmarkEnd w:id="2"/>
      <w:r w:rsidDel="00000000" w:rsidR="00000000" w:rsidRPr="00000000">
        <w:rPr>
          <w:rtl w:val="0"/>
        </w:rPr>
        <w:t xml:space="preserve">File details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Note the first row is a header with column names, the second row contains the units for each column, then the measurement values start. </w:t>
      </w:r>
    </w:p>
    <w:p w:rsidR="00000000" w:rsidDel="00000000" w:rsidP="00000000" w:rsidRDefault="00000000" w:rsidRPr="00000000" w14:paraId="00000008">
      <w:pPr>
        <w:numPr>
          <w:ilvl w:val="0"/>
          <w:numId w:val="1"/>
        </w:numPr>
        <w:spacing w:line="360" w:lineRule="auto"/>
        <w:ind w:left="720" w:hanging="360"/>
        <w:rPr>
          <w:sz w:val="24"/>
          <w:szCs w:val="24"/>
        </w:rPr>
      </w:pPr>
      <w:r w:rsidDel="00000000" w:rsidR="00000000" w:rsidRPr="00000000">
        <w:rPr>
          <w:sz w:val="24"/>
          <w:szCs w:val="24"/>
          <w:rtl w:val="0"/>
        </w:rPr>
        <w:t xml:space="preserve">Time is in UTC.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Missing samples/measurements for any reason are filled with NaN. All timestamps from the start of sampling, to the last hour of 2024/05/31 should be included in the datasets. </w:t>
      </w:r>
    </w:p>
    <w:p w:rsidR="00000000" w:rsidDel="00000000" w:rsidP="00000000" w:rsidRDefault="00000000" w:rsidRPr="00000000" w14:paraId="0000000A">
      <w:pPr>
        <w:pStyle w:val="Heading3"/>
        <w:spacing w:line="360" w:lineRule="auto"/>
        <w:rPr/>
      </w:pPr>
      <w:bookmarkStart w:colFirst="0" w:colLast="0" w:name="_heading=h.3znysh7" w:id="3"/>
      <w:bookmarkEnd w:id="3"/>
      <w:r w:rsidDel="00000000" w:rsidR="00000000" w:rsidRPr="00000000">
        <w:rPr>
          <w:rtl w:val="0"/>
        </w:rPr>
        <w:t xml:space="preserve">Further information</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A table with measurement uncertainties and lower detection limit details will be uploaded once prepared</w:t>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Rain data will be provided separately from the met CSV</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Please only share this data with those who are authorized to use it. </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Updates on new finalized datasets will be shared as they are uploaded.</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Please reach out to </w:t>
      </w:r>
      <w:hyperlink r:id="rId8">
        <w:r w:rsidDel="00000000" w:rsidR="00000000" w:rsidRPr="00000000">
          <w:rPr>
            <w:color w:val="1155cc"/>
            <w:sz w:val="24"/>
            <w:szCs w:val="24"/>
            <w:u w:val="single"/>
            <w:rtl w:val="0"/>
          </w:rPr>
          <w:t xml:space="preserve">michel.stahli2@gmail.com</w:t>
        </w:r>
      </w:hyperlink>
      <w:r w:rsidDel="00000000" w:rsidR="00000000" w:rsidRPr="00000000">
        <w:rPr>
          <w:sz w:val="24"/>
          <w:szCs w:val="24"/>
          <w:rtl w:val="0"/>
        </w:rPr>
        <w:t xml:space="preserve"> with any questions or concerns.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ouldair.com/loving.htm" TargetMode="External"/><Relationship Id="rId8" Type="http://schemas.openxmlformats.org/officeDocument/2006/relationships/hyperlink" Target="mailto:michel.stahli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e7gKz49Ny9tZn4gO4YlKmkMxJw==">CgMxLjAyCGguZ2pkZ3hzMgloLjMwajB6bGwyCWguMWZvYjl0ZTIJaC4zem55c2g3OAByITFVT1dYZ3ZIMUF2NkFzeVlLWno1VkRxanhWMDNLNHVXTg==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