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right="192"/>
        <w:jc w:val="center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38"/>
          <w:szCs w:val="38"/>
          <w:rtl w:val="0"/>
        </w:rPr>
        <w:t xml:space="preserve">ТОВ«АЙ ТЕМС 09»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right="235"/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53200 Дніпропетровська обл., м. Нікополь, </w:t>
      </w:r>
    </w:p>
    <w:p w:rsidR="00000000" w:rsidDel="00000000" w:rsidP="00000000" w:rsidRDefault="00000000" w:rsidRPr="00000000" w14:paraId="00000003">
      <w:pPr>
        <w:shd w:fill="ffffff" w:val="clear"/>
        <w:ind w:right="235"/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вул. Добролюбова, б 72</w:t>
      </w:r>
    </w:p>
    <w:p w:rsidR="00000000" w:rsidDel="00000000" w:rsidP="00000000" w:rsidRDefault="00000000" w:rsidRPr="00000000" w14:paraId="00000004">
      <w:pPr>
        <w:shd w:fill="ffffff" w:val="clear"/>
        <w:ind w:right="211"/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код ЄДРПОУ 42332957,</w:t>
      </w:r>
    </w:p>
    <w:p w:rsidR="00000000" w:rsidDel="00000000" w:rsidP="00000000" w:rsidRDefault="00000000" w:rsidRPr="00000000" w14:paraId="00000005">
      <w:pPr>
        <w:shd w:fill="ffffff" w:val="clear"/>
        <w:ind w:left="3389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Тел.+38 0664035396</w:t>
      </w:r>
    </w:p>
    <w:p w:rsidR="00000000" w:rsidDel="00000000" w:rsidP="00000000" w:rsidRDefault="00000000" w:rsidRPr="00000000" w14:paraId="00000006">
      <w:pPr>
        <w:shd w:fill="ffffff" w:val="clear"/>
        <w:spacing w:line="427" w:lineRule="auto"/>
        <w:ind w:left="504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Line 6" style="position:absolute;left:0;text-align:left;z-index:251659264;visibility:visible;mso-position-horizontal:absolute;margin-left:-0.75pt;mso-position-vertical:absolute;margin-top:0.0pt;mso-position-horizontal-relative:margin;mso-position-vertical-relative:text;" o:spid="_x0000_s1026" strokeweight="1.5pt" from="-28.35pt,2.5pt" to="481.65pt,2.5pt"/>
        </w:pict>
      </w:r>
    </w:p>
    <w:p w:rsidR="00000000" w:rsidDel="00000000" w:rsidP="00000000" w:rsidRDefault="00000000" w:rsidRPr="00000000" w14:paraId="00000007">
      <w:pPr>
        <w:widowControl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РЕФЕРЕНС-ЛИСТ</w:t>
      </w:r>
    </w:p>
    <w:p w:rsidR="00000000" w:rsidDel="00000000" w:rsidP="00000000" w:rsidRDefault="00000000" w:rsidRPr="00000000" w14:paraId="00000008">
      <w:pPr>
        <w:widowControl w:val="1"/>
        <w:ind w:left="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проектів та робіт, що виконані компанією ТОВ «АЙ ТЕМС 09» за 2021 рік</w:t>
      </w:r>
    </w:p>
    <w:p w:rsidR="00000000" w:rsidDel="00000000" w:rsidP="00000000" w:rsidRDefault="00000000" w:rsidRPr="00000000" w14:paraId="00000009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6"/>
        <w:gridCol w:w="1662"/>
        <w:gridCol w:w="3230"/>
        <w:gridCol w:w="2835"/>
        <w:tblGridChange w:id="0">
          <w:tblGrid>
            <w:gridCol w:w="2446"/>
            <w:gridCol w:w="1662"/>
            <w:gridCol w:w="323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Замовник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(місце проведення робіт)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«АЙ ТЕМС 09»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найменування робіт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зміст робіт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 м. Нікополь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Генпідрядник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Технологічне переоснащення вузлів технологічного обладнання  (інженерних мереж водовідведення), які використовуються для пере направлення стічних вод випуску №5, без скидання забруднюючих речовин у водні об’єкти (Будівельна частина)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Монтаж трубопроводу 1200 м, монтаж комплектної каналізаційної насосної станції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 м. Нікополь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Субпідрядник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ТВЦ. Проліт Е-Ж. Установка лінії обробки 5-16 мм (комплексна) в вісях 26-32. (будівельні роботи)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Улаштування фундаментів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 м. Нікополь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Очищення та поглиблення ставка шламонакопичувача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ґрунту та мулових відкладень до 1600 м3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 м. Нікополь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Очищення головного каналу з підвідними та відвідними лотками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ґрунту та мулових відкладень до 1200 м3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«ГЕБЕРІТ КЕРАМІК ПРОДАКН» м. Вінниця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Капітальний ремонт побутових та промислових приміщень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Заміна віконних прорізів, заміна комунікацій, мурування стін, улаштування підлоги,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Райгородська селищна рада Слов’янського району Донецької області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смт Райгородок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Підрядник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Розчищення русла водовідвідного каналу в селищі Райгородок з метою захисту підтоплення земель населеного пункту Слов’янського району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ґрунту та мулових відкладень до 10000 м3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БУДІВЕЛЬНІ РОБОТИ</w:t>
      </w:r>
    </w:p>
    <w:p w:rsidR="00000000" w:rsidDel="00000000" w:rsidP="00000000" w:rsidRDefault="00000000" w:rsidRPr="00000000" w14:paraId="00000029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ДЕМОНТАЖНІ РОБОТИ</w:t>
      </w:r>
    </w:p>
    <w:tbl>
      <w:tblPr>
        <w:tblStyle w:val="Table2"/>
        <w:tblW w:w="10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9"/>
        <w:gridCol w:w="6"/>
        <w:gridCol w:w="1690"/>
        <w:gridCol w:w="6"/>
        <w:gridCol w:w="3761"/>
        <w:gridCol w:w="6"/>
        <w:gridCol w:w="2087"/>
        <w:tblGridChange w:id="0">
          <w:tblGrid>
            <w:gridCol w:w="2549"/>
            <w:gridCol w:w="6"/>
            <w:gridCol w:w="1690"/>
            <w:gridCol w:w="6"/>
            <w:gridCol w:w="3761"/>
            <w:gridCol w:w="6"/>
            <w:gridCol w:w="2087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Замовник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(місце проведення робіт)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«АЙ ТЕМС 09»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найменування робіт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зміст робіт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«НІКОКОЛЬСЬКИЙ ЗАВОД ТЕХНОЛОГІЧНОГО ОСНАЩЕННЯ» 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Нікополь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Підрядник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печі газової камерної Д 50014-1 в приміщенні ІЦ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залізобетонних конструкцій, сортування будівельного сміття, організація перевезень для утилізації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«СЕНТРАВІС ПРОДАКШН ЮКРЕЙН»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Нікополь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будівлі тарного цеху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Нікополь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трубопроводу промислово зливової каналізації ДУ800 мм 1600м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«Кривий Ріг Цемент»  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Кам’янське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будівель та споруд без подальшого будівництва, який не є підготовчими роботами (обсяг 9000 м3)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 «АЛКОМ»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Нікополь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Підрядник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бетону та залізобетонної підлоги цеху (понад 100 м3)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 «БЛАНЕС-ТОРГ»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Нікополь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Підрядник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залізобетонної підлоги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 м. Нікополь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Субпідрядник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залізобетонної підлоги, улаштування фундаментів ТВЦ. Проліт Е-Ж. Установка лінії обробки 5-16 мм (комплексна) в вісях 26-32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1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НАДАННЯ ПОСЛУГ</w:t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2693"/>
        <w:gridCol w:w="4111"/>
        <w:tblGridChange w:id="0">
          <w:tblGrid>
            <w:gridCol w:w="3369"/>
            <w:gridCol w:w="2693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замовник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«АЙ ТЕМС 09»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найменування робіт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«ЕНЕРГОРЕСУРСИ» м. Нікополь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Надання спеціалізованих послуг будівельною технікою під управлінням операторів та водіїв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 «МОНТАЖНО БУДІВЕЛЬНА КОМПАНІЯ» м. Кам'янське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ПрАТ «БУДТЕХСЕРВІС ПРИДНІПРОВ'Я» м. Нікополь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Звертаємо вашу увагу на стрімкий розвиток нашого підприємства в сегменті надання будівельних послуг та послуг спеціальною будівельною технікою із відповідною наявністю дозвільної документації.</w:t>
      </w:r>
    </w:p>
    <w:p w:rsidR="00000000" w:rsidDel="00000000" w:rsidP="00000000" w:rsidRDefault="00000000" w:rsidRPr="00000000" w14:paraId="0000007F">
      <w:pPr>
        <w:widowControl w:val="1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ЗБУДУЄМО НАШУ КРАЇНУ РАЗОМ!!!</w:t>
      </w:r>
    </w:p>
    <w:p w:rsidR="00000000" w:rsidDel="00000000" w:rsidP="00000000" w:rsidRDefault="00000000" w:rsidRPr="00000000" w14:paraId="00000081">
      <w:pPr>
        <w:widowControl w:val="1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Дякуємо за увагу та сподіваємось на подальшу плідну співпрацю.</w:t>
      </w:r>
    </w:p>
    <w:p w:rsidR="00000000" w:rsidDel="00000000" w:rsidP="00000000" w:rsidRDefault="00000000" w:rsidRPr="00000000" w14:paraId="00000083">
      <w:pPr>
        <w:widowControl w:val="1"/>
        <w:ind w:left="142" w:firstLine="57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ind w:left="142" w:firstLine="57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 повагою,</w:t>
      </w:r>
    </w:p>
    <w:p w:rsidR="00000000" w:rsidDel="00000000" w:rsidP="00000000" w:rsidRDefault="00000000" w:rsidRPr="00000000" w14:paraId="00000085">
      <w:pPr>
        <w:widowControl w:val="1"/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Директор </w:t>
      </w:r>
    </w:p>
    <w:p w:rsidR="00000000" w:rsidDel="00000000" w:rsidP="00000000" w:rsidRDefault="00000000" w:rsidRPr="00000000" w14:paraId="00000086">
      <w:pPr>
        <w:widowControl w:val="1"/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ТОВ «АЙ ТЕМС 09»    </w:t>
        <w:tab/>
        <w:tab/>
        <w:tab/>
        <w:tab/>
        <w:tab/>
        <w:tab/>
        <w:t xml:space="preserve">Катерина Бобух</w:t>
      </w:r>
    </w:p>
    <w:sectPr>
      <w:footerReference r:id="rId6" w:type="default"/>
      <w:pgSz w:h="16834" w:w="11909" w:orient="portrait"/>
      <w:pgMar w:bottom="720" w:top="567" w:left="1134" w:right="710" w:header="720" w:footer="4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  <w:font w:name="Arial Black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