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FX.09.156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CABO DE BISTURI,  Nº 4, 12CM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18614A6C"/>
    <w:rsid w:val="19CE5DA2"/>
    <w:rsid w:val="1E2E177A"/>
    <w:rsid w:val="1E7D0430"/>
    <w:rsid w:val="2FE40FCC"/>
    <w:rsid w:val="303C680F"/>
    <w:rsid w:val="38A20DF8"/>
    <w:rsid w:val="3E0075B5"/>
    <w:rsid w:val="41971BB8"/>
    <w:rsid w:val="4784701C"/>
    <w:rsid w:val="4D311179"/>
    <w:rsid w:val="4EBB579E"/>
    <w:rsid w:val="50DF70CD"/>
    <w:rsid w:val="5C104730"/>
    <w:rsid w:val="5D2171AF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2025-07-30T13:57:57Z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