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FX.16.480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 w:cs="Calibri Light"/>
          <w:b w:val="0"/>
          <w:bCs w:val="0"/>
          <w:sz w:val="28"/>
          <w:szCs w:val="28"/>
          <w:lang w:val="en-US" w:eastAsia="pt-BR"/>
        </w:rPr>
        <w:t>LOCKHART MUMMERY GUIA PARA FISTULA, NO.1M 16.5CM</w:t>
      </w:r>
      <w:r>
        <w:rPr>
          <w:rFonts w:hint="default" w:ascii="Calibri Light" w:hAnsi="Calibri Light" w:eastAsia="Times New Roman"/>
          <w:b/>
          <w:bCs/>
          <w:sz w:val="28"/>
          <w:szCs w:val="28"/>
          <w:lang w:eastAsia="pt-BR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1E2E177A"/>
    <w:rsid w:val="29042995"/>
    <w:rsid w:val="38A20DF8"/>
    <w:rsid w:val="3E0075B5"/>
    <w:rsid w:val="4EBB579E"/>
    <w:rsid w:val="50DF70CD"/>
    <w:rsid w:val="604C6A07"/>
    <w:rsid w:val="62394A0C"/>
    <w:rsid w:val="6E97254E"/>
    <w:rsid w:val="73443486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16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2025-07-30T14:14:17Z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