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87423">
      <w:pPr>
        <w:rPr>
          <w:rFonts w:cs="Calibri" w:asciiTheme="majorHAnsi" w:hAnsiTheme="majorHAns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ascii="Calibri Light" w:hAnsi="Calibri Light"/>
          <w:b/>
          <w:bCs/>
          <w:sz w:val="28"/>
          <w:szCs w:val="28"/>
        </w:rPr>
        <w:t xml:space="preserve">FX.41.877 </w:t>
      </w:r>
      <w:r>
        <w:rPr>
          <w:rFonts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ascii="Calibri Light" w:hAnsi="Calibri Light" w:eastAsia="Times New Roman" w:cs="Calibri Light"/>
          <w:sz w:val="28"/>
          <w:szCs w:val="28"/>
          <w:lang w:eastAsia="pt-BR"/>
        </w:rPr>
        <w:t>GILLIES GANCHO PARA PELE, DELICADO, 2MM,16CM</w:t>
      </w:r>
      <w:r>
        <w:rPr>
          <w:rFonts w:ascii="Calibri Light" w:hAnsi="Calibri Light" w:eastAsia="Times New Roman"/>
          <w:b/>
          <w:bCs/>
          <w:sz w:val="28"/>
          <w:szCs w:val="28"/>
          <w:lang w:eastAsia="pt-BR"/>
        </w:rPr>
        <w:t xml:space="preserve">  </w:t>
      </w:r>
      <w:r>
        <w:rPr>
          <w:rFonts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>Lote: - Fab.:</w:t>
      </w:r>
      <w:r>
        <w:rPr>
          <w:rFonts w:ascii="Calibri Light" w:hAnsi="Calibri Light" w:eastAsia="Helvetica" w:cs="Calibri Light"/>
          <w:color w:val="000000"/>
          <w:sz w:val="28"/>
          <w:szCs w:val="28"/>
          <w:lang w:eastAsia="zh-CN" w:bidi="ar"/>
        </w:rPr>
        <w:t xml:space="preserve"> - Val.:</w:t>
      </w:r>
      <w:r>
        <w:rPr>
          <w:rFonts w:ascii="Calibri Light" w:hAnsi="Calibri Light" w:eastAsia="Helvetica" w:cs="Calibri Light"/>
          <w:color w:val="000000"/>
          <w:sz w:val="28"/>
          <w:szCs w:val="28"/>
          <w:lang w:eastAsia="zh-CN" w:bidi="ar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 xml:space="preserve">Cadastro ANVISA n°: </w:t>
      </w:r>
      <w:r>
        <w:rPr>
          <w:rFonts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ascii="Calibri Light" w:hAnsi="Calibri Light" w:cs="Calibri Light"/>
          <w:bCs/>
          <w:sz w:val="28"/>
          <w:szCs w:val="28"/>
        </w:rPr>
        <w:br w:type="textWrapping"/>
      </w:r>
      <w:r>
        <w:rPr>
          <w:rFonts w:ascii="Calibri Light" w:hAnsi="Calibri Light" w:cs="Calibri Light"/>
          <w:bCs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ascii="Calibri Light" w:hAnsi="Calibri Light" w:eastAsia="Times New Roman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ascii="Calibri Light" w:hAnsi="Calibri Light" w:eastAsia="Times New Roman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07793-530.</w:t>
      </w:r>
      <w:r>
        <w:rPr>
          <w:rFonts w:ascii="Calibri Light" w:hAnsi="Calibri Light" w:cs="Calibri Light"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ascii="Calibri Light" w:hAnsi="Calibri Light" w:cs="Calibri Light"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>Contém: 1 unidade. - “PRODUTO NÃO ESTÉRIL”.</w:t>
      </w:r>
      <w:r>
        <w:rPr>
          <w:rFonts w:ascii="Calibri Light" w:hAnsi="Calibri Light" w:cs="Calibri Light"/>
          <w:sz w:val="28"/>
          <w:szCs w:val="28"/>
        </w:rPr>
        <w:br w:type="textWrapping"/>
      </w:r>
      <w:r>
        <w:rPr>
          <w:rFonts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cs="Calibri" w:asciiTheme="majorHAnsi" w:hAnsiTheme="majorHAnsi"/>
          <w:sz w:val="28"/>
          <w:szCs w:val="28"/>
        </w:rPr>
        <w:br w:type="textWrapping"/>
      </w:r>
    </w:p>
    <w:p w14:paraId="07CC4938"/>
    <w:p w14:paraId="4321AF67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534489"/>
    <w:rsid w:val="005C6DEE"/>
    <w:rsid w:val="00615DFC"/>
    <w:rsid w:val="007B75C0"/>
    <w:rsid w:val="008379C8"/>
    <w:rsid w:val="00974860"/>
    <w:rsid w:val="00A2128E"/>
    <w:rsid w:val="00A64E30"/>
    <w:rsid w:val="00AD539F"/>
    <w:rsid w:val="00BE0BF8"/>
    <w:rsid w:val="00D7575E"/>
    <w:rsid w:val="00DF104B"/>
    <w:rsid w:val="00E72ABE"/>
    <w:rsid w:val="00EA43B3"/>
    <w:rsid w:val="00F87125"/>
    <w:rsid w:val="00FA1B80"/>
    <w:rsid w:val="03FE411B"/>
    <w:rsid w:val="1E2E177A"/>
    <w:rsid w:val="38A20DF8"/>
    <w:rsid w:val="3E0075B5"/>
    <w:rsid w:val="3F8E11E7"/>
    <w:rsid w:val="4EBB579E"/>
    <w:rsid w:val="50DF70CD"/>
    <w:rsid w:val="5C104730"/>
    <w:rsid w:val="604C6A07"/>
    <w:rsid w:val="62394A0C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112</Words>
  <Characters>606</Characters>
  <Lines>5</Lines>
  <Paragraphs>1</Paragraphs>
  <TotalTime>17</TotalTime>
  <ScaleCrop>false</ScaleCrop>
  <LinksUpToDate>false</LinksUpToDate>
  <CharactersWithSpaces>717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2025-07-30T14:20:50Z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