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21D98" w14:textId="77777777" w:rsidR="00A0189D" w:rsidRDefault="00A0189D" w:rsidP="00FD2F68"/>
    <w:p w14:paraId="03FB0B1B" w14:textId="1D2A404E" w:rsidR="00F1371D" w:rsidRPr="00F1371D" w:rsidRDefault="00F1371D" w:rsidP="00F1371D">
      <w:pPr>
        <w:jc w:val="center"/>
        <w:rPr>
          <w:b/>
          <w:bCs/>
        </w:rPr>
      </w:pPr>
      <w:r w:rsidRPr="00F1371D">
        <w:rPr>
          <w:b/>
          <w:bCs/>
        </w:rPr>
        <w:t xml:space="preserve">ANEXO </w:t>
      </w:r>
      <w:r w:rsidR="00007AFE">
        <w:rPr>
          <w:b/>
          <w:bCs/>
        </w:rPr>
        <w:t>I</w:t>
      </w:r>
      <w:r w:rsidRPr="00F1371D">
        <w:rPr>
          <w:b/>
          <w:bCs/>
        </w:rPr>
        <w:t>V</w:t>
      </w:r>
    </w:p>
    <w:p w14:paraId="3D6557FE" w14:textId="77777777" w:rsidR="00F1371D" w:rsidRPr="00F1371D" w:rsidRDefault="00F1371D" w:rsidP="00F1371D">
      <w:pPr>
        <w:jc w:val="center"/>
        <w:rPr>
          <w:b/>
          <w:bCs/>
        </w:rPr>
      </w:pPr>
      <w:r w:rsidRPr="00F1371D">
        <w:rPr>
          <w:b/>
          <w:bCs/>
        </w:rPr>
        <w:t>MODELO DE DECLARAÇÃO EXIGIDA PARA HABILITAÇÃO</w:t>
      </w:r>
    </w:p>
    <w:p w14:paraId="191502AA" w14:textId="4EEF02E6" w:rsidR="00F1371D" w:rsidRPr="00F1371D" w:rsidRDefault="00F1371D" w:rsidP="00F1371D">
      <w:pPr>
        <w:jc w:val="center"/>
        <w:rPr>
          <w:b/>
          <w:bCs/>
        </w:rPr>
      </w:pPr>
      <w:r w:rsidRPr="00F1371D">
        <w:rPr>
          <w:b/>
          <w:bCs/>
        </w:rPr>
        <w:t>DECLARAÇÃO DE ELABORAÇÃO INDEPENDENTE DE PROPOSTA E ATUAÇÃO CONFORME</w:t>
      </w:r>
      <w:r>
        <w:rPr>
          <w:b/>
          <w:bCs/>
        </w:rPr>
        <w:t xml:space="preserve"> </w:t>
      </w:r>
      <w:r w:rsidRPr="00F1371D">
        <w:rPr>
          <w:b/>
          <w:bCs/>
        </w:rPr>
        <w:t>AO MARCO LEGAL ANTICORRUPÇÃO</w:t>
      </w:r>
      <w:r w:rsidRPr="00F1371D">
        <w:t>)</w:t>
      </w:r>
    </w:p>
    <w:p w14:paraId="292452D1" w14:textId="02D4F447" w:rsidR="00F1371D" w:rsidRPr="00007AFE" w:rsidRDefault="0057673B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 xml:space="preserve">Eu, MARCELO ROBERTO MERGULHÃO portador do CPF nº 186.731.008-28, na condição de representante legal da CMETK SOLUÇÕES HOSPIATALRES, interessado em participar do Pregão Eletrônico nº </w:t>
      </w:r>
      <w:r w:rsidR="004A32C4" w:rsidRPr="00EA4934">
        <w:rPr>
          <w:b/>
          <w:bCs/>
        </w:rPr>
        <w:t>92358</w:t>
      </w:r>
      <w:r w:rsidR="0055531A" w:rsidRPr="00EA4934">
        <w:rPr>
          <w:b/>
          <w:bCs/>
        </w:rPr>
        <w:t>/2025</w:t>
      </w:r>
      <w:r w:rsidRPr="00007AFE">
        <w:rPr>
          <w:sz w:val="22"/>
          <w:szCs w:val="22"/>
        </w:rPr>
        <w:t xml:space="preserve">, </w:t>
      </w:r>
      <w:r w:rsidR="00007AFE" w:rsidRPr="00007AFE">
        <w:rPr>
          <w:sz w:val="22"/>
          <w:szCs w:val="22"/>
        </w:rPr>
        <w:t>Processo n°</w:t>
      </w:r>
      <w:r w:rsidR="004A32C4" w:rsidRPr="00EA4934">
        <w:rPr>
          <w:b/>
        </w:rPr>
        <w:t>147.00025981/2025-81</w:t>
      </w:r>
      <w:r w:rsidR="00F1371D" w:rsidRPr="00007AFE">
        <w:rPr>
          <w:sz w:val="22"/>
          <w:szCs w:val="22"/>
        </w:rPr>
        <w:t>,</w:t>
      </w:r>
      <w:r w:rsidRPr="00007AFE">
        <w:rPr>
          <w:sz w:val="22"/>
          <w:szCs w:val="22"/>
        </w:rPr>
        <w:t xml:space="preserve"> </w:t>
      </w:r>
      <w:r w:rsidR="00F1371D" w:rsidRPr="00007AFE">
        <w:rPr>
          <w:b/>
          <w:bCs/>
          <w:sz w:val="22"/>
          <w:szCs w:val="22"/>
        </w:rPr>
        <w:t xml:space="preserve">DECLARO, </w:t>
      </w:r>
      <w:r w:rsidR="00F1371D" w:rsidRPr="00007AFE">
        <w:rPr>
          <w:sz w:val="22"/>
          <w:szCs w:val="22"/>
        </w:rPr>
        <w:t>sob as</w:t>
      </w:r>
      <w:r w:rsidRPr="00007AFE">
        <w:rPr>
          <w:sz w:val="22"/>
          <w:szCs w:val="22"/>
        </w:rPr>
        <w:t xml:space="preserve"> </w:t>
      </w:r>
      <w:r w:rsidR="00F1371D" w:rsidRPr="00007AFE">
        <w:rPr>
          <w:sz w:val="22"/>
          <w:szCs w:val="22"/>
        </w:rPr>
        <w:t>penas da Lei, especialmente o artigo 299 do Código Penal Brasileiro, que:</w:t>
      </w:r>
    </w:p>
    <w:p w14:paraId="68089F7F" w14:textId="0EE7F73E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>a) a proposta apresentada foi elaborada de maneira independente e o seu conteúdo não foi, no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todo ou em parte, direta ou indiretamente, informado ou discutido com qualquer outro licitante ou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interessado, em potencial ou de fato, no presente procedimento licitatório;</w:t>
      </w:r>
    </w:p>
    <w:p w14:paraId="5F3DB204" w14:textId="73A1AD86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>b) a intenção de apresentar a proposta não foi informada ou discutida com qualquer outro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licitante ou interessado, em potencial ou de fato, no presente procedimento licitatório;</w:t>
      </w:r>
    </w:p>
    <w:p w14:paraId="152AB9B1" w14:textId="6FFE1A0E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>c) o licitante não tentou, por qualquer meio ou por qualquer pessoa, influir na decisão de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qualquer outro licitante ou interessado, em potencial ou de fato, no presente procedimento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licitatório;</w:t>
      </w:r>
    </w:p>
    <w:p w14:paraId="2BD392B0" w14:textId="207A92A8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>d) o conteúdo da proposta apresentada não será, no todo ou em parte, direta ou indiretamente,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comunicado ou discutido com qualquer outro licitante ou interessado, em potencial ou de fato, no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presente procedimento licitatório antes da adjudicação do objeto;</w:t>
      </w:r>
    </w:p>
    <w:p w14:paraId="2948D6C4" w14:textId="4F80F1FB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>e) o conteúdo da proposta apresentada não foi, no todo ou em parte, informado, discutido ou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recebido de qualquer integrante relacionado, direta ou indiretamente, ao órgão licitante antes da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abertura oficial das propostas; e</w:t>
      </w:r>
    </w:p>
    <w:p w14:paraId="153D72DF" w14:textId="6A67871F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>f) o representante legal do licitante está plenamente ciente do teor e da extensão desta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declaração e que detém plenos poderes e informações para firmá-la.</w:t>
      </w:r>
    </w:p>
    <w:p w14:paraId="0E598A6F" w14:textId="168888AE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b/>
          <w:bCs/>
          <w:sz w:val="22"/>
          <w:szCs w:val="22"/>
        </w:rPr>
        <w:t>DECLARO</w:t>
      </w:r>
      <w:r w:rsidRPr="00007AFE">
        <w:rPr>
          <w:sz w:val="22"/>
          <w:szCs w:val="22"/>
        </w:rPr>
        <w:t>, ainda, que a pessoa jurídica que represento conduz seus negócios de forma a coibir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fraudes, corrupção e a prática de quaisquer outros atos lesivos à Administração Pública, nacional ou</w:t>
      </w:r>
      <w:r w:rsidR="00826E5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estrangeira, em atendimento à Lei Federal nº 12.846/ 2013 e ao Decreto Estadual nº 67.301/2022,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tais como:</w:t>
      </w:r>
    </w:p>
    <w:p w14:paraId="25335E8D" w14:textId="51D71A36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 xml:space="preserve">I – </w:t>
      </w:r>
      <w:proofErr w:type="gramStart"/>
      <w:r w:rsidRPr="00007AFE">
        <w:rPr>
          <w:sz w:val="22"/>
          <w:szCs w:val="22"/>
        </w:rPr>
        <w:t>prometer, oferecer</w:t>
      </w:r>
      <w:proofErr w:type="gramEnd"/>
      <w:r w:rsidRPr="00007AFE">
        <w:rPr>
          <w:sz w:val="22"/>
          <w:szCs w:val="22"/>
        </w:rPr>
        <w:t xml:space="preserve"> ou dar, direta ou indiretamente, vantagem indevida a agente público, ou a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terceira pessoa a ele relacionada;</w:t>
      </w:r>
    </w:p>
    <w:p w14:paraId="4292B4F2" w14:textId="06417266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 xml:space="preserve">II – </w:t>
      </w:r>
      <w:proofErr w:type="gramStart"/>
      <w:r w:rsidRPr="00007AFE">
        <w:rPr>
          <w:sz w:val="22"/>
          <w:szCs w:val="22"/>
        </w:rPr>
        <w:t>comprovadamente</w:t>
      </w:r>
      <w:proofErr w:type="gramEnd"/>
      <w:r w:rsidRPr="00007AFE">
        <w:rPr>
          <w:sz w:val="22"/>
          <w:szCs w:val="22"/>
        </w:rPr>
        <w:t>, financiar, custear, patrocinar ou de qualquer modo subvencionar a prática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dos atos ilícitos previstos em Lei;</w:t>
      </w:r>
    </w:p>
    <w:p w14:paraId="261ABE05" w14:textId="66AD2524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>III – comprovadamente, utilizar-se de interposta pessoa física ou jurídica para ocultar ou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dissimular seus reais interesses ou a identidade dos beneficiários dos atos praticados;</w:t>
      </w:r>
    </w:p>
    <w:p w14:paraId="6AF89324" w14:textId="77777777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 xml:space="preserve">IV – </w:t>
      </w:r>
      <w:proofErr w:type="gramStart"/>
      <w:r w:rsidRPr="00007AFE">
        <w:rPr>
          <w:sz w:val="22"/>
          <w:szCs w:val="22"/>
        </w:rPr>
        <w:t>no</w:t>
      </w:r>
      <w:proofErr w:type="gramEnd"/>
      <w:r w:rsidRPr="00007AFE">
        <w:rPr>
          <w:sz w:val="22"/>
          <w:szCs w:val="22"/>
        </w:rPr>
        <w:t xml:space="preserve"> tocante a licitações e contratos:</w:t>
      </w:r>
    </w:p>
    <w:p w14:paraId="31698E85" w14:textId="77777777" w:rsidR="00826E5E" w:rsidRDefault="00826E5E" w:rsidP="0057673B">
      <w:pPr>
        <w:jc w:val="both"/>
        <w:rPr>
          <w:sz w:val="22"/>
          <w:szCs w:val="22"/>
        </w:rPr>
      </w:pPr>
    </w:p>
    <w:p w14:paraId="5751DC1D" w14:textId="398D63DA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>a) frustrar ou fraudar, mediante ajuste, combinação ou qualquer outro expediente, o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caráter competitivo de procedimento licitatório público;</w:t>
      </w:r>
    </w:p>
    <w:p w14:paraId="21E52A20" w14:textId="497534B4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>b) impedir, perturbar ou fraudar a realização de qualquer ato de procedimento licitatório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público;</w:t>
      </w:r>
    </w:p>
    <w:p w14:paraId="2E357D19" w14:textId="60BC75F3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>c) afastar ou procurar afastar licitante, por meio de fraude ou oferecimento de vantagem de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qualquer tipo;</w:t>
      </w:r>
    </w:p>
    <w:p w14:paraId="550CFCD3" w14:textId="77777777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>d) fraudar licitação pública ou contrato dela decorrente;</w:t>
      </w:r>
    </w:p>
    <w:p w14:paraId="77D62A9A" w14:textId="3213ABC6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>e) criar, de modo fraudulento ou irregular, pessoa jurídica para participar de licitação pública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ou celebrar contrato administrativo;</w:t>
      </w:r>
    </w:p>
    <w:p w14:paraId="6E2D577E" w14:textId="77777777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>f) obter vantagem ou benefício indevido, de modo fraudulento, de modificações ou</w:t>
      </w:r>
    </w:p>
    <w:p w14:paraId="155790B1" w14:textId="230632DC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>prorrogações de contratos celebrados com a administração pública, sem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autorização em lei,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no ato convocatório da licitação pública ou nos respectivos instrumentos contratuais; ou</w:t>
      </w:r>
    </w:p>
    <w:p w14:paraId="21A2CC75" w14:textId="25B69AE1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>g) manipular ou fraudar o equilíbrio econômico-financeiro dos contratos celebrados com a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administração pública;</w:t>
      </w:r>
    </w:p>
    <w:p w14:paraId="14D32447" w14:textId="3987CEAC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>V – Dificultar atividade de investigação ou fiscalização de órgãos, entidades ou agentes públicos,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ou intervir em sua atuação, inclusive no âmbito das agências reguladoras e dos órgãos de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fiscalização do sistema financeiro nacional.</w:t>
      </w:r>
    </w:p>
    <w:p w14:paraId="35B4E97A" w14:textId="134E0184" w:rsidR="00016B93" w:rsidRPr="00007AFE" w:rsidRDefault="00016B93" w:rsidP="0057673B">
      <w:pPr>
        <w:jc w:val="right"/>
        <w:rPr>
          <w:sz w:val="22"/>
          <w:szCs w:val="22"/>
        </w:rPr>
      </w:pPr>
      <w:r w:rsidRPr="00007AFE">
        <w:rPr>
          <w:sz w:val="22"/>
          <w:szCs w:val="22"/>
        </w:rPr>
        <w:t xml:space="preserve">São Paulo, </w:t>
      </w:r>
      <w:r w:rsidR="0055531A">
        <w:rPr>
          <w:sz w:val="22"/>
          <w:szCs w:val="22"/>
        </w:rPr>
        <w:t>09</w:t>
      </w:r>
      <w:r w:rsidR="00007AFE" w:rsidRPr="00007AFE">
        <w:rPr>
          <w:sz w:val="22"/>
          <w:szCs w:val="22"/>
        </w:rPr>
        <w:t xml:space="preserve"> de </w:t>
      </w:r>
      <w:r w:rsidR="00293317">
        <w:rPr>
          <w:sz w:val="22"/>
          <w:szCs w:val="22"/>
        </w:rPr>
        <w:t>dez</w:t>
      </w:r>
      <w:r w:rsidR="00007AFE" w:rsidRPr="00007AFE">
        <w:rPr>
          <w:sz w:val="22"/>
          <w:szCs w:val="22"/>
        </w:rPr>
        <w:t>embro</w:t>
      </w:r>
      <w:r w:rsidRPr="00007AFE">
        <w:rPr>
          <w:sz w:val="22"/>
          <w:szCs w:val="22"/>
        </w:rPr>
        <w:t xml:space="preserve"> de 2025</w:t>
      </w:r>
    </w:p>
    <w:p w14:paraId="469BBDD6" w14:textId="77777777" w:rsidR="00016B93" w:rsidRPr="00007AFE" w:rsidRDefault="00016B93" w:rsidP="00016B93">
      <w:pPr>
        <w:rPr>
          <w:sz w:val="22"/>
          <w:szCs w:val="22"/>
        </w:rPr>
      </w:pPr>
    </w:p>
    <w:p w14:paraId="786DCD86" w14:textId="4E950989" w:rsidR="00016B93" w:rsidRPr="00007AFE" w:rsidRDefault="00016B93" w:rsidP="00016B93">
      <w:pPr>
        <w:rPr>
          <w:sz w:val="22"/>
          <w:szCs w:val="22"/>
        </w:rPr>
      </w:pPr>
      <w:r w:rsidRPr="00007AFE">
        <w:rPr>
          <w:sz w:val="22"/>
          <w:szCs w:val="22"/>
        </w:rPr>
        <w:t>______________________________</w:t>
      </w:r>
    </w:p>
    <w:p w14:paraId="0498E68C" w14:textId="3D5ABF84" w:rsidR="00016B93" w:rsidRDefault="00016B93" w:rsidP="00016B93">
      <w:pPr>
        <w:rPr>
          <w:sz w:val="22"/>
          <w:szCs w:val="22"/>
        </w:rPr>
      </w:pPr>
      <w:r w:rsidRPr="00007AFE">
        <w:rPr>
          <w:sz w:val="22"/>
          <w:szCs w:val="22"/>
        </w:rPr>
        <w:t>Marcelo Roberto Mergulhão</w:t>
      </w:r>
    </w:p>
    <w:p w14:paraId="5D71FA00" w14:textId="16C1A02B" w:rsidR="00007AFE" w:rsidRPr="00007AFE" w:rsidRDefault="00007AFE" w:rsidP="00016B93">
      <w:pPr>
        <w:rPr>
          <w:sz w:val="22"/>
          <w:szCs w:val="22"/>
        </w:rPr>
      </w:pPr>
      <w:r>
        <w:rPr>
          <w:sz w:val="22"/>
          <w:szCs w:val="22"/>
        </w:rPr>
        <w:t>Sócio Diretor</w:t>
      </w:r>
    </w:p>
    <w:sectPr w:rsidR="00007AFE" w:rsidRPr="00007AFE" w:rsidSect="00A0189D">
      <w:headerReference w:type="default" r:id="rId7"/>
      <w:footerReference w:type="default" r:id="rId8"/>
      <w:pgSz w:w="11906" w:h="16838"/>
      <w:pgMar w:top="28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21643F" w14:textId="77777777" w:rsidR="00093919" w:rsidRDefault="00093919" w:rsidP="00A0189D">
      <w:pPr>
        <w:spacing w:after="0" w:line="240" w:lineRule="auto"/>
      </w:pPr>
      <w:r>
        <w:separator/>
      </w:r>
    </w:p>
  </w:endnote>
  <w:endnote w:type="continuationSeparator" w:id="0">
    <w:p w14:paraId="12AF8D9B" w14:textId="77777777" w:rsidR="00093919" w:rsidRDefault="00093919" w:rsidP="00A01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D8F449" w14:textId="5FEDF216" w:rsidR="0098619E" w:rsidRDefault="0098619E">
    <w:pPr>
      <w:pStyle w:val="Rodap"/>
    </w:pPr>
    <w:r w:rsidRPr="0098619E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66D2BC8" wp14:editId="400D39B4">
              <wp:simplePos x="0" y="0"/>
              <wp:positionH relativeFrom="margin">
                <wp:posOffset>1095375</wp:posOffset>
              </wp:positionH>
              <wp:positionV relativeFrom="paragraph">
                <wp:posOffset>-83820</wp:posOffset>
              </wp:positionV>
              <wp:extent cx="3609975" cy="668864"/>
              <wp:effectExtent l="0" t="0" r="0" b="0"/>
              <wp:wrapNone/>
              <wp:docPr id="1855508503" name="Espaço Reservado para Rodapé 2"/>
              <wp:cNvGraphicFramePr>
                <a:graphicFrameLocks xmlns:a="http://schemas.openxmlformats.org/drawingml/2006/main" noGrp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/>
                    </wps:cNvSpPr>
                    <wps:spPr>
                      <a:xfrm>
                        <a:off x="0" y="0"/>
                        <a:ext cx="3609975" cy="6688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1E6263" w14:textId="77777777" w:rsidR="0098619E" w:rsidRDefault="0098619E" w:rsidP="0098619E">
                          <w:pPr>
                            <w:jc w:val="center"/>
                            <w:rPr>
                              <w:rFonts w:hAnsi="Aptos"/>
                              <w:color w:val="404040" w:themeColor="text1" w:themeTint="BF"/>
                              <w:kern w:val="24"/>
                              <w:sz w:val="18"/>
                              <w:szCs w:val="18"/>
                              <w14:ligatures w14:val="none"/>
                            </w:rPr>
                          </w:pPr>
                          <w:r>
                            <w:rPr>
                              <w:rFonts w:hAnsi="Aptos"/>
                              <w:color w:val="404040" w:themeColor="text1" w:themeTint="BF"/>
                              <w:kern w:val="24"/>
                              <w:sz w:val="18"/>
                              <w:szCs w:val="18"/>
                            </w:rPr>
                            <w:t xml:space="preserve">Material Confidencial – </w:t>
                          </w:r>
                          <w:proofErr w:type="spellStart"/>
                          <w:r>
                            <w:rPr>
                              <w:rFonts w:hAnsi="Aptos"/>
                              <w:color w:val="404040" w:themeColor="text1" w:themeTint="BF"/>
                              <w:kern w:val="24"/>
                              <w:sz w:val="18"/>
                              <w:szCs w:val="18"/>
                            </w:rPr>
                            <w:t>CMEtK</w:t>
                          </w:r>
                          <w:proofErr w:type="spellEnd"/>
                          <w:r>
                            <w:rPr>
                              <w:rFonts w:hAnsi="Aptos"/>
                              <w:color w:val="404040" w:themeColor="text1" w:themeTint="BF"/>
                              <w:kern w:val="24"/>
                              <w:sz w:val="18"/>
                              <w:szCs w:val="18"/>
                            </w:rPr>
                            <w:t xml:space="preserve"> Soluções Hospitalares</w:t>
                          </w:r>
                        </w:p>
                      </w:txbxContent>
                    </wps:txbx>
                    <wps:bodyPr vert="horz" wrap="square" lIns="91440" tIns="45720" rIns="91440" bIns="45720" rtlCol="0" anchor="ctr"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66D2BC8" id="Espaço Reservado para Rodapé 2" o:spid="_x0000_s1027" style="position:absolute;margin-left:86.25pt;margin-top:-6.6pt;width:284.25pt;height:52.65pt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" filled="f" stroked="f">
              <o:lock v:ext="edit" grouping="t"/>
              <v:textbox>
                <w:txbxContent>
                  <w:p w14:paraId="3E1E6263" w14:textId="77777777" w:rsidR="0098619E" w:rsidRDefault="0098619E" w:rsidP="0098619E">
                    <w:pPr>
                      <w:jc w:val="center"/>
                      <w:rPr>
                        <w:rFonts w:hAnsi="Aptos"/>
                        <w:color w:val="404040" w:themeColor="text1" w:themeTint="BF"/>
                        <w:kern w:val="24"/>
                        <w:sz w:val="18"/>
                        <w:szCs w:val="18"/>
                        <w14:ligatures w14:val="none"/>
                      </w:rPr>
                    </w:pPr>
                    <w:r>
                      <w:rPr>
                        <w:rFonts w:hAnsi="Aptos"/>
                        <w:color w:val="404040" w:themeColor="text1" w:themeTint="BF"/>
                        <w:kern w:val="24"/>
                        <w:sz w:val="18"/>
                        <w:szCs w:val="18"/>
                      </w:rPr>
                      <w:t xml:space="preserve">Material Confidencial – </w:t>
                    </w:r>
                    <w:proofErr w:type="spellStart"/>
                    <w:r>
                      <w:rPr>
                        <w:rFonts w:hAnsi="Aptos"/>
                        <w:color w:val="404040" w:themeColor="text1" w:themeTint="BF"/>
                        <w:kern w:val="24"/>
                        <w:sz w:val="18"/>
                        <w:szCs w:val="18"/>
                      </w:rPr>
                      <w:t>CMEtK</w:t>
                    </w:r>
                    <w:proofErr w:type="spellEnd"/>
                    <w:r>
                      <w:rPr>
                        <w:rFonts w:hAnsi="Aptos"/>
                        <w:color w:val="404040" w:themeColor="text1" w:themeTint="BF"/>
                        <w:kern w:val="24"/>
                        <w:sz w:val="18"/>
                        <w:szCs w:val="18"/>
                      </w:rPr>
                      <w:t xml:space="preserve"> Soluções Hospitalares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B4D006" w14:textId="77777777" w:rsidR="00093919" w:rsidRDefault="00093919" w:rsidP="00A0189D">
      <w:pPr>
        <w:spacing w:after="0" w:line="240" w:lineRule="auto"/>
      </w:pPr>
      <w:r>
        <w:separator/>
      </w:r>
    </w:p>
  </w:footnote>
  <w:footnote w:type="continuationSeparator" w:id="0">
    <w:p w14:paraId="2D72FFC1" w14:textId="77777777" w:rsidR="00093919" w:rsidRDefault="00093919" w:rsidP="00A018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DECB5" w14:textId="3608029D" w:rsidR="00A0189D" w:rsidRDefault="00390A2F">
    <w:pPr>
      <w:pStyle w:val="Cabealho"/>
    </w:pPr>
    <w:r w:rsidRPr="008842EA">
      <w:rPr>
        <w:noProof/>
        <w:lang w:eastAsia="pt-BR"/>
      </w:rPr>
      <w:drawing>
        <wp:anchor distT="0" distB="0" distL="114300" distR="114300" simplePos="0" relativeHeight="251664384" behindDoc="1" locked="0" layoutInCell="1" allowOverlap="1" wp14:anchorId="3DE94DCC" wp14:editId="4248D837">
          <wp:simplePos x="0" y="0"/>
          <wp:positionH relativeFrom="column">
            <wp:posOffset>-803910</wp:posOffset>
          </wp:positionH>
          <wp:positionV relativeFrom="paragraph">
            <wp:posOffset>-382952</wp:posOffset>
          </wp:positionV>
          <wp:extent cx="1866900" cy="1075102"/>
          <wp:effectExtent l="0" t="0" r="0" b="0"/>
          <wp:wrapNone/>
          <wp:docPr id="2056813797" name="Imagem 1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5700592" name="Imagem 1" descr="Logotipo, nome da empresa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1177" cy="10775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0189D" w:rsidRPr="00A0189D">
      <w:rPr>
        <w:rFonts w:ascii="Calibri" w:eastAsia="Times New Roman" w:hAnsi="Calibri" w:cs="Calibri"/>
        <w:noProof/>
        <w:color w:val="000000"/>
        <w:kern w:val="0"/>
        <w:sz w:val="22"/>
        <w:szCs w:val="22"/>
        <w:lang w:eastAsia="pt-BR"/>
        <w14:ligatures w14:val="non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6D091A6" wp14:editId="1EB90207">
              <wp:simplePos x="0" y="0"/>
              <wp:positionH relativeFrom="page">
                <wp:align>right</wp:align>
              </wp:positionH>
              <wp:positionV relativeFrom="paragraph">
                <wp:posOffset>-276860</wp:posOffset>
              </wp:positionV>
              <wp:extent cx="3438525" cy="885825"/>
              <wp:effectExtent l="0" t="0" r="9525" b="9525"/>
              <wp:wrapNone/>
              <wp:docPr id="4" name="Caixa de Texto 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100-000004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38525" cy="8858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9525" cmpd="sng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1977E4" w14:textId="77777777" w:rsidR="00A0189D" w:rsidRPr="00A0189D" w:rsidRDefault="00A0189D" w:rsidP="00A0189D">
                          <w:pPr>
                            <w:spacing w:after="0"/>
                            <w:rPr>
                              <w:rFonts w:hAnsi="Aptos"/>
                              <w:color w:val="000000" w:themeColor="dark1"/>
                              <w:kern w:val="0"/>
                              <w:sz w:val="18"/>
                              <w:szCs w:val="18"/>
                              <w14:ligatures w14:val="none"/>
                            </w:rPr>
                          </w:pPr>
                          <w:proofErr w:type="spellStart"/>
                          <w:r w:rsidRPr="00A0189D"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  <w:t>CMEtK</w:t>
                          </w:r>
                          <w:proofErr w:type="spellEnd"/>
                          <w:r w:rsidRPr="00A0189D"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  <w:t xml:space="preserve"> Soluções Hospitalares Ltda</w:t>
                          </w:r>
                        </w:p>
                        <w:p w14:paraId="6219632E" w14:textId="77777777" w:rsidR="00A0189D" w:rsidRPr="00A0189D" w:rsidRDefault="00A0189D" w:rsidP="00A0189D">
                          <w:pPr>
                            <w:spacing w:after="0"/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</w:pPr>
                          <w:r w:rsidRPr="00A0189D"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  <w:t>CNPJ 19.330.683/0001-73</w:t>
                          </w:r>
                        </w:p>
                        <w:p w14:paraId="02FED792" w14:textId="77777777" w:rsidR="00A0189D" w:rsidRPr="00A0189D" w:rsidRDefault="00A0189D" w:rsidP="00A0189D">
                          <w:pPr>
                            <w:spacing w:after="0"/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</w:pPr>
                          <w:r w:rsidRPr="00A0189D"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  <w:t xml:space="preserve">Av. Queiroz Filho 1700 – Torre E – Sala 511 Vila Lobos Office Park </w:t>
                          </w:r>
                        </w:p>
                        <w:p w14:paraId="05A0B92F" w14:textId="77777777" w:rsidR="00A0189D" w:rsidRPr="00A0189D" w:rsidRDefault="00A0189D" w:rsidP="00A0189D">
                          <w:pPr>
                            <w:spacing w:after="0"/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</w:pPr>
                          <w:r w:rsidRPr="00A0189D"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  <w:t>São Paulo -SP</w:t>
                          </w:r>
                        </w:p>
                      </w:txbxContent>
                    </wps:txbx>
                    <wps:bodyPr vertOverflow="clip" horzOverflow="clip" wrap="square" rtlCol="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D091A6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6" type="#_x0000_t202" style="position:absolute;margin-left:219.55pt;margin-top:-21.8pt;width:270.75pt;height:69.75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" fillcolor="white [3201]" stroked="f">
              <v:textbox>
                <w:txbxContent>
                  <w:p w14:paraId="6E1977E4" w14:textId="77777777" w:rsidR="00A0189D" w:rsidRPr="00A0189D" w:rsidRDefault="00A0189D" w:rsidP="00A0189D">
                    <w:pPr>
                      <w:spacing w:after="0"/>
                      <w:rPr>
                        <w:rFonts w:hAnsi="Aptos"/>
                        <w:color w:val="000000" w:themeColor="dark1"/>
                        <w:kern w:val="0"/>
                        <w:sz w:val="18"/>
                        <w:szCs w:val="18"/>
                        <w14:ligatures w14:val="none"/>
                      </w:rPr>
                    </w:pPr>
                    <w:proofErr w:type="spellStart"/>
                    <w:r w:rsidRPr="00A0189D"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  <w:t>CMEtK</w:t>
                    </w:r>
                    <w:proofErr w:type="spellEnd"/>
                    <w:r w:rsidRPr="00A0189D"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  <w:t xml:space="preserve"> Soluções Hospitalares Ltda</w:t>
                    </w:r>
                  </w:p>
                  <w:p w14:paraId="6219632E" w14:textId="77777777" w:rsidR="00A0189D" w:rsidRPr="00A0189D" w:rsidRDefault="00A0189D" w:rsidP="00A0189D">
                    <w:pPr>
                      <w:spacing w:after="0"/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</w:pPr>
                    <w:r w:rsidRPr="00A0189D"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  <w:t>CNPJ 19.330.683/0001-73</w:t>
                    </w:r>
                  </w:p>
                  <w:p w14:paraId="02FED792" w14:textId="77777777" w:rsidR="00A0189D" w:rsidRPr="00A0189D" w:rsidRDefault="00A0189D" w:rsidP="00A0189D">
                    <w:pPr>
                      <w:spacing w:after="0"/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</w:pPr>
                    <w:r w:rsidRPr="00A0189D"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  <w:t xml:space="preserve">Av. Queiroz Filho 1700 – Torre E – Sala 511 Vila Lobos Office Park </w:t>
                    </w:r>
                  </w:p>
                  <w:p w14:paraId="05A0B92F" w14:textId="77777777" w:rsidR="00A0189D" w:rsidRPr="00A0189D" w:rsidRDefault="00A0189D" w:rsidP="00A0189D">
                    <w:pPr>
                      <w:spacing w:after="0"/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</w:pPr>
                    <w:r w:rsidRPr="00A0189D"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  <w:t>São Paulo -SP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0C7A1353" w14:textId="77777777" w:rsidR="00A0189D" w:rsidRDefault="00A0189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6D4003"/>
    <w:multiLevelType w:val="hybridMultilevel"/>
    <w:tmpl w:val="E92276B6"/>
    <w:lvl w:ilvl="0" w:tplc="83F6123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43E3A9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E846D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99E002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1B03D2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0202A2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BACAE2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07682A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DD658F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78425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89D"/>
    <w:rsid w:val="00007AFE"/>
    <w:rsid w:val="00016B93"/>
    <w:rsid w:val="00037902"/>
    <w:rsid w:val="00055CBC"/>
    <w:rsid w:val="000778F3"/>
    <w:rsid w:val="00093919"/>
    <w:rsid w:val="000A448F"/>
    <w:rsid w:val="00112122"/>
    <w:rsid w:val="0017244A"/>
    <w:rsid w:val="00183E8C"/>
    <w:rsid w:val="001B297C"/>
    <w:rsid w:val="00293317"/>
    <w:rsid w:val="00390A2F"/>
    <w:rsid w:val="004A32C4"/>
    <w:rsid w:val="0055531A"/>
    <w:rsid w:val="0056324E"/>
    <w:rsid w:val="0057673B"/>
    <w:rsid w:val="005A2323"/>
    <w:rsid w:val="005F4A18"/>
    <w:rsid w:val="00616E3A"/>
    <w:rsid w:val="00645B8C"/>
    <w:rsid w:val="00766DF7"/>
    <w:rsid w:val="007725AD"/>
    <w:rsid w:val="007D07A5"/>
    <w:rsid w:val="00812D51"/>
    <w:rsid w:val="00823BB7"/>
    <w:rsid w:val="00826E5E"/>
    <w:rsid w:val="008E2797"/>
    <w:rsid w:val="009251F1"/>
    <w:rsid w:val="0092541C"/>
    <w:rsid w:val="00970011"/>
    <w:rsid w:val="009820A4"/>
    <w:rsid w:val="0098619E"/>
    <w:rsid w:val="009F5593"/>
    <w:rsid w:val="00A0189D"/>
    <w:rsid w:val="00A42E51"/>
    <w:rsid w:val="00AB621B"/>
    <w:rsid w:val="00AD092F"/>
    <w:rsid w:val="00BA501F"/>
    <w:rsid w:val="00CE1BD6"/>
    <w:rsid w:val="00D82490"/>
    <w:rsid w:val="00E077FD"/>
    <w:rsid w:val="00E10604"/>
    <w:rsid w:val="00EF6BA2"/>
    <w:rsid w:val="00EF6D30"/>
    <w:rsid w:val="00F1371D"/>
    <w:rsid w:val="00F7259A"/>
    <w:rsid w:val="00FD2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52145D"/>
  <w15:chartTrackingRefBased/>
  <w15:docId w15:val="{C25EDAF8-15EB-4DCD-AF4E-6F16E6E1C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01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01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01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1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1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1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1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1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1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1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01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01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18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18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18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18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18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18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1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1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1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1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1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18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18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18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1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18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18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semiHidden/>
    <w:unhideWhenUsed/>
    <w:rsid w:val="00A0189D"/>
    <w:rPr>
      <w:color w:val="0563C1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018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0189D"/>
  </w:style>
  <w:style w:type="paragraph" w:styleId="Rodap">
    <w:name w:val="footer"/>
    <w:basedOn w:val="Normal"/>
    <w:link w:val="RodapChar"/>
    <w:uiPriority w:val="99"/>
    <w:unhideWhenUsed/>
    <w:rsid w:val="00A018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018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4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591</Words>
  <Characters>3194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Beatriz</dc:creator>
  <cp:keywords/>
  <dc:description/>
  <cp:lastModifiedBy>Danielle  Portella</cp:lastModifiedBy>
  <cp:revision>2</cp:revision>
  <cp:lastPrinted>2025-05-05T20:34:00Z</cp:lastPrinted>
  <dcterms:created xsi:type="dcterms:W3CDTF">2025-12-09T18:21:00Z</dcterms:created>
  <dcterms:modified xsi:type="dcterms:W3CDTF">2025-12-09T18:21:00Z</dcterms:modified>
</cp:coreProperties>
</file>