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44" w:type="dxa"/>
        <w:tblInd w:w="-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6"/>
        <w:gridCol w:w="1076"/>
        <w:gridCol w:w="3816"/>
        <w:gridCol w:w="1590"/>
        <w:gridCol w:w="438"/>
        <w:gridCol w:w="1362"/>
        <w:gridCol w:w="186"/>
        <w:gridCol w:w="190"/>
      </w:tblGrid>
      <w:tr w:rsidR="00A0189D" w:rsidRPr="00A0189D" w14:paraId="657929B5" w14:textId="77777777" w:rsidTr="00A0189D">
        <w:trPr>
          <w:trHeight w:val="1905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B57D8" w14:textId="0DB039AC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2AA3EAB7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02BEB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1D47B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5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11AC4" w14:textId="3C4437C9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7483BBBF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67B67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4F7DDBA4" w14:textId="77777777" w:rsidTr="00A0189D">
        <w:trPr>
          <w:trHeight w:val="90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F85E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21268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8D4C1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6DA11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86BA9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6EFB0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5FCBF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529656A0" w14:textId="77777777" w:rsidTr="00A0189D">
        <w:trPr>
          <w:trHeight w:val="80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FFB85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0E818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4C533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76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DDFF43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133FE795" w14:textId="77777777" w:rsidTr="00A0189D">
        <w:trPr>
          <w:trHeight w:val="443"/>
        </w:trPr>
        <w:tc>
          <w:tcPr>
            <w:tcW w:w="13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C86152F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Cliente</w:t>
            </w:r>
          </w:p>
        </w:tc>
        <w:tc>
          <w:tcPr>
            <w:tcW w:w="48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EE79CD7" w14:textId="77777777" w:rsidR="00A0189D" w:rsidRPr="009251F1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251F1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Hospital Regional Tibério Nunes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678CC2E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Data: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3DE617" w14:textId="10F9A048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 w:rsidR="0098619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/05/2025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B0D0FB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DF1BE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2B11509E" w14:textId="77777777" w:rsidTr="00A0189D">
        <w:trPr>
          <w:trHeight w:val="435"/>
        </w:trPr>
        <w:tc>
          <w:tcPr>
            <w:tcW w:w="1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A405A4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89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91522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</w:p>
        </w:tc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502C87CD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Numero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62A421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CTC002.25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3F6BF6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1DC4BC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A0189D" w:rsidRPr="00A0189D" w14:paraId="0CF627CA" w14:textId="77777777" w:rsidTr="00A0189D">
        <w:trPr>
          <w:trHeight w:val="555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E7B97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8208E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C2397" w14:textId="77777777" w:rsid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hyperlink r:id="rId7" w:anchor="'Caixa de DVP DVE'!A1" w:history="1">
              <w:r w:rsidRPr="00A0189D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:lang w:eastAsia="pt-BR"/>
                  <w14:ligatures w14:val="none"/>
                </w:rPr>
                <w:t xml:space="preserve"> </w:t>
              </w:r>
            </w:hyperlink>
          </w:p>
          <w:p w14:paraId="72B5DC98" w14:textId="77777777" w:rsidR="0098619E" w:rsidRDefault="0098619E" w:rsidP="00A0189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</w:p>
          <w:p w14:paraId="3ABD175F" w14:textId="77777777" w:rsidR="0098619E" w:rsidRDefault="0098619E" w:rsidP="00A0189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</w:p>
          <w:p w14:paraId="0F35B31E" w14:textId="77777777" w:rsidR="0098619E" w:rsidRPr="00A0189D" w:rsidRDefault="0098619E" w:rsidP="00A0189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53CF9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0E357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E5400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96435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5D0D86FF" w14:textId="77777777" w:rsidTr="00A0189D">
        <w:trPr>
          <w:trHeight w:val="915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A611E63" w14:textId="666EFF6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Item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AD7AA08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</w:p>
        </w:tc>
        <w:tc>
          <w:tcPr>
            <w:tcW w:w="3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EA2EE98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 xml:space="preserve">Caixa de Instrumental 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6BA7F018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Valor Mensal por Caixa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24B2AF5F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Valor Mensal Total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EA3A7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93D32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362E9087" w14:textId="77777777" w:rsidTr="00A0189D">
        <w:trPr>
          <w:trHeight w:val="30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B00CAB0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CAAEA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E598EB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8" w:anchor="'Caixa Básica 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 xml:space="preserve">Caixa Básica 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2834E7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1.982,02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827156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21.802,22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2CDE8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1F2DB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6A4470C9" w14:textId="77777777" w:rsidTr="00A0189D">
        <w:trPr>
          <w:trHeight w:val="30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36B6422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D4511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7F7969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9" w:anchor="'Caixa Básica para video 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 xml:space="preserve">Caixa Básica para video 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1A1FC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1.588,06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02F84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 1.588,06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BB52A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200C6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4AE2C5ED" w14:textId="77777777" w:rsidTr="00A0189D">
        <w:trPr>
          <w:trHeight w:val="30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EA7CC73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3429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D07AC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10" w:anchor="Hipospádia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Hipospádia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4C3836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1.340,82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154A94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 1.340,82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AFD3D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1CF1A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072696EE" w14:textId="77777777" w:rsidTr="00A0189D">
        <w:trPr>
          <w:trHeight w:val="285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8CFF8C0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CDEB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968711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11" w:anchor="'Histerectomia 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Histerectomia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C850BA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2.954,41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CD8FDE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14.772,04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4F623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38949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1EAFBCAE" w14:textId="77777777" w:rsidTr="00A0189D">
        <w:trPr>
          <w:trHeight w:val="30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E78E107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DCF11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DD8D06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12" w:anchor="'Vascular 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Vascular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7814D1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2.916,67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C37683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 2.916,67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6383D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83BEC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0CC6B384" w14:textId="77777777" w:rsidTr="00A0189D">
        <w:trPr>
          <w:trHeight w:val="285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6E62112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FA2C7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49413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13" w:anchor="'Curetagem Uterina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Curetagem Uterina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913FF7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1.909,65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4FE73C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17.186,82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6C6FB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7162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6EF4030C" w14:textId="77777777" w:rsidTr="00A0189D">
        <w:trPr>
          <w:trHeight w:val="30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DE18C8B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9962D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63027C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14" w:anchor="Hemorroidectomia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Hemorroidectomia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630320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2.264,02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B9F51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 4.528,03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C537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979D7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56CC2571" w14:textId="77777777" w:rsidTr="00A0189D">
        <w:trPr>
          <w:trHeight w:val="30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225CA50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F28B8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59E387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15" w:anchor="'Bucomaxilofacial 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Bucomaxilofacial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7A6CDC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6.660,40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F2450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 6.660,40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0FC96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6D311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007138F1" w14:textId="77777777" w:rsidTr="00A0189D">
        <w:trPr>
          <w:trHeight w:val="30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0C539F6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D915F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CEBEDC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16" w:anchor="'Laminectomia 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 xml:space="preserve">Laminectomia 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CAD21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7.599,70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0A8F1A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 7.599,70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09032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88709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22EB3562" w14:textId="77777777" w:rsidTr="00A0189D">
        <w:trPr>
          <w:trHeight w:val="30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2A232C5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27267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BBFA8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17" w:anchor="'Laparotomia Infantil 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 xml:space="preserve">Laparotomia Infantil 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4775C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2.411,77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83CA7A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12.058,86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BA428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55358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089B3984" w14:textId="77777777" w:rsidTr="00A0189D">
        <w:trPr>
          <w:trHeight w:val="30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46BAA72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6B9F2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C84D48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18" w:anchor="'Laparotomia 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 xml:space="preserve">Laparotomia 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49B13A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5.783,15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20D164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28.915,73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DC292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E1B54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747A404B" w14:textId="77777777" w:rsidTr="00A0189D">
        <w:trPr>
          <w:trHeight w:val="30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5FA21D1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036DA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52090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19" w:anchor="Craniotomia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Craniotomia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6F0636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5.581,59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4E0D8C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16.744,76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A9C16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C4F1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7D93A00F" w14:textId="77777777" w:rsidTr="00A0189D">
        <w:trPr>
          <w:trHeight w:val="30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10168EC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13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2D9F5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107D00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20" w:anchor="'Túnel do carpo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Túnel do carpo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98192F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443,65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0ACBAF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    443,65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4C77A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5510F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39D8F3E0" w14:textId="77777777" w:rsidTr="00A0189D">
        <w:trPr>
          <w:trHeight w:val="30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3706A12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14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1E984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88308A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21" w:anchor="'Caixa de DVP DVE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Caixa de DVP/DVE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AF1D4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4.108,61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DC27BC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 8.217,22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D2957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EAD7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7A364E25" w14:textId="77777777" w:rsidTr="00A0189D">
        <w:trPr>
          <w:trHeight w:val="30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310B3F0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15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3D6AE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DF988B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22" w:anchor="'DVP complemento de obeso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DVP complemento de obeso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EBE357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2.191,91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7D4816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 2.191,91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358C6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1632B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5697A858" w14:textId="77777777" w:rsidTr="00A0189D">
        <w:trPr>
          <w:trHeight w:val="30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060E65E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16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2609D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F15746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23" w:anchor="'Velas de Hegar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Velas de Hegar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AE1C87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1.070,11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8949E0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 3.210,33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3E042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EFB34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4242B7B5" w14:textId="77777777" w:rsidTr="00A0189D">
        <w:trPr>
          <w:trHeight w:val="30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322297E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E7202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888925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Caixa Infantil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024928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583,22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BD289F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    583,22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C323B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FCC70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45F6399D" w14:textId="77777777" w:rsidTr="00A0189D">
        <w:trPr>
          <w:trHeight w:val="30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48E7E7D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2BD2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78E9C8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24" w:anchor="'Apendicectomia 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 xml:space="preserve">Apendicectomia 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AD9D55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2.098,41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79B380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  4.196,83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80573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5DF5A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768F45B5" w14:textId="77777777" w:rsidTr="00A0189D">
        <w:trPr>
          <w:trHeight w:val="30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20D258A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5C905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DD8CE5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25" w:anchor="Colecistectomia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Colecistectomia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73235B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2.976,22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201EB2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14.881,08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654D4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10B66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0C20A3CA" w14:textId="77777777" w:rsidTr="00A0189D">
        <w:trPr>
          <w:trHeight w:val="30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172220B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0F269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B08E12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26" w:anchor="'Caixa Ortopédica'!A1" w:history="1">
              <w:r w:rsidRPr="00A0189D">
                <w:rPr>
                  <w:rFonts w:ascii="Calibri" w:eastAsia="Times New Roman" w:hAnsi="Calibri" w:cs="Calibri"/>
                  <w:kern w:val="0"/>
                  <w:sz w:val="22"/>
                  <w:szCs w:val="22"/>
                  <w:lang w:eastAsia="pt-BR"/>
                  <w14:ligatures w14:val="none"/>
                </w:rPr>
                <w:t>Caixa Ortopédica</w:t>
              </w:r>
            </w:hyperlink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471FE9" w14:textId="77777777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4.714,33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9FD92E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 51.857,58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B81A4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958CF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246953DF" w14:textId="77777777" w:rsidTr="00A0189D">
        <w:trPr>
          <w:trHeight w:val="338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844C3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2D884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8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2028F41B" w14:textId="246826B3" w:rsidR="00A0189D" w:rsidRPr="00A0189D" w:rsidRDefault="00A0189D" w:rsidP="00A018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5E297378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 xml:space="preserve"> TOTAL MENSAL </w:t>
            </w: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73F9D41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221.695,96 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0BE92" w14:textId="77777777" w:rsidR="00A0189D" w:rsidRPr="00A0189D" w:rsidRDefault="00A0189D" w:rsidP="00A018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BDFE7" w14:textId="77777777" w:rsidR="00A0189D" w:rsidRPr="00A0189D" w:rsidRDefault="00A0189D" w:rsidP="00A01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0189D" w:rsidRPr="00A0189D" w14:paraId="359C43F7" w14:textId="77777777" w:rsidTr="00A0189D">
        <w:tblPrEx>
          <w:tblCellMar>
            <w:left w:w="0" w:type="dxa"/>
            <w:right w:w="0" w:type="dxa"/>
          </w:tblCellMar>
          <w:tblLook w:val="0600" w:firstRow="0" w:lastRow="0" w:firstColumn="0" w:lastColumn="0" w:noHBand="1" w:noVBand="1"/>
        </w:tblPrEx>
        <w:trPr>
          <w:gridAfter w:val="3"/>
          <w:wAfter w:w="1738" w:type="dxa"/>
          <w:trHeight w:val="428"/>
        </w:trPr>
        <w:tc>
          <w:tcPr>
            <w:tcW w:w="83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E0942C" w14:textId="77777777" w:rsidR="00A0189D" w:rsidRDefault="00A0189D" w:rsidP="00A0189D">
            <w:pPr>
              <w:rPr>
                <w:b/>
                <w:bCs/>
                <w:u w:val="single"/>
              </w:rPr>
            </w:pPr>
          </w:p>
          <w:p w14:paraId="770B3077" w14:textId="294D69CD" w:rsidR="00A0189D" w:rsidRPr="00A0189D" w:rsidRDefault="00A0189D" w:rsidP="00A0189D">
            <w:pPr>
              <w:spacing w:after="0"/>
            </w:pPr>
            <w:r w:rsidRPr="00A0189D">
              <w:rPr>
                <w:b/>
                <w:bCs/>
                <w:u w:val="single"/>
              </w:rPr>
              <w:t>CONDIÇÕES COMERCIAIS:</w:t>
            </w:r>
          </w:p>
          <w:p w14:paraId="034F2F8F" w14:textId="77777777" w:rsidR="00A0189D" w:rsidRPr="00A0189D" w:rsidRDefault="00A0189D" w:rsidP="00A0189D">
            <w:pPr>
              <w:spacing w:after="0"/>
            </w:pPr>
            <w:r w:rsidRPr="00A0189D">
              <w:t>Marca: Fentex</w:t>
            </w:r>
          </w:p>
          <w:p w14:paraId="0FE02AD6" w14:textId="77777777" w:rsidR="00A0189D" w:rsidRPr="00A0189D" w:rsidRDefault="00A0189D" w:rsidP="00A0189D">
            <w:pPr>
              <w:spacing w:after="0"/>
            </w:pPr>
            <w:r w:rsidRPr="00A0189D">
              <w:t>Procedência: Estados Unidos (Frete e IPI inclusos)</w:t>
            </w:r>
          </w:p>
          <w:p w14:paraId="25D81BD4" w14:textId="77777777" w:rsidR="00A0189D" w:rsidRPr="00A0189D" w:rsidRDefault="00A0189D" w:rsidP="00A0189D">
            <w:pPr>
              <w:spacing w:after="0"/>
            </w:pPr>
            <w:r w:rsidRPr="00A0189D">
              <w:t>Cond. de Pagamento:  Todo 5º dia útil do mês subsequente</w:t>
            </w:r>
          </w:p>
          <w:p w14:paraId="6EB05474" w14:textId="77777777" w:rsidR="00A0189D" w:rsidRPr="00A0189D" w:rsidRDefault="00A0189D" w:rsidP="00A0189D">
            <w:pPr>
              <w:spacing w:after="0"/>
            </w:pPr>
            <w:r w:rsidRPr="00A0189D">
              <w:t xml:space="preserve">Prazo de Entrega: de até 120 dias </w:t>
            </w:r>
          </w:p>
          <w:p w14:paraId="5DA62E40" w14:textId="77777777" w:rsidR="00A0189D" w:rsidRDefault="00A0189D" w:rsidP="00A0189D">
            <w:r w:rsidRPr="00A0189D">
              <w:t>Garantia de 10 anos contra defeito de fabricação</w:t>
            </w:r>
          </w:p>
          <w:p w14:paraId="53E2C732" w14:textId="77777777" w:rsidR="00A0189D" w:rsidRDefault="00A0189D" w:rsidP="00A0189D"/>
          <w:p w14:paraId="0EA9D44D" w14:textId="77777777" w:rsidR="00390A2F" w:rsidRDefault="00390A2F" w:rsidP="00A0189D">
            <w:pPr>
              <w:rPr>
                <w:b/>
                <w:bCs/>
                <w:sz w:val="36"/>
                <w:szCs w:val="36"/>
              </w:rPr>
            </w:pPr>
          </w:p>
          <w:p w14:paraId="6E893A25" w14:textId="7F9B94D6" w:rsidR="00A0189D" w:rsidRPr="0098619E" w:rsidRDefault="00A0189D" w:rsidP="00A0189D">
            <w:pPr>
              <w:rPr>
                <w:b/>
                <w:bCs/>
                <w:sz w:val="36"/>
                <w:szCs w:val="36"/>
              </w:rPr>
            </w:pPr>
            <w:r w:rsidRPr="0098619E">
              <w:rPr>
                <w:b/>
                <w:bCs/>
                <w:sz w:val="36"/>
                <w:szCs w:val="36"/>
              </w:rPr>
              <w:t>OBSERVAÇÕES:</w:t>
            </w:r>
          </w:p>
          <w:p w14:paraId="1139F2EF" w14:textId="77777777" w:rsidR="00A0189D" w:rsidRDefault="00A0189D" w:rsidP="00A0189D"/>
          <w:p w14:paraId="7DA4C812" w14:textId="02309EE4" w:rsidR="00A0189D" w:rsidRPr="00A0189D" w:rsidRDefault="00A0189D" w:rsidP="00A0189D"/>
        </w:tc>
      </w:tr>
      <w:tr w:rsidR="00A0189D" w:rsidRPr="00A0189D" w14:paraId="52BD3329" w14:textId="77777777" w:rsidTr="00A0189D">
        <w:tblPrEx>
          <w:tblCellMar>
            <w:left w:w="0" w:type="dxa"/>
            <w:right w:w="0" w:type="dxa"/>
          </w:tblCellMar>
          <w:tblLook w:val="0600" w:firstRow="0" w:lastRow="0" w:firstColumn="0" w:lastColumn="0" w:noHBand="1" w:noVBand="1"/>
        </w:tblPrEx>
        <w:trPr>
          <w:gridAfter w:val="3"/>
          <w:wAfter w:w="1738" w:type="dxa"/>
          <w:trHeight w:val="196"/>
        </w:trPr>
        <w:tc>
          <w:tcPr>
            <w:tcW w:w="83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82416" w14:textId="77777777" w:rsidR="00A0189D" w:rsidRPr="00A0189D" w:rsidRDefault="00A0189D" w:rsidP="00A0189D"/>
        </w:tc>
      </w:tr>
      <w:tr w:rsidR="00A0189D" w:rsidRPr="00A0189D" w14:paraId="788965D7" w14:textId="77777777" w:rsidTr="00A0189D">
        <w:tblPrEx>
          <w:tblCellMar>
            <w:left w:w="0" w:type="dxa"/>
            <w:right w:w="0" w:type="dxa"/>
          </w:tblCellMar>
          <w:tblLook w:val="0600" w:firstRow="0" w:lastRow="0" w:firstColumn="0" w:lastColumn="0" w:noHBand="1" w:noVBand="1"/>
        </w:tblPrEx>
        <w:trPr>
          <w:gridAfter w:val="3"/>
          <w:wAfter w:w="1738" w:type="dxa"/>
          <w:trHeight w:val="196"/>
        </w:trPr>
        <w:tc>
          <w:tcPr>
            <w:tcW w:w="83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09D90" w14:textId="2C788D04" w:rsidR="00A0189D" w:rsidRPr="00A0189D" w:rsidRDefault="0098619E" w:rsidP="00A0189D">
            <w:r w:rsidRPr="0098619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D1FBE4" wp14:editId="3925D3F5">
                      <wp:simplePos x="0" y="0"/>
                      <wp:positionH relativeFrom="column">
                        <wp:posOffset>-236220</wp:posOffset>
                      </wp:positionH>
                      <wp:positionV relativeFrom="paragraph">
                        <wp:posOffset>10160</wp:posOffset>
                      </wp:positionV>
                      <wp:extent cx="6562725" cy="4277995"/>
                      <wp:effectExtent l="0" t="0" r="0" b="0"/>
                      <wp:wrapNone/>
                      <wp:docPr id="3" name="CaixaDeTexto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FA9DA42-7F13-B93E-85D6-F04D2D9626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62725" cy="427799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888405D" w14:textId="77777777" w:rsidR="0098619E" w:rsidRDefault="0098619E" w:rsidP="0098619E">
                                  <w:pPr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  <w:t xml:space="preserve">Os valores contidos nessa proposta contemplam: </w:t>
                                  </w:r>
                                </w:p>
                                <w:p w14:paraId="5E19F697" w14:textId="77777777" w:rsidR="0098619E" w:rsidRDefault="0098619E" w:rsidP="0098619E">
                                  <w:pPr>
                                    <w:pStyle w:val="PargrafodaLista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480" w:lineRule="auto"/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  <w:t>Sistema de rastreabilidade;</w:t>
                                  </w:r>
                                </w:p>
                                <w:p w14:paraId="2515F1A6" w14:textId="77777777" w:rsidR="0098619E" w:rsidRDefault="0098619E" w:rsidP="0098619E">
                                  <w:pPr>
                                    <w:pStyle w:val="PargrafodaLista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480" w:lineRule="auto"/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  <w:t>Manutenção Preventiva e Corretiva (exceto mau uso);</w:t>
                                  </w:r>
                                </w:p>
                                <w:p w14:paraId="55E42B45" w14:textId="566B9544" w:rsidR="0098619E" w:rsidRDefault="0098619E" w:rsidP="0098619E">
                                  <w:pPr>
                                    <w:pStyle w:val="PargrafodaLista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480" w:lineRule="auto"/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  <w:t>Trocas e reposições para os casos de mau uso, perda ou roubo de até 1% do valor mensal do contrato (contados dentro de cada mês);</w:t>
                                  </w:r>
                                </w:p>
                                <w:p w14:paraId="2D5CD839" w14:textId="77777777" w:rsidR="0098619E" w:rsidRDefault="0098619E" w:rsidP="0098619E">
                                  <w:pPr>
                                    <w:pStyle w:val="PargrafodaLista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480" w:lineRule="auto"/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  <w:t>Equipe para apoio local;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D1FB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DeTexto 2" o:spid="_x0000_s1026" type="#_x0000_t202" style="position:absolute;margin-left:-18.6pt;margin-top:.8pt;width:516.75pt;height:3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" filled="f" stroked="f">
                      <v:textbox style="mso-fit-shape-to-text:t">
                        <w:txbxContent>
                          <w:p w14:paraId="3888405D" w14:textId="77777777" w:rsidR="0098619E" w:rsidRDefault="0098619E" w:rsidP="0098619E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Os valores contidos nessa proposta contemplam: </w:t>
                            </w:r>
                          </w:p>
                          <w:p w14:paraId="5E19F697" w14:textId="77777777" w:rsidR="0098619E" w:rsidRDefault="0098619E" w:rsidP="0098619E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48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Sistema de rastreabilidade;</w:t>
                            </w:r>
                          </w:p>
                          <w:p w14:paraId="2515F1A6" w14:textId="77777777" w:rsidR="0098619E" w:rsidRDefault="0098619E" w:rsidP="0098619E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48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Manutenção Preventiva e Corretiva (exceto mau uso);</w:t>
                            </w:r>
                          </w:p>
                          <w:p w14:paraId="55E42B45" w14:textId="566B9544" w:rsidR="0098619E" w:rsidRDefault="0098619E" w:rsidP="0098619E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48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Trocas e reposições para os casos de mau uso, perda ou roubo de até 1% do valor mensal do contrato (contados dentro de cada mês);</w:t>
                            </w:r>
                          </w:p>
                          <w:p w14:paraId="2D5CD839" w14:textId="77777777" w:rsidR="0098619E" w:rsidRDefault="0098619E" w:rsidP="0098619E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48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Equipe para apoio local;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189D" w:rsidRPr="00A0189D">
              <w:t xml:space="preserve"> </w:t>
            </w:r>
          </w:p>
        </w:tc>
      </w:tr>
      <w:tr w:rsidR="00A0189D" w:rsidRPr="00A0189D" w14:paraId="1E4A58D4" w14:textId="77777777" w:rsidTr="00A0189D">
        <w:tblPrEx>
          <w:tblCellMar>
            <w:left w:w="0" w:type="dxa"/>
            <w:right w:w="0" w:type="dxa"/>
          </w:tblCellMar>
          <w:tblLook w:val="0600" w:firstRow="0" w:lastRow="0" w:firstColumn="0" w:lastColumn="0" w:noHBand="1" w:noVBand="1"/>
        </w:tblPrEx>
        <w:trPr>
          <w:gridAfter w:val="3"/>
          <w:wAfter w:w="1738" w:type="dxa"/>
          <w:trHeight w:val="196"/>
        </w:trPr>
        <w:tc>
          <w:tcPr>
            <w:tcW w:w="83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4E2B7" w14:textId="77777777" w:rsidR="00A0189D" w:rsidRPr="00A0189D" w:rsidRDefault="00A0189D" w:rsidP="00A0189D"/>
        </w:tc>
      </w:tr>
    </w:tbl>
    <w:p w14:paraId="17421D98" w14:textId="77777777" w:rsidR="00A0189D" w:rsidRDefault="00A0189D"/>
    <w:sectPr w:rsidR="00A0189D" w:rsidSect="00A0189D">
      <w:headerReference w:type="default" r:id="rId27"/>
      <w:footerReference w:type="default" r:id="rId28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AD022" w14:textId="77777777" w:rsidR="009F5593" w:rsidRDefault="009F5593" w:rsidP="00A0189D">
      <w:pPr>
        <w:spacing w:after="0" w:line="240" w:lineRule="auto"/>
      </w:pPr>
      <w:r>
        <w:separator/>
      </w:r>
    </w:p>
  </w:endnote>
  <w:endnote w:type="continuationSeparator" w:id="0">
    <w:p w14:paraId="766EABF3" w14:textId="77777777" w:rsidR="009F5593" w:rsidRDefault="009F5593" w:rsidP="00A0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F449" w14:textId="5FEDF216" w:rsidR="0098619E" w:rsidRDefault="0098619E">
    <w:pPr>
      <w:pStyle w:val="Rodap"/>
    </w:pPr>
    <w:r w:rsidRPr="0098619E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6D2BC8" wp14:editId="400D39B4">
              <wp:simplePos x="0" y="0"/>
              <wp:positionH relativeFrom="margin">
                <wp:posOffset>1095375</wp:posOffset>
              </wp:positionH>
              <wp:positionV relativeFrom="paragraph">
                <wp:posOffset>-83820</wp:posOffset>
              </wp:positionV>
              <wp:extent cx="3609975" cy="668864"/>
              <wp:effectExtent l="0" t="0" r="0" b="0"/>
              <wp:wrapNone/>
              <wp:docPr id="1855508503" name="Espaço Reservado para Rodapé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3609975" cy="6688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E6263" w14:textId="77777777" w:rsidR="0098619E" w:rsidRDefault="0098619E" w:rsidP="0098619E">
                          <w:pPr>
                            <w:jc w:val="center"/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 xml:space="preserve">Material Confidencial – </w:t>
                          </w:r>
                          <w:proofErr w:type="spellStart"/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>CMEtK</w:t>
                          </w:r>
                          <w:proofErr w:type="spellEnd"/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 xml:space="preserve"> Soluções Hospitalares</w:t>
                          </w:r>
                        </w:p>
                      </w:txbxContent>
                    </wps:txbx>
                    <wps:bodyPr vert="horz" wrap="square" lIns="91440" tIns="45720" rIns="91440" bIns="45720"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6D2BC8" id="Espaço Reservado para Rodapé 2" o:spid="_x0000_s1028" style="position:absolute;margin-left:86.25pt;margin-top:-6.6pt;width:284.25pt;height:52.6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" filled="f" stroked="f">
              <o:lock v:ext="edit" grouping="t"/>
              <v:textbox>
                <w:txbxContent>
                  <w:p w14:paraId="3E1E6263" w14:textId="77777777" w:rsidR="0098619E" w:rsidRDefault="0098619E" w:rsidP="0098619E">
                    <w:pPr>
                      <w:jc w:val="center"/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  <w14:ligatures w14:val="none"/>
                      </w:rPr>
                    </w:pPr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 xml:space="preserve">Material Confidencial – </w:t>
                    </w:r>
                    <w:proofErr w:type="spellStart"/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>CMEtK</w:t>
                    </w:r>
                    <w:proofErr w:type="spellEnd"/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 xml:space="preserve"> Soluções Hospitalares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2CF2E" w14:textId="77777777" w:rsidR="009F5593" w:rsidRDefault="009F5593" w:rsidP="00A0189D">
      <w:pPr>
        <w:spacing w:after="0" w:line="240" w:lineRule="auto"/>
      </w:pPr>
      <w:r>
        <w:separator/>
      </w:r>
    </w:p>
  </w:footnote>
  <w:footnote w:type="continuationSeparator" w:id="0">
    <w:p w14:paraId="75F5715A" w14:textId="77777777" w:rsidR="009F5593" w:rsidRDefault="009F5593" w:rsidP="00A0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ECB5" w14:textId="3608029D" w:rsidR="00A0189D" w:rsidRDefault="00390A2F">
    <w:pPr>
      <w:pStyle w:val="Cabealho"/>
    </w:pPr>
    <w:r w:rsidRPr="008842EA">
      <w:rPr>
        <w:noProof/>
      </w:rPr>
      <w:drawing>
        <wp:anchor distT="0" distB="0" distL="114300" distR="114300" simplePos="0" relativeHeight="251664384" behindDoc="1" locked="0" layoutInCell="1" allowOverlap="1" wp14:anchorId="3DE94DCC" wp14:editId="4248D837">
          <wp:simplePos x="0" y="0"/>
          <wp:positionH relativeFrom="column">
            <wp:posOffset>-803910</wp:posOffset>
          </wp:positionH>
          <wp:positionV relativeFrom="paragraph">
            <wp:posOffset>-382952</wp:posOffset>
          </wp:positionV>
          <wp:extent cx="1866900" cy="1075102"/>
          <wp:effectExtent l="0" t="0" r="0" b="0"/>
          <wp:wrapNone/>
          <wp:docPr id="2056813797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700592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177" cy="107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9D" w:rsidRPr="00A0189D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091A6" wp14:editId="1EB90207">
              <wp:simplePos x="0" y="0"/>
              <wp:positionH relativeFrom="page">
                <wp:align>right</wp:align>
              </wp:positionH>
              <wp:positionV relativeFrom="paragraph">
                <wp:posOffset>-276860</wp:posOffset>
              </wp:positionV>
              <wp:extent cx="3438525" cy="885825"/>
              <wp:effectExtent l="0" t="0" r="9525" b="9525"/>
              <wp:wrapNone/>
              <wp:docPr id="4" name="Caixa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100-000004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885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977E4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CMEtK Soluções Hospitalares Ltda</w:t>
                          </w:r>
                        </w:p>
                        <w:p w14:paraId="6219632E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CNPJ 19.330.683/0001-73</w:t>
                          </w:r>
                        </w:p>
                        <w:p w14:paraId="02FED792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Av. Queiroz Filho 1700 – Torre E – Sala 511 Vila Lobos Office Park </w:t>
                          </w:r>
                        </w:p>
                        <w:p w14:paraId="05A0B92F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São Paulo -SP</w:t>
                          </w:r>
                        </w:p>
                      </w:txbxContent>
                    </wps:txbx>
                    <wps:bodyPr vertOverflow="clip" horzOverflow="clip" wrap="square" rtlCol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091A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style="position:absolute;margin-left:219.55pt;margin-top:-21.8pt;width:270.75pt;height:69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" fillcolor="white [3201]" stroked="f">
              <v:textbox>
                <w:txbxContent>
                  <w:p w14:paraId="6E1977E4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CMEtK Soluções Hospitalares Ltda</w:t>
                    </w:r>
                  </w:p>
                  <w:p w14:paraId="6219632E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CNPJ 19.330.683/0001-73</w:t>
                    </w:r>
                  </w:p>
                  <w:p w14:paraId="02FED792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Av. Queiroz Filho 1700 – Torre E – Sala 511 Vila Lobos Office Park </w:t>
                    </w:r>
                  </w:p>
                  <w:p w14:paraId="05A0B92F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São Paulo -SP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C7A1353" w14:textId="77777777" w:rsidR="00A0189D" w:rsidRDefault="00A018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D4003"/>
    <w:multiLevelType w:val="hybridMultilevel"/>
    <w:tmpl w:val="E92276B6"/>
    <w:lvl w:ilvl="0" w:tplc="83F612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E84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E00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3D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02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AE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768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91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9D"/>
    <w:rsid w:val="00390A2F"/>
    <w:rsid w:val="0056324E"/>
    <w:rsid w:val="005A2323"/>
    <w:rsid w:val="00766DF7"/>
    <w:rsid w:val="009251F1"/>
    <w:rsid w:val="0098619E"/>
    <w:rsid w:val="009F5593"/>
    <w:rsid w:val="00A0189D"/>
    <w:rsid w:val="00CE1BD6"/>
    <w:rsid w:val="00EF6BA2"/>
    <w:rsid w:val="00F7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145D"/>
  <w15:chartTrackingRefBased/>
  <w15:docId w15:val="{C25EDAF8-15EB-4DCD-AF4E-6F16E6E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A0189D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89D"/>
  </w:style>
  <w:style w:type="paragraph" w:styleId="Rodap">
    <w:name w:val="footer"/>
    <w:basedOn w:val="Normal"/>
    <w:link w:val="Rodap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13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18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26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7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12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17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25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2" Type="http://schemas.openxmlformats.org/officeDocument/2006/relationships/styles" Target="styles.xml"/><Relationship Id="rId16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20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24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23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28" Type="http://schemas.openxmlformats.org/officeDocument/2006/relationships/footer" Target="footer1.xml"/><Relationship Id="rId10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19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14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22" Type="http://schemas.openxmlformats.org/officeDocument/2006/relationships/hyperlink" Target="file:///G:\Meu%20Drive\COTA&#199;&#213;ES\2025\CTC002.25%20-%20Hosp.%20Reg.%20Tib&#233;rio%20Nunes%20-%20Proj.%20Piau&#237;\CTC002.25%20-%20Hosp.%20Reg.%20Tib&#233;rio%20Nunes%20-%20Proj.%20Piau&#237;%20-%2005.05.xlsx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1038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</dc:creator>
  <cp:keywords/>
  <dc:description/>
  <cp:lastModifiedBy>Ana Beatriz</cp:lastModifiedBy>
  <cp:revision>5</cp:revision>
  <cp:lastPrinted>2025-05-05T20:34:00Z</cp:lastPrinted>
  <dcterms:created xsi:type="dcterms:W3CDTF">2025-05-05T20:26:00Z</dcterms:created>
  <dcterms:modified xsi:type="dcterms:W3CDTF">2025-05-06T12:21:00Z</dcterms:modified>
</cp:coreProperties>
</file>