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320"/>
        <w:jc w:val="center"/>
      </w:pPr>
      <w:r>
        <w:rPr>
          <w:rFonts w:ascii="Calibri" w:hAnsi="Calibri" w:eastAsia="Calibri"/>
          <w:b/>
          <w:color w:val="B88950"/>
          <w:sz w:val="18"/>
        </w:rPr>
        <w:t>КОНЦЕПЦИЯ И ТЕХНИЧЕСКОЕ ЗАДАНИЕ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0E2238"/>
          <w:sz w:val="62"/>
        </w:rPr>
        <w:t>REGOLA / QUIET PRECISION</w:t>
      </w:r>
    </w:p>
    <w:p>
      <w:pPr>
        <w:spacing w:after="760"/>
        <w:jc w:val="center"/>
      </w:pPr>
      <w:r>
        <w:rPr>
          <w:rFonts w:ascii="Calibri" w:hAnsi="Calibri" w:eastAsia="Calibri"/>
          <w:color w:val="1F4D78"/>
          <w:sz w:val="28"/>
        </w:rPr>
        <w:t>Новый цифровой образ бренда дверной фурнитуры</w:t>
      </w:r>
    </w:p>
    <w:p>
      <w:pPr>
        <w:spacing w:after="1600"/>
        <w:jc w:val="center"/>
      </w:pPr>
      <w:r>
        <w:rPr>
          <w:rFonts w:ascii="Calibri" w:hAnsi="Calibri" w:eastAsia="Calibri"/>
          <w:i/>
          <w:color w:val="B88950"/>
          <w:sz w:val="22"/>
        </w:rPr>
        <w:t>Премиальная фурнитура без визуального шума</w:t>
      </w:r>
    </w:p>
    <w:p>
      <w:pPr>
        <w:jc w:val="center"/>
      </w:pPr>
      <w:r>
        <w:rPr>
          <w:rFonts w:ascii="Calibri" w:hAnsi="Calibri" w:eastAsia="Calibri"/>
          <w:color w:val="65717E"/>
          <w:sz w:val="20"/>
        </w:rPr>
        <w:t>Версия для согласования | 14 августа 2026</w:t>
      </w:r>
    </w:p>
    <w:p>
      <w:r>
        <w:br w:type="page"/>
      </w:r>
    </w:p>
    <w:p>
      <w:pPr>
        <w:pStyle w:val="Heading1"/>
      </w:pPr>
      <w:r>
        <w:t>1. Задача редизайна</w:t>
      </w:r>
    </w:p>
    <w:p>
      <w:r>
        <w:rPr>
          <w:rFonts w:ascii="Calibri" w:hAnsi="Calibri" w:eastAsia="Calibri"/>
          <w:i w:val="0"/>
          <w:color w:val="1B2733"/>
        </w:rPr>
        <w:t>Сайт должен перестать выглядеть как витрина маркетплейса и стать самостоятельным брендовым инструментом: показывать качество металла, объяснять выбор, помогать дизайнеру сравнить отделки и уверенно доводить покупателя до заказа.</w:t>
      </w:r>
    </w:p>
    <w:p>
      <w:pPr>
        <w:spacing w:before="140" w:after="200" w:line="283" w:lineRule="auto"/>
        <w:ind w:left="173" w:right="115"/>
        <w:shd w:fill="F4F6F9"/>
        <w:pBdr>
          <w:left w:val="single" w:sz="18" w:space="8" w:color="B88950"/>
        </w:pBdr>
      </w:pPr>
      <w:r>
        <w:rPr>
          <w:rFonts w:ascii="Calibri" w:hAnsi="Calibri" w:eastAsia="Calibri"/>
          <w:b/>
          <w:color w:val="1F4D78"/>
          <w:sz w:val="19"/>
        </w:rPr>
        <w:t xml:space="preserve">ПРЕДЛАГАЕМОЕ НАПРАВЛЕНИЕ  </w:t>
      </w:r>
      <w:r>
        <w:rPr>
          <w:rFonts w:ascii="Calibri" w:hAnsi="Calibri" w:eastAsia="Calibri"/>
          <w:color w:val="1B2733"/>
          <w:sz w:val="21"/>
        </w:rPr>
        <w:t>Quiet Precision / Тихая точность: архитектурная сетка, крупная предметная съёмка, спокойный тёмно-синий фон, тёплый металл как акцент, минимум декоративного шума.</w:t>
      </w:r>
    </w:p>
    <w:p>
      <w:pPr>
        <w:pStyle w:val="Heading2"/>
      </w:pPr>
      <w:r>
        <w:t>Цели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Повысить доверие к Regola как к бренду, а не только продавцу на маркетплейсах.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Сделать каталог первым и самым сильным сценарием входа.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Упростить подбор по типу, цвету, форме, механизму и стилю интерьера.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Дать безошибочное оформление заказа на мобильном устройстве.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Сохранить текущую сине-песочную гамму, но сделать её глубже и премиальнее.</w:t>
      </w:r>
    </w:p>
    <w:p>
      <w:pPr>
        <w:pStyle w:val="Heading2"/>
      </w:pPr>
      <w:r>
        <w:t>Аудитории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3200"/>
        <w:gridCol w:w="416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Сегмент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Главный вопрос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Что должен дать интерфейс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Владелец жилья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Подойдёт ли к интерьеру и двери?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Фото, отделки, размеры, понятный заказ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Дизайнер / архитектор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Можно ли уверенно заложить в проект?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Фильтры, спецификация, материалы, контакты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Комплектатор / подрядчик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Есть ли стабильность и понятная поставка?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Артикулы, сроки, оптовый контакт, документы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t>2. Референсы: принципы, не копирование</w:t>
      </w:r>
    </w:p>
    <w:p>
      <w:r>
        <w:rPr>
          <w:rFonts w:ascii="Calibri" w:hAnsi="Calibri" w:eastAsia="Calibri"/>
          <w:i w:val="0"/>
          <w:color w:val="1B2733"/>
        </w:rPr>
        <w:t>Референсы задают уровень арт-дирекции и структуру опыта. Их композиции, тексты, фотографии и фирменные элементы не копируются.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Бренд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Что изучаем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Как применяем в Regola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FORMANI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Коллекции как система, авторство, спокойный ритм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Разделять продукт, коллекцию и историю; больше воздуха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Olivari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Каталог, типология, дизайнеры, техническая ясность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Фильтры, связанная коллекция, характеристики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Buster + Punch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Тактильные макро, отделки, уверенный контраст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Крупный металл, честная фактура, акцент на покрытии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Ссылки</w:t>
      </w:r>
    </w:p>
    <w:p>
      <w:pPr>
        <w:spacing w:after="120"/>
      </w:pPr>
      <w:hyperlink r:id="rId11">
        <w:r>
          <w:rPr>
            <w:rFonts w:ascii="Calibri" w:hAnsi="Calibri"/>
            <w:color w:val="2E74B5"/>
            <w:u w:val="single"/>
            <w:sz w:val="20"/>
          </w:rPr>
          <w:t>FORMANI - официальный сайт</w:t>
        </w:r>
      </w:hyperlink>
    </w:p>
    <w:p>
      <w:pPr>
        <w:spacing w:after="120"/>
      </w:pPr>
      <w:hyperlink r:id="rId12">
        <w:r>
          <w:rPr>
            <w:rFonts w:ascii="Calibri" w:hAnsi="Calibri"/>
            <w:color w:val="2E74B5"/>
            <w:u w:val="single"/>
            <w:sz w:val="20"/>
          </w:rPr>
          <w:t>Olivari - официальный каталог ручек</w:t>
        </w:r>
      </w:hyperlink>
    </w:p>
    <w:p>
      <w:pPr>
        <w:spacing w:after="120"/>
      </w:pPr>
      <w:hyperlink r:id="rId13">
        <w:r>
          <w:rPr>
            <w:rFonts w:ascii="Calibri" w:hAnsi="Calibri"/>
            <w:color w:val="2E74B5"/>
            <w:u w:val="single"/>
            <w:sz w:val="20"/>
          </w:rPr>
          <w:t>Buster + Punch - door hardware</w:t>
        </w:r>
      </w:hyperlink>
    </w:p>
    <w:p>
      <w:pPr>
        <w:spacing w:before="140" w:after="200" w:line="283" w:lineRule="auto"/>
        <w:ind w:left="173" w:right="115"/>
        <w:shd w:fill="F4F6F9"/>
        <w:pBdr>
          <w:left w:val="single" w:sz="18" w:space="8" w:color="9B1C1C"/>
        </w:pBdr>
      </w:pPr>
      <w:r>
        <w:rPr>
          <w:rFonts w:ascii="Calibri" w:hAnsi="Calibri" w:eastAsia="Calibri"/>
          <w:b/>
          <w:color w:val="9B1C1C"/>
          <w:sz w:val="19"/>
        </w:rPr>
        <w:t xml:space="preserve">АНТИРЕФЕРЕНС  </w:t>
      </w:r>
      <w:r>
        <w:rPr>
          <w:rFonts w:ascii="Calibri" w:hAnsi="Calibri" w:eastAsia="Calibri"/>
          <w:color w:val="1B2733"/>
          <w:sz w:val="21"/>
        </w:rPr>
        <w:t>Шаблонный интернет-магазин с мелким логотипом, перегруженным меню, одинаковыми белыми карточками и набором случайных иконок. Новый дизайн должен быть характерным даже без логотипа.</w:t>
      </w:r>
    </w:p>
    <w:p>
      <w:r>
        <w:br w:type="page"/>
      </w:r>
    </w:p>
    <w:p>
      <w:pPr>
        <w:pStyle w:val="Heading1"/>
      </w:pPr>
      <w:r>
        <w:t>3. Визуальная система</w:t>
      </w:r>
    </w:p>
    <w:p>
      <w:pPr>
        <w:pStyle w:val="Heading2"/>
      </w:pPr>
      <w:r>
        <w:t>Цвет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600"/>
        <w:gridCol w:w="52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Токен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HEX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Назначение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Regola Navy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#0E2238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Навигация, крупные фоны, premium-контраст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Deep Ink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#071522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Hover, футер, акцентные экраны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Warm Ivory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#F4F0E8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Основной светлый фон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Sand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#D8B68A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Мягкие разделители и вторичный акцент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Bronze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#A86F42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CTA и микроакценты, дозированно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Graphite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#27313A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Основной текст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Типографика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Заголовки: Manrope 600/700 - современно, геометрично, с хорошей кириллицей.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Текст и интерфейс: Inter 400/500/600 - нейтрально и очень читаемо.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Шкала desktop: 64/72, 44/52, 30/38, 20/28, 16/26, 14/20.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На mobile крупный заголовок уменьшается до 38/44; основной текст остаётся не меньше 16 px.</w:t>
      </w:r>
    </w:p>
    <w:p>
      <w:pPr>
        <w:pStyle w:val="Heading2"/>
      </w:pPr>
      <w:r>
        <w:t>Сетка и ритм</w:t>
      </w:r>
    </w:p>
    <w:p>
      <w:r>
        <w:rPr>
          <w:rFonts w:ascii="Calibri" w:hAnsi="Calibri" w:eastAsia="Calibri"/>
          <w:i w:val="0"/>
          <w:color w:val="1B2733"/>
        </w:rPr>
        <w:t>Desktop: контейнер 1280 px, 12 колонок, поля 32-64 px. Tablet: 8 колонок. Mobile: 4 колонки, поля 16 px. Базовый шаг 8 px; секции 96-144 px на desktop и 64-88 px на mobile.</w:t>
      </w:r>
    </w:p>
    <w:p>
      <w:r>
        <w:br w:type="page"/>
      </w:r>
    </w:p>
    <w:p>
      <w:pPr>
        <w:pStyle w:val="Heading1"/>
      </w:pPr>
      <w:r>
        <w:t>4. Архитектура и навигация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Уровень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Разделы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Основная навигация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Каталог / О бренде / Как заказать / Гарантии / Контакты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Утилиты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Поиск / Корзина / Выбор города или доставки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Каталог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Все ручки / На розетке / Кнобы / Комплекты / Новинки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Фильтры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Тип / форма / цвет / покрытие / механизм / цена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Служебные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Оплата и доставка / возврат / реквизиты / 404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Главная: порядок блоков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Первый экран: сильная предметная фотография + короткое обещание + CTA Каталог.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Каталог сразу под первым экраном: поиск, фильтры и 6-8 ключевых моделей.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Выбор по отделке: визуальные swatches, крупные макро деталей.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Почему Regola: технология, проверка качества, материалы - без общих рекламных фраз.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Как заказать: 3 ясных шага, T-Банк и СДЭК как сервисные преимущества.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Производство и контроль качества; затем контакты и полноценный футер.</w:t>
      </w:r>
    </w:p>
    <w:p>
      <w:pPr>
        <w:spacing w:before="140" w:after="200" w:line="283" w:lineRule="auto"/>
        <w:ind w:left="173" w:right="115"/>
        <w:shd w:fill="F4F6F9"/>
        <w:pBdr>
          <w:left w:val="single" w:sz="18" w:space="8" w:color="B88950"/>
        </w:pBdr>
      </w:pPr>
      <w:r>
        <w:rPr>
          <w:rFonts w:ascii="Calibri" w:hAnsi="Calibri" w:eastAsia="Calibri"/>
          <w:b/>
          <w:color w:val="1F4D78"/>
          <w:sz w:val="19"/>
        </w:rPr>
        <w:t xml:space="preserve">НАВИГАЦИЯ  </w:t>
      </w:r>
      <w:r>
        <w:rPr>
          <w:rFonts w:ascii="Calibri" w:hAnsi="Calibri" w:eastAsia="Calibri"/>
          <w:color w:val="1B2733"/>
          <w:sz w:val="21"/>
        </w:rPr>
        <w:t>На desktop меню находится в одной ясной строке под/рядом с увеличенным логотипом. На mobile - компактная шапка, поиск и полноэкранное меню; нижней закреплённой контактной плашки нет.</w:t>
      </w:r>
    </w:p>
    <w:p>
      <w:r>
        <w:br w:type="page"/>
      </w:r>
    </w:p>
    <w:p>
      <w:pPr>
        <w:pStyle w:val="Heading1"/>
      </w:pPr>
      <w:r>
        <w:t>5. Ключевые страницы</w:t>
      </w:r>
    </w:p>
    <w:p>
      <w:pPr>
        <w:pStyle w:val="Heading2"/>
      </w:pPr>
      <w:r>
        <w:t>Каталог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Заголовок и краткий результат: количество моделей, активные фильтры, сортировка.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Карточка: фото 4:5 без обрезки изделия, название, цена от, отделка, быстрый просмотр.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Фильтры на desktop слева, на mobile в bottom sheet; активные фильтры видны chips.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Поиск с подсказками по названию, артикулу, цвету и типу.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Скелетоны загрузки, пустая выдача с понятным сбросом, стабильная сетка без скачков.</w:t>
      </w:r>
    </w:p>
    <w:p>
      <w:pPr>
        <w:pStyle w:val="Heading2"/>
      </w:pPr>
      <w:r>
        <w:t>Карточка товара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Галерея 1-6 фото, превью, zoom, swipe и видео при наличии.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Название, цена от, артикул, краткая ценность, отделки и количество для заказа.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CTA Добавить в корзину; ссылки на Wildberries, Ozon и Яндекс Маркет как альтернативные каналы.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Характеристики, комплектация, совместимость, гарантия, доставка и FAQ.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Связанные модели/отделки и просмотренные товары.</w:t>
      </w:r>
    </w:p>
    <w:p>
      <w:pPr>
        <w:pStyle w:val="Heading2"/>
      </w:pPr>
      <w:r>
        <w:t>Корзина и checkout</w:t>
      </w:r>
    </w:p>
    <w:p>
      <w:r>
        <w:rPr>
          <w:rFonts w:ascii="Calibri" w:hAnsi="Calibri" w:eastAsia="Calibri"/>
          <w:i w:val="0"/>
          <w:color w:val="1B2733"/>
        </w:rPr>
        <w:t>Один линейный сценарий: контакты -&gt; город -&gt; тариф/ПВЗ -&gt; способ оплаты -&gt; проверка состава -&gt; переход в T-Банк. Итог и доставка всегда пересчитываются сервером. Ошибка должна объяснять, что исправить, не очищая введённые данные.</w:t>
      </w:r>
    </w:p>
    <w:p>
      <w:r>
        <w:br w:type="page"/>
      </w:r>
    </w:p>
    <w:p>
      <w:pPr>
        <w:pStyle w:val="Heading1"/>
      </w:pPr>
      <w:r>
        <w:t>6. Компоненты и состояния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Компонент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Обязательные состояния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Кнопка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default / hover / pressed / focus / disabled / loading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Поле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empty / filled / focus / valid / error / disabled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Карточка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default / hover / quick view / unavailable / loading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Фильтр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default / selected / count / reset / no results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Платёж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creating / redirect / pending / paid / failed / refunded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Доставка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calculating / PVZ list / selected / API error / manual fallback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Motion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120-180 ms для hover/focus; 220-320 ms для раскрытия и перехода между состояниями.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Плавный скролл к якорям только при явном действии пользователя.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Галерея не двигает разметку; все медиа резервируют размер заранее.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Уважать prefers-reduced-motion: отключать параллакс и сложные появления.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Никаких бесконечных декоративных анимаций и тяжёлого фонового видео на mobile.</w:t>
      </w:r>
    </w:p>
    <w:p>
      <w:pPr>
        <w:pStyle w:val="Heading2"/>
      </w:pPr>
      <w:r>
        <w:t>Фотостиль</w:t>
      </w:r>
    </w:p>
    <w:p>
      <w:r>
        <w:rPr>
          <w:rFonts w:ascii="Calibri" w:hAnsi="Calibri" w:eastAsia="Calibri"/>
          <w:i w:val="0"/>
          <w:color w:val="1B2733"/>
        </w:rPr>
        <w:t>70% - изделие на нейтральном тёплом фоне; 20% - макро покрытия и механизма; 10% - интерьерный контекст. Один свет, одна температура, одинаковый масштаб. Фото не должны содержать текст маркетплейсов, плашки и чужие водяные знаки.</w:t>
      </w:r>
    </w:p>
    <w:p>
      <w:r>
        <w:br w:type="page"/>
      </w:r>
    </w:p>
    <w:p>
      <w:pPr>
        <w:pStyle w:val="Heading1"/>
      </w:pPr>
      <w:r>
        <w:t>7. Mobile-first требования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Контрольные ширины: 360, 390, 430, 768, 1024, 1280 и 1440 px.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Интерактивная зона не меньше 44 x 44 px; между соседними целями достаточно воздуха.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Никакого горизонтального скролла, обрезанных заголовков и таблиц шире экрана.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Фильтры открываются снизу, сохраняют выбор и показывают количество результатов.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Checkout использует нативные типы полей, автозаполнение, цифровую клавиатуру телефона.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Выбор ПВЗ читаем без карты: адрес, режим работы, код; карта может быть вторым этапом.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Корзина и CTA доступны большим пальцем, но не перекрывают контент и футер.</w:t>
      </w:r>
    </w:p>
    <w:p>
      <w:pPr>
        <w:pStyle w:val="Heading2"/>
      </w:pPr>
      <w:r>
        <w:t>Доступность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WCAG 2.2 AA: контраст текста, видимый focus, управление клавиатурой.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Корректная семантика headings/landmarks, alt для предметных фото, labels для форм.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Ошибки формы связаны с полем и озвучиваются assistive technology.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Цвет не является единственным способом передать статус или выбор.</w:t>
      </w:r>
    </w:p>
    <w:p>
      <w:r>
        <w:br w:type="page"/>
      </w:r>
    </w:p>
    <w:p>
      <w:pPr>
        <w:pStyle w:val="Heading1"/>
      </w:pPr>
      <w:r>
        <w:t>8. Производительность, SEO и аналитика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Область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Критерий приёмки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Core Web Vitals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LCP &lt;= 2.5 s, CLS &lt;= 0.1, INP &lt;= 200 ms на типовом mobile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Изображения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AVIF/WebP, srcset, lazy-load ниже fold, явные width/height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JS/CSS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Минимум зависимостей, code splitting, без блокирующих виджетов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SEO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Уникальные title/description, canonical, sitemap, robots, Product schema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Аналитика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Поиск, фильтр, просмотр товара, add-to-cart, checkout, payment result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Ошибки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Логи payment/CDEK без секретов и персональных данных</w:t>
            </w:r>
          </w:p>
        </w:tc>
      </w:tr>
    </w:tbl>
    <w:p>
      <w:pPr>
        <w:spacing w:before="80" w:after="80"/>
      </w:pPr>
    </w:p>
    <w:p>
      <w:pPr>
        <w:spacing w:before="140" w:after="200" w:line="283" w:lineRule="auto"/>
        <w:ind w:left="173" w:right="115"/>
        <w:shd w:fill="F4F6F9"/>
        <w:pBdr>
          <w:left w:val="single" w:sz="18" w:space="8" w:color="B88950"/>
        </w:pBdr>
      </w:pPr>
      <w:r>
        <w:rPr>
          <w:rFonts w:ascii="Calibri" w:hAnsi="Calibri" w:eastAsia="Calibri"/>
          <w:b/>
          <w:color w:val="1F4D78"/>
          <w:sz w:val="19"/>
        </w:rPr>
        <w:t xml:space="preserve">БЮДЖЕТ КАЧЕСТВА  </w:t>
      </w:r>
      <w:r>
        <w:rPr>
          <w:rFonts w:ascii="Calibri" w:hAnsi="Calibri" w:eastAsia="Calibri"/>
          <w:color w:val="1B2733"/>
          <w:sz w:val="21"/>
        </w:rPr>
        <w:t>Фото не должны разрушать скорость. Визуальная премиальность достигается качеством кадра, сеткой и типографикой, а не тяжёлыми эффектами.</w:t>
      </w:r>
    </w:p>
    <w:p>
      <w:pPr>
        <w:pStyle w:val="Heading2"/>
      </w:pPr>
      <w:r>
        <w:t>Контент, который нужен от клиента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Логотип в SVG, правила использования и подтверждённая цветовая гамма.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Категории, артикула, размеры, материалы, покрытия, комплектация, гарантия.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Фотографии без плашек маркетплейсов: минимум 2000 px по длинной стороне.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Юридические реквизиты, условия оплаты/доставки/возврата и контакты.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Ответы на вопросы о производстве, контроле качества и происхождении материалов.</w:t>
      </w:r>
    </w:p>
    <w:p>
      <w:r>
        <w:br w:type="page"/>
      </w:r>
    </w:p>
    <w:p>
      <w:pPr>
        <w:pStyle w:val="Heading1"/>
      </w:pPr>
      <w:r>
        <w:t>9. Этапы и результат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260"/>
        <w:gridCol w:w="360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Этап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Результат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Точка согласования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1. Discovery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Контент, аудит, аудитории, ограничения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Направление и приоритеты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2. UX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Карта сайта, пользовательские потоки, wireframes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Структура ключевых страниц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3. Visual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Moodboard, 2 направления, UI-kit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Один утверждённый концепт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4. Design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Desktop + mobile макеты, прототип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Полный дизайн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5. Build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Адаптивная реализация и миграция контента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Staging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6. QA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Функционал, device, a11y, speed, SEO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Разрешение на production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Критерии готовности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Все страницы и состояния утверждены для desktop и mobile.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Нет горизонтального скролла, layout shift, тупиковых сценариев и непонятных ошибок.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Каталог, поиск, карточка, корзина, T-Банк, СДЭК и админка проходят приёмочные тесты.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Контент и юридические тексты предоставлены и утверждены клиентом.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Метрики производительности и доступности достигнуты на staging.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Есть резервная копия, план отката и список переменных production.</w:t>
      </w:r>
    </w:p>
    <w:p>
      <w:r>
        <w:br w:type="page"/>
      </w:r>
    </w:p>
    <w:p>
      <w:pPr>
        <w:pStyle w:val="Heading1"/>
      </w:pPr>
      <w:r>
        <w:t>10. Что согласовать до начала дизайна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800"/>
        <w:gridCol w:w="3560"/>
      </w:tblGrid>
      <w:tr>
        <w:trPr>
          <w:tblHeader w:val="true"/>
        </w:trPr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Решение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Ответ клиента</w:t>
            </w:r>
          </w:p>
        </w:tc>
      </w:tr>
      <w:tr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Подтверждаем направление Quiet Precision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Да / Нет / Комментарий</w:t>
            </w:r>
          </w:p>
        </w:tc>
      </w:tr>
      <w:tr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Какой сегмент главный: B2C, дизайнеры или комплектация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</w:r>
          </w:p>
        </w:tc>
      </w:tr>
      <w:tr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Какие категории запускаем в первой версии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</w:r>
          </w:p>
        </w:tc>
      </w:tr>
      <w:tr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Можно ли заказать напрямую или только через менеджера/маркетплейс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</w:r>
          </w:p>
        </w:tc>
      </w:tr>
      <w:tr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Нужны ли оптовые цены и кабинет партнёра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</w:r>
          </w:p>
        </w:tc>
      </w:tr>
      <w:tr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Есть ли качественная съёмка или нужна новая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</w:r>
          </w:p>
        </w:tc>
      </w:tr>
      <w:tr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Кто утверждает тексты, фото, оплату и юридические условия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</w:r>
          </w:p>
        </w:tc>
      </w:tr>
      <w:tr>
        <w:tc>
          <w:tcPr>
            <w:tcW w:type="dxa" w:w="5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Желаемый срок и бюджет редизайна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</w:r>
          </w:p>
        </w:tc>
      </w:tr>
    </w:tbl>
    <w:p>
      <w:pPr>
        <w:spacing w:before="80" w:after="80"/>
      </w:pPr>
    </w:p>
    <w:p>
      <w:pPr>
        <w:spacing w:before="140" w:after="200" w:line="283" w:lineRule="auto"/>
        <w:ind w:left="173" w:right="115"/>
        <w:shd w:fill="F4F6F9"/>
        <w:pBdr>
          <w:left w:val="single" w:sz="18" w:space="8" w:color="B88950"/>
        </w:pBdr>
      </w:pPr>
      <w:r>
        <w:rPr>
          <w:rFonts w:ascii="Calibri" w:hAnsi="Calibri" w:eastAsia="Calibri"/>
          <w:b/>
          <w:color w:val="1F4D78"/>
          <w:sz w:val="19"/>
        </w:rPr>
        <w:t xml:space="preserve">РЕКОМЕНДАЦИЯ  </w:t>
      </w:r>
      <w:r>
        <w:rPr>
          <w:rFonts w:ascii="Calibri" w:hAnsi="Calibri" w:eastAsia="Calibri"/>
          <w:color w:val="1B2733"/>
          <w:sz w:val="21"/>
        </w:rPr>
        <w:t>Сначала согласовать направление, контент и 2-3 ключевых экрана. Не переносить весь сайт в новый стиль до утверждения главной, каталога и карточки товара.</w:t>
      </w:r>
    </w:p>
    <w:p>
      <w:pPr>
        <w:pStyle w:val="Heading2"/>
      </w:pPr>
      <w:r>
        <w:t>Итоговые артефакты следующего этапа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Moodboard и 2 визуальные концепции главного экрана.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UX-wireframes главной, каталога, карточки и checkout.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UI-kit с токенами, компонентами и состояниями.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Кликабельный mobile/desktop прототип.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Calibri"/>
          <w:color w:val="1B2733"/>
          <w:sz w:val="22"/>
        </w:rPr>
        <w:t>Передача разработке с спецификацией и контрольным дизайн-QA.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5717E"/>
        <w:sz w:val="17"/>
      </w:rPr>
      <w:t xml:space="preserve">REGOLA  |  </w:t>
    </w:r>
    <w:r>
      <w:rPr>
        <w:rFonts w:ascii="Calibri" w:hAnsi="Calibri" w:eastAsia="Calibri"/>
        <w:color w:val="65717E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5717E"/>
        <w:sz w:val="17"/>
      </w:rPr>
      <w:t xml:space="preserve"> / </w:t>
    </w:r>
    <w:r>
      <w:rPr>
        <w:rFonts w:ascii="Calibri" w:hAnsi="Calibri" w:eastAsia="Calibri"/>
        <w:color w:val="65717E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pBdr>
        <w:bottom w:val="single" w:sz="6" w:space="4" w:color="D7DBE2"/>
      </w:pBdr>
    </w:pPr>
    <w:r>
      <w:rPr>
        <w:rFonts w:ascii="Calibri" w:hAnsi="Calibri" w:eastAsia="Calibri"/>
        <w:b/>
        <w:color w:val="0E2238"/>
        <w:sz w:val="17"/>
      </w:rPr>
      <w:t>ДИЗАЙН-КОНЦЕПЦИЯ</w:t>
    </w:r>
    <w:r>
      <w:rPr>
        <w:rFonts w:ascii="Calibri" w:hAnsi="Calibri" w:eastAsia="Calibri"/>
        <w:color w:val="65717E"/>
        <w:sz w:val="17"/>
      </w:rPr>
      <w:tab/>
      <w:t>Regola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tab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1B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ormani.com/" TargetMode="External"/><Relationship Id="rId12" Type="http://schemas.openxmlformats.org/officeDocument/2006/relationships/hyperlink" Target="https://www.olivari.it/en/door-handles/" TargetMode="External"/><Relationship Id="rId13" Type="http://schemas.openxmlformats.org/officeDocument/2006/relationships/hyperlink" Target="https://busterandpunch.com/product-category/door-hardwa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