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CB4" w:rsidRDefault="000E7CB4">
      <w:r>
        <w:t xml:space="preserve">GENEL MÜDÜRLÜĞE BAĞLI 53 ADET SU DEPOSU 49 ADET POMPA İSTASYONU VE 4 ADET ARITMA TESİSİNİN CCTV-NETWORTK-ERKEN UYARI SU SEVİYE İZLEME –ENERJİ İZLEME SİSTEMLERİ KURULARAK AKILLI TESİSİ YÖNETİM VE İZLEME SİSTEMİ YAZILIMLARINA ENTEGRE EDİLMESİ </w:t>
      </w:r>
    </w:p>
    <w:p w:rsidR="00976F72" w:rsidRDefault="000E7CB4">
      <w:r>
        <w:tab/>
      </w:r>
      <w:r>
        <w:tab/>
      </w:r>
      <w:r>
        <w:tab/>
        <w:t>MONTAJ DAHİL MAL ALIMI</w:t>
      </w:r>
    </w:p>
    <w:tbl>
      <w:tblPr>
        <w:tblStyle w:val="TableGrid"/>
        <w:tblpPr w:leftFromText="141" w:rightFromText="141" w:vertAnchor="text" w:tblpY="117"/>
        <w:tblW w:w="0" w:type="auto"/>
        <w:tblLook w:val="04A0" w:firstRow="1" w:lastRow="0" w:firstColumn="1" w:lastColumn="0" w:noHBand="0" w:noVBand="1"/>
      </w:tblPr>
      <w:tblGrid>
        <w:gridCol w:w="1413"/>
        <w:gridCol w:w="4628"/>
        <w:gridCol w:w="3021"/>
      </w:tblGrid>
      <w:tr w:rsidR="003063C5" w:rsidTr="003063C5">
        <w:tc>
          <w:tcPr>
            <w:tcW w:w="1413" w:type="dxa"/>
          </w:tcPr>
          <w:p w:rsidR="003063C5" w:rsidRDefault="003063C5" w:rsidP="003063C5">
            <w:r>
              <w:t>MADDE NO</w:t>
            </w:r>
          </w:p>
        </w:tc>
        <w:tc>
          <w:tcPr>
            <w:tcW w:w="4628" w:type="dxa"/>
          </w:tcPr>
          <w:p w:rsidR="003063C5" w:rsidRDefault="003063C5" w:rsidP="003063C5">
            <w:r>
              <w:t xml:space="preserve">AÇIKLAMA </w:t>
            </w:r>
          </w:p>
        </w:tc>
        <w:tc>
          <w:tcPr>
            <w:tcW w:w="3021" w:type="dxa"/>
          </w:tcPr>
          <w:p w:rsidR="003063C5" w:rsidRDefault="003063C5" w:rsidP="003063C5">
            <w:r>
              <w:t>ÖNERİ</w:t>
            </w:r>
          </w:p>
        </w:tc>
      </w:tr>
      <w:tr w:rsidR="003063C5" w:rsidTr="003063C5">
        <w:tc>
          <w:tcPr>
            <w:tcW w:w="1413" w:type="dxa"/>
          </w:tcPr>
          <w:p w:rsidR="003063C5" w:rsidRDefault="003063C5" w:rsidP="003063C5">
            <w:r>
              <w:t xml:space="preserve">5.5 </w:t>
            </w:r>
          </w:p>
        </w:tc>
        <w:tc>
          <w:tcPr>
            <w:tcW w:w="4628" w:type="dxa"/>
          </w:tcPr>
          <w:p w:rsidR="003063C5" w:rsidRDefault="003063C5" w:rsidP="003063C5">
            <w:r>
              <w:t xml:space="preserve">İstekli iş bu ihale kapsamında teklif etmiş oldukları ürünleri satmaya ve satış sonrası hizmetlerini vermeye yetkili olduklarını içeren yetki belgelerini ihale dosyasına koyacaktır. Tüm ürünlerele iligili yetki belgeleri olmayan isteklinin teklifi değerlendirme dışı bırakılacaktır. </w:t>
            </w:r>
          </w:p>
        </w:tc>
        <w:tc>
          <w:tcPr>
            <w:tcW w:w="3021" w:type="dxa"/>
          </w:tcPr>
          <w:p w:rsidR="003063C5" w:rsidRDefault="003063C5" w:rsidP="003063C5">
            <w:r>
              <w:t>İstekli iş bu ihale kapsamında teklif etmiş oldukları ürünleri satmaya ve satış sonrası hizmetlerini vermeye yetkili olduklarını içeren yetki belgelerini ihale dosyasına koyacaktır. Tüm donanım ürünlerinde yetki belgeleri olmayan isteklinin teklifi değerlendirme dışı bırakılacaktır.</w:t>
            </w:r>
          </w:p>
        </w:tc>
      </w:tr>
      <w:tr w:rsidR="003063C5" w:rsidTr="003063C5">
        <w:tc>
          <w:tcPr>
            <w:tcW w:w="1413" w:type="dxa"/>
          </w:tcPr>
          <w:p w:rsidR="003063C5" w:rsidRDefault="003063C5" w:rsidP="003063C5">
            <w:r>
              <w:t>5.11</w:t>
            </w:r>
          </w:p>
        </w:tc>
        <w:tc>
          <w:tcPr>
            <w:tcW w:w="4628" w:type="dxa"/>
          </w:tcPr>
          <w:p w:rsidR="003063C5" w:rsidRDefault="003063C5" w:rsidP="003063C5">
            <w:r>
              <w:t xml:space="preserve">İş bu proje kapsamında teknik şartnamede belirlenen akıllı tesis yönetim ve izleme sistemi, teknolojik olarak yazılıma ve sisteme entegre edilecek donanımlarla bir bütün olduğundan kısmi teklifler kabul edilmeyecektir. </w:t>
            </w:r>
          </w:p>
        </w:tc>
        <w:tc>
          <w:tcPr>
            <w:tcW w:w="3021" w:type="dxa"/>
          </w:tcPr>
          <w:p w:rsidR="003063C5" w:rsidRDefault="003063C5" w:rsidP="003063C5">
            <w:r>
              <w:t>Hangi ürünlerin depolarda bulunduğu net değil.</w:t>
            </w:r>
          </w:p>
        </w:tc>
      </w:tr>
      <w:tr w:rsidR="003063C5" w:rsidTr="003063C5">
        <w:tc>
          <w:tcPr>
            <w:tcW w:w="1413" w:type="dxa"/>
          </w:tcPr>
          <w:p w:rsidR="003063C5" w:rsidRDefault="003063C5" w:rsidP="003063C5">
            <w:r>
              <w:t>6.2.8</w:t>
            </w:r>
          </w:p>
        </w:tc>
        <w:tc>
          <w:tcPr>
            <w:tcW w:w="4628" w:type="dxa"/>
          </w:tcPr>
          <w:p w:rsidR="003063C5" w:rsidRDefault="003063C5" w:rsidP="003063C5">
            <w:r>
              <w:t xml:space="preserve">Uygulama Java teknolojileri kullanılarak geliştirilecektir.  </w:t>
            </w:r>
          </w:p>
        </w:tc>
        <w:tc>
          <w:tcPr>
            <w:tcW w:w="3021" w:type="dxa"/>
          </w:tcPr>
          <w:p w:rsidR="003063C5" w:rsidRDefault="003063C5" w:rsidP="003063C5">
            <w:r>
              <w:t>Uygulama java veya .net teknolojileri kullanılarak geliştirilecektir.</w:t>
            </w:r>
          </w:p>
        </w:tc>
      </w:tr>
      <w:tr w:rsidR="003063C5" w:rsidTr="003063C5">
        <w:tc>
          <w:tcPr>
            <w:tcW w:w="1413" w:type="dxa"/>
          </w:tcPr>
          <w:p w:rsidR="003063C5" w:rsidRDefault="003063C5" w:rsidP="003063C5">
            <w:r>
              <w:t>6.3.19</w:t>
            </w:r>
          </w:p>
        </w:tc>
        <w:tc>
          <w:tcPr>
            <w:tcW w:w="4628" w:type="dxa"/>
          </w:tcPr>
          <w:p w:rsidR="003063C5" w:rsidRDefault="003063C5" w:rsidP="003063C5">
            <w:r>
              <w:t xml:space="preserve">Uygulama servis odaklı mimarisi ile geliştirilecektir. Geliştirilecek uygulamanın verilerine ihtiyaç duyulan diğer sistemler için, ESB (Enterprice Service Bus) veya uygulama web servisleri üzerinden haberleşebilir yapıda olacaktır. Uygulamanın vereceği servise ilişkin ihtiyaçlar Kurum tarafından yükleniciye bildirilecektir. </w:t>
            </w:r>
          </w:p>
        </w:tc>
        <w:tc>
          <w:tcPr>
            <w:tcW w:w="3021" w:type="dxa"/>
          </w:tcPr>
          <w:p w:rsidR="003063C5" w:rsidRDefault="003063C5" w:rsidP="003063C5">
            <w:r>
              <w:t>ESB (Enterprice Sevice Bus) için dil veya program belirtilmemiş.</w:t>
            </w:r>
          </w:p>
          <w:p w:rsidR="003063C5" w:rsidRDefault="003063C5" w:rsidP="003063C5">
            <w:r>
              <w:t xml:space="preserve">Mevcut yapıda kullanılan donanımlarda Artık daha fazla destek sunulamayacak (End of life) olmuş mevcut ürünler var mı ?  </w:t>
            </w:r>
          </w:p>
        </w:tc>
      </w:tr>
      <w:tr w:rsidR="003063C5" w:rsidTr="003063C5">
        <w:tc>
          <w:tcPr>
            <w:tcW w:w="1413" w:type="dxa"/>
          </w:tcPr>
          <w:p w:rsidR="003063C5" w:rsidRDefault="003063C5" w:rsidP="003063C5">
            <w:r>
              <w:t>6.7.6</w:t>
            </w:r>
          </w:p>
        </w:tc>
        <w:tc>
          <w:tcPr>
            <w:tcW w:w="4628" w:type="dxa"/>
          </w:tcPr>
          <w:p w:rsidR="003063C5" w:rsidRDefault="003063C5" w:rsidP="003063C5">
            <w:r>
              <w:t xml:space="preserve">Uygulama Java teknolojileri kullanılarak geliştirilecektir.  </w:t>
            </w:r>
          </w:p>
        </w:tc>
        <w:tc>
          <w:tcPr>
            <w:tcW w:w="3021" w:type="dxa"/>
          </w:tcPr>
          <w:p w:rsidR="003063C5" w:rsidRDefault="003063C5" w:rsidP="003063C5">
            <w:r>
              <w:t xml:space="preserve">6.2.8 ile aynı cümle </w:t>
            </w:r>
          </w:p>
        </w:tc>
      </w:tr>
      <w:tr w:rsidR="003063C5" w:rsidTr="003063C5">
        <w:tc>
          <w:tcPr>
            <w:tcW w:w="1413" w:type="dxa"/>
          </w:tcPr>
          <w:p w:rsidR="003063C5" w:rsidRDefault="003063C5" w:rsidP="003063C5">
            <w:r>
              <w:t>6.8.1</w:t>
            </w:r>
          </w:p>
        </w:tc>
        <w:tc>
          <w:tcPr>
            <w:tcW w:w="4628" w:type="dxa"/>
          </w:tcPr>
          <w:p w:rsidR="003063C5" w:rsidRDefault="003063C5" w:rsidP="003063C5">
            <w:r>
              <w:t>Su deposu ve pommpa istasyonları içersinde bulunan ana enerji tüketim noktalarının ( pompa motoru vb.) enerji tüketimlerinin izlenmesi ve enerji verimliliğinin sağlanması hedeflenmektedir. Enerji izleme modüllü için geliştirilecek yazılımlar ve kullanılacak yekiğmanlar aşağıdaki özelliklere sahip olacaktır.</w:t>
            </w:r>
          </w:p>
        </w:tc>
        <w:tc>
          <w:tcPr>
            <w:tcW w:w="3021" w:type="dxa"/>
          </w:tcPr>
          <w:p w:rsidR="003063C5" w:rsidRDefault="003063C5" w:rsidP="003063C5">
            <w:r>
              <w:t xml:space="preserve">Mevcut binalarda internet altyapısı var mı ? </w:t>
            </w:r>
          </w:p>
        </w:tc>
      </w:tr>
      <w:tr w:rsidR="003063C5" w:rsidTr="003063C5">
        <w:tc>
          <w:tcPr>
            <w:tcW w:w="1413" w:type="dxa"/>
          </w:tcPr>
          <w:p w:rsidR="003063C5" w:rsidRDefault="003063C5" w:rsidP="003063C5">
            <w:r>
              <w:t>6.10.2</w:t>
            </w:r>
          </w:p>
        </w:tc>
        <w:tc>
          <w:tcPr>
            <w:tcW w:w="4628" w:type="dxa"/>
          </w:tcPr>
          <w:p w:rsidR="003063C5" w:rsidRDefault="003063C5" w:rsidP="003063C5">
            <w:r>
              <w:t>Sistem su deposu ve pompa istasyyonlarındaki personel giriş – çıkış sistemi ile entegre bir biçimde çalışabilmelidir.</w:t>
            </w:r>
          </w:p>
        </w:tc>
        <w:tc>
          <w:tcPr>
            <w:tcW w:w="3021" w:type="dxa"/>
          </w:tcPr>
          <w:p w:rsidR="003063C5" w:rsidRDefault="003063C5" w:rsidP="003063C5">
            <w:r>
              <w:t xml:space="preserve">Mevcut Pompa giriş çıkış sisteminde API var mı ? </w:t>
            </w:r>
          </w:p>
        </w:tc>
      </w:tr>
      <w:tr w:rsidR="003063C5" w:rsidTr="003063C5">
        <w:tc>
          <w:tcPr>
            <w:tcW w:w="1413" w:type="dxa"/>
          </w:tcPr>
          <w:p w:rsidR="003063C5" w:rsidRDefault="003063C5" w:rsidP="003063C5">
            <w:r>
              <w:t>6.10.8</w:t>
            </w:r>
          </w:p>
        </w:tc>
        <w:tc>
          <w:tcPr>
            <w:tcW w:w="4628" w:type="dxa"/>
          </w:tcPr>
          <w:p w:rsidR="003063C5" w:rsidRDefault="003063C5" w:rsidP="003063C5">
            <w:r>
              <w:t>Üç boyutlu bina modeliüzerinde kapı giriş-çıkış ünitesi seçimi yapılarak personel giriş-çıkış bilgileri tarih aralığında ve liste üzerinde görüntülenebilmelidir.</w:t>
            </w:r>
          </w:p>
        </w:tc>
        <w:tc>
          <w:tcPr>
            <w:tcW w:w="3021" w:type="dxa"/>
          </w:tcPr>
          <w:p w:rsidR="003063C5" w:rsidRDefault="003063C5" w:rsidP="003063C5">
            <w:r>
              <w:t>6.10.2’ye bağlıdır</w:t>
            </w:r>
          </w:p>
        </w:tc>
      </w:tr>
      <w:tr w:rsidR="003063C5" w:rsidTr="003063C5">
        <w:tc>
          <w:tcPr>
            <w:tcW w:w="1413" w:type="dxa"/>
          </w:tcPr>
          <w:p w:rsidR="003063C5" w:rsidRDefault="003063C5" w:rsidP="003063C5">
            <w:r>
              <w:lastRenderedPageBreak/>
              <w:t>6.11.3</w:t>
            </w:r>
          </w:p>
        </w:tc>
        <w:tc>
          <w:tcPr>
            <w:tcW w:w="4628" w:type="dxa"/>
          </w:tcPr>
          <w:p w:rsidR="003063C5" w:rsidRDefault="003063C5" w:rsidP="003063C5">
            <w:r>
              <w:t>Geçmiş veriler kullanılarak geleceğe yönelik günlük, aylık, yıllık talep tahminleri kabul görmüş tahmin modelleri kullanılarak yapılabilmelidir.</w:t>
            </w:r>
          </w:p>
        </w:tc>
        <w:tc>
          <w:tcPr>
            <w:tcW w:w="3021" w:type="dxa"/>
          </w:tcPr>
          <w:p w:rsidR="003063C5" w:rsidRDefault="003063C5" w:rsidP="003063C5">
            <w:r>
              <w:t xml:space="preserve">Tahmin modellerini kurum mu verecek ? </w:t>
            </w:r>
          </w:p>
        </w:tc>
      </w:tr>
      <w:tr w:rsidR="003063C5" w:rsidTr="003063C5">
        <w:tc>
          <w:tcPr>
            <w:tcW w:w="1413" w:type="dxa"/>
          </w:tcPr>
          <w:p w:rsidR="003063C5" w:rsidRDefault="003063C5" w:rsidP="003063C5">
            <w:r>
              <w:t>6.15.3.2</w:t>
            </w:r>
          </w:p>
        </w:tc>
        <w:tc>
          <w:tcPr>
            <w:tcW w:w="4628" w:type="dxa"/>
          </w:tcPr>
          <w:p w:rsidR="003063C5" w:rsidRDefault="003063C5" w:rsidP="003063C5">
            <w:r>
              <w:t>Ölçüm noktaları dışındaki envanterler analiz edilecektir.</w:t>
            </w:r>
          </w:p>
        </w:tc>
        <w:tc>
          <w:tcPr>
            <w:tcW w:w="3021" w:type="dxa"/>
          </w:tcPr>
          <w:p w:rsidR="003063C5" w:rsidRDefault="003063C5" w:rsidP="003063C5">
            <w:r>
              <w:t xml:space="preserve">Tahmim modellerini kurum mu sağlayacak ? </w:t>
            </w:r>
          </w:p>
        </w:tc>
      </w:tr>
      <w:tr w:rsidR="003063C5" w:rsidTr="003063C5">
        <w:tc>
          <w:tcPr>
            <w:tcW w:w="1413" w:type="dxa"/>
          </w:tcPr>
          <w:p w:rsidR="003063C5" w:rsidRDefault="003063C5" w:rsidP="003063C5">
            <w:r>
              <w:t>37.3</w:t>
            </w:r>
          </w:p>
        </w:tc>
        <w:tc>
          <w:tcPr>
            <w:tcW w:w="4628" w:type="dxa"/>
          </w:tcPr>
          <w:p w:rsidR="003063C5" w:rsidRDefault="003063C5" w:rsidP="003063C5">
            <w:r>
              <w:t xml:space="preserve">Yüklenici Sözleşmenin imzalanması sonrasonda en geç 150 gün içerisinde projeyi anahtar teslim olarak kuruma teslim edecek ve kabülünü yaptırmış olacaktır. </w:t>
            </w:r>
          </w:p>
        </w:tc>
        <w:tc>
          <w:tcPr>
            <w:tcW w:w="3021" w:type="dxa"/>
          </w:tcPr>
          <w:p w:rsidR="003063C5" w:rsidRDefault="005A5D21" w:rsidP="005A5D21">
            <w:r>
              <w:t xml:space="preserve">Yüklenici Sözleşmenin imzalanması sonrasonda en geç </w:t>
            </w:r>
            <w:r>
              <w:t xml:space="preserve">360 </w:t>
            </w:r>
            <w:r>
              <w:t xml:space="preserve">gün içerisinde projeyi </w:t>
            </w:r>
            <w:bookmarkStart w:id="0" w:name="_GoBack"/>
            <w:bookmarkEnd w:id="0"/>
            <w:r>
              <w:t xml:space="preserve"> kuruma teslim edecek ve kabülünü yaptırmış olacaktır.</w:t>
            </w:r>
          </w:p>
        </w:tc>
      </w:tr>
    </w:tbl>
    <w:p w:rsidR="000E7CB4" w:rsidRDefault="000E7CB4"/>
    <w:p w:rsidR="000E7CB4" w:rsidRDefault="000E7CB4"/>
    <w:p w:rsidR="000E7CB4" w:rsidRDefault="000E7CB4"/>
    <w:sectPr w:rsidR="000E7C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2F0"/>
    <w:rsid w:val="000E7CB4"/>
    <w:rsid w:val="00134A23"/>
    <w:rsid w:val="001D0CED"/>
    <w:rsid w:val="001F5F37"/>
    <w:rsid w:val="003063C5"/>
    <w:rsid w:val="004635E4"/>
    <w:rsid w:val="00513508"/>
    <w:rsid w:val="005A5D21"/>
    <w:rsid w:val="005E71F7"/>
    <w:rsid w:val="0067638E"/>
    <w:rsid w:val="007312F0"/>
    <w:rsid w:val="0089527C"/>
    <w:rsid w:val="008C5453"/>
    <w:rsid w:val="00900D13"/>
    <w:rsid w:val="0091783D"/>
    <w:rsid w:val="00974889"/>
    <w:rsid w:val="00976F72"/>
    <w:rsid w:val="00B11D1F"/>
    <w:rsid w:val="00E02BAE"/>
    <w:rsid w:val="00E11E4E"/>
    <w:rsid w:val="00EB7AB2"/>
    <w:rsid w:val="00F72CA6"/>
    <w:rsid w:val="00F77F64"/>
    <w:rsid w:val="00F855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9166B-13EF-454F-90C0-5A02D147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C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 Akay</dc:creator>
  <cp:keywords/>
  <dc:description/>
  <cp:lastModifiedBy>Meric Akay</cp:lastModifiedBy>
  <cp:revision>20</cp:revision>
  <dcterms:created xsi:type="dcterms:W3CDTF">2017-09-25T07:20:00Z</dcterms:created>
  <dcterms:modified xsi:type="dcterms:W3CDTF">2017-09-25T08:21:00Z</dcterms:modified>
</cp:coreProperties>
</file>