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eLife, PLOS. For more information, see the repository here:</w:t>
      </w:r>
      <w:r w:rsidDel="00000000" w:rsidR="00000000" w:rsidRPr="00000000">
        <w:rPr>
          <w:rtl w:val="0"/>
        </w:rPr>
        <w:t xml:space="preserve"> (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https://github.com/TGoldsack1/Corpora_for_Lay_Summarisation/tree/main</w:t>
        </w:r>
      </w:hyperlink>
      <w:r w:rsidDel="00000000" w:rsidR="00000000" w:rsidRPr="00000000">
        <w:rPr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Fields: </w:t>
      </w:r>
    </w:p>
    <w:p w:rsidR="00000000" w:rsidDel="00000000" w:rsidP="00000000" w:rsidRDefault="00000000" w:rsidRPr="00000000" w14:paraId="00000003">
      <w:pPr>
        <w:numPr>
          <w:ilvl w:val="1"/>
          <w:numId w:val="1"/>
        </w:numPr>
        <w:shd w:fill="ffffff" w:val="clear"/>
        <w:spacing w:line="240" w:lineRule="auto"/>
        <w:ind w:left="1440" w:hanging="360"/>
      </w:pPr>
      <w:r w:rsidDel="00000000" w:rsidR="00000000" w:rsidRPr="00000000">
        <w:rPr>
          <w:rFonts w:ascii="Courier New" w:cs="Courier New" w:eastAsia="Courier New" w:hAnsi="Courier New"/>
          <w:color w:val="0451a5"/>
          <w:sz w:val="18"/>
          <w:szCs w:val="18"/>
          <w:rtl w:val="0"/>
        </w:rPr>
        <w:t xml:space="preserve">id</w:t>
      </w:r>
    </w:p>
    <w:p w:rsidR="00000000" w:rsidDel="00000000" w:rsidP="00000000" w:rsidRDefault="00000000" w:rsidRPr="00000000" w14:paraId="00000004">
      <w:pPr>
        <w:numPr>
          <w:ilvl w:val="1"/>
          <w:numId w:val="1"/>
        </w:numPr>
        <w:shd w:fill="ffffff" w:val="clear"/>
        <w:spacing w:line="240" w:lineRule="auto"/>
        <w:ind w:left="1440" w:hanging="360"/>
      </w:pPr>
      <w:r w:rsidDel="00000000" w:rsidR="00000000" w:rsidRPr="00000000">
        <w:rPr>
          <w:rFonts w:ascii="Courier New" w:cs="Courier New" w:eastAsia="Courier New" w:hAnsi="Courier New"/>
          <w:color w:val="0451a5"/>
          <w:sz w:val="18"/>
          <w:szCs w:val="18"/>
          <w:rtl w:val="0"/>
        </w:rPr>
        <w:t xml:space="preserve">year</w:t>
      </w:r>
    </w:p>
    <w:p w:rsidR="00000000" w:rsidDel="00000000" w:rsidP="00000000" w:rsidRDefault="00000000" w:rsidRPr="00000000" w14:paraId="00000005">
      <w:pPr>
        <w:numPr>
          <w:ilvl w:val="1"/>
          <w:numId w:val="1"/>
        </w:numPr>
        <w:shd w:fill="ffffff" w:val="clear"/>
        <w:spacing w:line="240" w:lineRule="auto"/>
        <w:ind w:left="1440" w:hanging="360"/>
      </w:pPr>
      <w:r w:rsidDel="00000000" w:rsidR="00000000" w:rsidRPr="00000000">
        <w:rPr>
          <w:rFonts w:ascii="Courier New" w:cs="Courier New" w:eastAsia="Courier New" w:hAnsi="Courier New"/>
          <w:color w:val="0451a5"/>
          <w:sz w:val="18"/>
          <w:szCs w:val="18"/>
          <w:rtl w:val="0"/>
        </w:rPr>
        <w:t xml:space="preserve">title</w:t>
      </w:r>
    </w:p>
    <w:p w:rsidR="00000000" w:rsidDel="00000000" w:rsidP="00000000" w:rsidRDefault="00000000" w:rsidRPr="00000000" w14:paraId="00000006">
      <w:pPr>
        <w:numPr>
          <w:ilvl w:val="1"/>
          <w:numId w:val="1"/>
        </w:numPr>
        <w:shd w:fill="ffffff" w:val="clear"/>
        <w:spacing w:line="240" w:lineRule="auto"/>
        <w:ind w:left="1440" w:hanging="360"/>
      </w:pPr>
      <w:r w:rsidDel="00000000" w:rsidR="00000000" w:rsidRPr="00000000">
        <w:rPr>
          <w:rFonts w:ascii="Courier New" w:cs="Courier New" w:eastAsia="Courier New" w:hAnsi="Courier New"/>
          <w:color w:val="0451a5"/>
          <w:sz w:val="18"/>
          <w:szCs w:val="18"/>
          <w:rtl w:val="0"/>
        </w:rPr>
        <w:t xml:space="preserve">Sections: the entire article</w:t>
      </w:r>
    </w:p>
    <w:p w:rsidR="00000000" w:rsidDel="00000000" w:rsidP="00000000" w:rsidRDefault="00000000" w:rsidRPr="00000000" w14:paraId="00000007">
      <w:pPr>
        <w:numPr>
          <w:ilvl w:val="1"/>
          <w:numId w:val="1"/>
        </w:numPr>
        <w:shd w:fill="ffffff" w:val="clear"/>
        <w:spacing w:line="240" w:lineRule="auto"/>
        <w:ind w:left="1440" w:hanging="360"/>
      </w:pPr>
      <w:r w:rsidDel="00000000" w:rsidR="00000000" w:rsidRPr="00000000">
        <w:rPr>
          <w:rFonts w:ascii="Courier New" w:cs="Courier New" w:eastAsia="Courier New" w:hAnsi="Courier New"/>
          <w:color w:val="0451a5"/>
          <w:sz w:val="18"/>
          <w:szCs w:val="18"/>
          <w:rtl w:val="0"/>
        </w:rPr>
        <w:t xml:space="preserve">Headings: the section headers</w:t>
      </w:r>
    </w:p>
    <w:p w:rsidR="00000000" w:rsidDel="00000000" w:rsidP="00000000" w:rsidRDefault="00000000" w:rsidRPr="00000000" w14:paraId="00000008">
      <w:pPr>
        <w:numPr>
          <w:ilvl w:val="1"/>
          <w:numId w:val="1"/>
        </w:numPr>
        <w:shd w:fill="ffffff" w:val="clear"/>
        <w:spacing w:line="240" w:lineRule="auto"/>
        <w:ind w:left="1440" w:hanging="360"/>
      </w:pPr>
      <w:r w:rsidDel="00000000" w:rsidR="00000000" w:rsidRPr="00000000">
        <w:rPr>
          <w:rFonts w:ascii="Courier New" w:cs="Courier New" w:eastAsia="Courier New" w:hAnsi="Courier New"/>
          <w:color w:val="0451a5"/>
          <w:sz w:val="18"/>
          <w:szCs w:val="18"/>
          <w:rtl w:val="0"/>
        </w:rPr>
        <w:t xml:space="preserve">Abstract: the source</w:t>
      </w:r>
    </w:p>
    <w:p w:rsidR="00000000" w:rsidDel="00000000" w:rsidP="00000000" w:rsidRDefault="00000000" w:rsidRPr="00000000" w14:paraId="00000009">
      <w:pPr>
        <w:numPr>
          <w:ilvl w:val="1"/>
          <w:numId w:val="1"/>
        </w:numPr>
        <w:shd w:fill="ffffff" w:val="clear"/>
        <w:spacing w:line="240" w:lineRule="auto"/>
        <w:ind w:left="1440" w:hanging="360"/>
      </w:pPr>
      <w:r w:rsidDel="00000000" w:rsidR="00000000" w:rsidRPr="00000000">
        <w:rPr>
          <w:rFonts w:ascii="Courier New" w:cs="Courier New" w:eastAsia="Courier New" w:hAnsi="Courier New"/>
          <w:color w:val="0451a5"/>
          <w:sz w:val="18"/>
          <w:szCs w:val="18"/>
          <w:rtl w:val="0"/>
        </w:rPr>
        <w:t xml:space="preserve">Summary (lay summary, target)</w:t>
      </w:r>
    </w:p>
    <w:p w:rsidR="00000000" w:rsidDel="00000000" w:rsidP="00000000" w:rsidRDefault="00000000" w:rsidRPr="00000000" w14:paraId="0000000A">
      <w:pPr>
        <w:numPr>
          <w:ilvl w:val="1"/>
          <w:numId w:val="1"/>
        </w:numPr>
        <w:shd w:fill="ffffff" w:val="clear"/>
        <w:spacing w:line="240" w:lineRule="auto"/>
        <w:ind w:left="1440" w:hanging="360"/>
      </w:pPr>
      <w:r w:rsidDel="00000000" w:rsidR="00000000" w:rsidRPr="00000000">
        <w:rPr>
          <w:rFonts w:ascii="Courier New" w:cs="Courier New" w:eastAsia="Courier New" w:hAnsi="Courier New"/>
          <w:color w:val="0451a5"/>
          <w:sz w:val="18"/>
          <w:szCs w:val="18"/>
          <w:rtl w:val="0"/>
        </w:rPr>
        <w:t xml:space="preserve">keywords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Task: Retrieve MeSH terms for each article in the PLOS dataset. Below is the pipeline I used for the eLife dataset; feel free to propose other methods: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Python script to get the PMID of a biomedical article from its title: Start with title_to_pubmedid.py, feel free to refactor the code 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For each PMID, retrieve MeSH terms: Start with mesh4pmids.py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Now you have all the information needed as input to fine-tune LLama-3.2. Additionally, you need to register a Hugging Face account for fine-tuning the LLama model from Hugging Face.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Instruction tuning is the primary method used in the draft paper, but feel free to propose other approaches. The fine-tuning code was partially adapted from this file: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https://github.com/AkariAsai/self-rag/blob/main/retrieval_lm/finetune.py</w:t>
        </w:r>
      </w:hyperlink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1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0" w:firstLine="0"/>
        <w:rPr/>
      </w:pPr>
      <w:r w:rsidDel="00000000" w:rsidR="00000000" w:rsidRPr="00000000">
        <w:rPr>
          <w:rtl w:val="0"/>
        </w:rPr>
        <w:t xml:space="preserve">List of papers: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ind w:left="1440" w:hanging="360"/>
        <w:rPr>
          <w:u w:val="none"/>
        </w:rPr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[2308.10792] Instruction Tuning for Large Language Models: A Survey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6">
      <w:pPr>
        <w:numPr>
          <w:ilvl w:val="1"/>
          <w:numId w:val="5"/>
        </w:numPr>
        <w:ind w:left="1440" w:hanging="360"/>
        <w:rPr>
          <w:u w:val="none"/>
        </w:rPr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[2310.11511] Self-RAG: Learning to Retrieve, Generate, and Critique through Self-Reflection</w:t>
        </w:r>
      </w:hyperlink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17">
      <w:pPr>
        <w:numPr>
          <w:ilvl w:val="1"/>
          <w:numId w:val="5"/>
        </w:numPr>
        <w:ind w:left="1440" w:hanging="360"/>
        <w:rPr>
          <w:u w:val="none"/>
        </w:rPr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https://www.nature.com/articles/s41597-022-01920-3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8">
      <w:pPr>
        <w:numPr>
          <w:ilvl w:val="1"/>
          <w:numId w:val="5"/>
        </w:numPr>
        <w:ind w:left="1440" w:hanging="360"/>
        <w:rPr>
          <w:u w:val="none"/>
        </w:rPr>
      </w:pP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https://www.sciencedirect.com/science/article/abs/pii/S1532046423003015</w:t>
        </w:r>
      </w:hyperlink>
      <w:r w:rsidDel="00000000" w:rsidR="00000000" w:rsidRPr="00000000">
        <w:rPr>
          <w:rtl w:val="0"/>
        </w:rPr>
        <w:t xml:space="preserve"> 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www.sciencedirect.com/science/article/abs/pii/S1532046423003015" TargetMode="External"/><Relationship Id="rId10" Type="http://schemas.openxmlformats.org/officeDocument/2006/relationships/hyperlink" Target="https://www.nature.com/articles/s41597-022-01920-3" TargetMode="External"/><Relationship Id="rId9" Type="http://schemas.openxmlformats.org/officeDocument/2006/relationships/hyperlink" Target="https://arxiv.org/abs/2310.11511" TargetMode="External"/><Relationship Id="rId5" Type="http://schemas.openxmlformats.org/officeDocument/2006/relationships/styles" Target="styles.xml"/><Relationship Id="rId6" Type="http://schemas.openxmlformats.org/officeDocument/2006/relationships/hyperlink" Target="https://github.com/TGoldsack1/Corpora_for_Lay_Summarisation/tree/main" TargetMode="External"/><Relationship Id="rId7" Type="http://schemas.openxmlformats.org/officeDocument/2006/relationships/hyperlink" Target="https://github.com/AkariAsai/self-rag/blob/main/retrieval_lm/finetune.py" TargetMode="External"/><Relationship Id="rId8" Type="http://schemas.openxmlformats.org/officeDocument/2006/relationships/hyperlink" Target="https://arxiv.org/abs/2308.1079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