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45C" w:rsidRDefault="00D14CC9">
      <w:pPr>
        <w:pStyle w:val="Title"/>
      </w:pPr>
      <w:r>
        <w:t>What Can NMR Teach Us About Quantum Computing?</w:t>
      </w:r>
    </w:p>
    <w:p w:rsidR="0028745C" w:rsidRDefault="00D14CC9">
      <w:pPr>
        <w:pStyle w:val="Subtitle"/>
      </w:pPr>
      <w:r>
        <w:t>NMR and Quantum Computing</w:t>
      </w:r>
    </w:p>
    <w:p w:rsidR="0028745C" w:rsidRDefault="00D14CC9">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1996686759"/>
        <w:docPartObj>
          <w:docPartGallery w:val="Table of Contents"/>
          <w:docPartUnique/>
        </w:docPartObj>
      </w:sdtPr>
      <w:sdtEndPr/>
      <w:sdtContent>
        <w:p w:rsidR="0028745C" w:rsidRDefault="00D14CC9">
          <w:pPr>
            <w:widowControl w:val="0"/>
            <w:tabs>
              <w:tab w:val="right" w:pos="12000"/>
            </w:tabs>
            <w:spacing w:before="60" w:after="0"/>
            <w:ind w:left="360"/>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heading=">
            <w:r>
              <w:rPr>
                <w:rFonts w:ascii="Arial" w:eastAsia="Arial" w:hAnsi="Arial" w:cs="Arial"/>
                <w:color w:val="000000"/>
                <w:sz w:val="22"/>
                <w:szCs w:val="22"/>
              </w:rPr>
              <w:t>Expected Learning Outcomes</w:t>
            </w:r>
            <w:r>
              <w:rPr>
                <w:rFonts w:ascii="Arial" w:eastAsia="Arial" w:hAnsi="Arial" w:cs="Arial"/>
                <w:color w:val="000000"/>
                <w:sz w:val="22"/>
                <w:szCs w:val="22"/>
              </w:rPr>
              <w:tab/>
              <w:t>1</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Quantum Information Science and Technology</w:t>
            </w:r>
            <w:r>
              <w:rPr>
                <w:rFonts w:ascii="Arial" w:eastAsia="Arial" w:hAnsi="Arial" w:cs="Arial"/>
                <w:b/>
                <w:color w:val="000000"/>
                <w:sz w:val="22"/>
                <w:szCs w:val="22"/>
              </w:rPr>
              <w:tab/>
              <w:t>2</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Classwide Discussion</w:t>
            </w:r>
            <w:r>
              <w:rPr>
                <w:rFonts w:ascii="Arial" w:eastAsia="Arial" w:hAnsi="Arial" w:cs="Arial"/>
                <w:color w:val="000000"/>
                <w:sz w:val="22"/>
                <w:szCs w:val="22"/>
              </w:rPr>
              <w:tab/>
              <w:t>4</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Qubits and the Bloch Sphere</w:t>
            </w:r>
            <w:r>
              <w:rPr>
                <w:rFonts w:ascii="Arial" w:eastAsia="Arial" w:hAnsi="Arial" w:cs="Arial"/>
                <w:b/>
                <w:color w:val="000000"/>
                <w:sz w:val="22"/>
                <w:szCs w:val="22"/>
              </w:rPr>
              <w:tab/>
              <w:t>5</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Superposition States</w:t>
            </w:r>
            <w:r>
              <w:rPr>
                <w:rFonts w:ascii="Arial" w:eastAsia="Arial" w:hAnsi="Arial" w:cs="Arial"/>
                <w:color w:val="000000"/>
                <w:sz w:val="22"/>
                <w:szCs w:val="22"/>
              </w:rPr>
              <w:tab/>
              <w:t>5</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Guided Inquiry Questions</w:t>
            </w:r>
            <w:r>
              <w:rPr>
                <w:rFonts w:ascii="Arial" w:eastAsia="Arial" w:hAnsi="Arial" w:cs="Arial"/>
                <w:color w:val="000000"/>
                <w:sz w:val="22"/>
                <w:szCs w:val="22"/>
              </w:rPr>
              <w:tab/>
              <w:t>6</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Quantum Circuits and Single-Qubit Quantum Gates</w:t>
            </w:r>
            <w:r>
              <w:rPr>
                <w:rFonts w:ascii="Arial" w:eastAsia="Arial" w:hAnsi="Arial" w:cs="Arial"/>
                <w:b/>
                <w:color w:val="000000"/>
                <w:sz w:val="22"/>
                <w:szCs w:val="22"/>
              </w:rPr>
              <w:tab/>
              <w:t>7</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Guided Inquiry Questions</w:t>
            </w:r>
            <w:r>
              <w:rPr>
                <w:rFonts w:ascii="Arial" w:eastAsia="Arial" w:hAnsi="Arial" w:cs="Arial"/>
                <w:color w:val="000000"/>
                <w:sz w:val="22"/>
                <w:szCs w:val="22"/>
              </w:rPr>
              <w:tab/>
              <w:t>9</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Multiple Qubits</w:t>
            </w:r>
            <w:r>
              <w:rPr>
                <w:rFonts w:ascii="Arial" w:eastAsia="Arial" w:hAnsi="Arial" w:cs="Arial"/>
                <w:b/>
                <w:color w:val="000000"/>
                <w:sz w:val="22"/>
                <w:szCs w:val="22"/>
              </w:rPr>
              <w:tab/>
              <w:t>10</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Two-Q</w:t>
            </w:r>
            <w:r>
              <w:rPr>
                <w:rFonts w:ascii="Arial" w:eastAsia="Arial" w:hAnsi="Arial" w:cs="Arial"/>
                <w:color w:val="000000"/>
                <w:sz w:val="22"/>
                <w:szCs w:val="22"/>
              </w:rPr>
              <w:t>ubit States and Entangled States</w:t>
            </w:r>
            <w:r>
              <w:rPr>
                <w:rFonts w:ascii="Arial" w:eastAsia="Arial" w:hAnsi="Arial" w:cs="Arial"/>
                <w:color w:val="000000"/>
                <w:sz w:val="22"/>
                <w:szCs w:val="22"/>
              </w:rPr>
              <w:tab/>
              <w:t>10</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Guided Inquiry Questions</w:t>
            </w:r>
            <w:r>
              <w:rPr>
                <w:rFonts w:ascii="Arial" w:eastAsia="Arial" w:hAnsi="Arial" w:cs="Arial"/>
                <w:color w:val="000000"/>
                <w:sz w:val="22"/>
                <w:szCs w:val="22"/>
              </w:rPr>
              <w:tab/>
              <w:t>11</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Entangled States and Spooky Action</w:t>
            </w:r>
            <w:r>
              <w:rPr>
                <w:rFonts w:ascii="Arial" w:eastAsia="Arial" w:hAnsi="Arial" w:cs="Arial"/>
                <w:color w:val="000000"/>
                <w:sz w:val="22"/>
                <w:szCs w:val="22"/>
              </w:rPr>
              <w:tab/>
              <w:t>11</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Two-Qubit Quantum Gates and Entangled States</w:t>
            </w:r>
            <w:r>
              <w:rPr>
                <w:rFonts w:ascii="Arial" w:eastAsia="Arial" w:hAnsi="Arial" w:cs="Arial"/>
                <w:color w:val="000000"/>
                <w:sz w:val="22"/>
                <w:szCs w:val="22"/>
              </w:rPr>
              <w:tab/>
              <w:t>13</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Guided Inquiry Questions</w:t>
            </w:r>
            <w:r>
              <w:rPr>
                <w:rFonts w:ascii="Arial" w:eastAsia="Arial" w:hAnsi="Arial" w:cs="Arial"/>
                <w:color w:val="000000"/>
                <w:sz w:val="22"/>
                <w:szCs w:val="22"/>
              </w:rPr>
              <w:tab/>
              <w:t>14</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Coupling and Entangling Spins</w:t>
            </w:r>
            <w:r>
              <w:rPr>
                <w:rFonts w:ascii="Arial" w:eastAsia="Arial" w:hAnsi="Arial" w:cs="Arial"/>
                <w:color w:val="000000"/>
                <w:sz w:val="22"/>
                <w:szCs w:val="22"/>
              </w:rPr>
              <w:tab/>
              <w:t>15</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Making Quantum Computing a Reality</w:t>
            </w:r>
            <w:r>
              <w:rPr>
                <w:rFonts w:ascii="Arial" w:eastAsia="Arial" w:hAnsi="Arial" w:cs="Arial"/>
                <w:b/>
                <w:color w:val="000000"/>
                <w:sz w:val="22"/>
                <w:szCs w:val="22"/>
              </w:rPr>
              <w:tab/>
              <w:t>15</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Guided Inquiry Questions</w:t>
            </w:r>
            <w:r>
              <w:rPr>
                <w:rFonts w:ascii="Arial" w:eastAsia="Arial" w:hAnsi="Arial" w:cs="Arial"/>
                <w:color w:val="000000"/>
                <w:sz w:val="22"/>
                <w:szCs w:val="22"/>
              </w:rPr>
              <w:tab/>
              <w:t>17</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Reflection Questions</w:t>
            </w:r>
            <w:r>
              <w:rPr>
                <w:rFonts w:ascii="Arial" w:eastAsia="Arial" w:hAnsi="Arial" w:cs="Arial"/>
                <w:b/>
                <w:color w:val="000000"/>
                <w:sz w:val="22"/>
                <w:szCs w:val="22"/>
              </w:rPr>
              <w:tab/>
              <w:t>18</w:t>
            </w:r>
          </w:hyperlink>
        </w:p>
        <w:p w:rsidR="0028745C" w:rsidRDefault="00D14CC9">
          <w:pPr>
            <w:widowControl w:val="0"/>
            <w:tabs>
              <w:tab w:val="right" w:pos="12000"/>
            </w:tabs>
            <w:spacing w:before="60" w:after="0"/>
            <w:rPr>
              <w:rFonts w:ascii="Arial" w:eastAsia="Arial" w:hAnsi="Arial" w:cs="Arial"/>
              <w:b/>
              <w:color w:val="000000"/>
              <w:sz w:val="22"/>
              <w:szCs w:val="22"/>
            </w:rPr>
          </w:pPr>
          <w:hyperlink w:anchor="_heading=">
            <w:r>
              <w:rPr>
                <w:rFonts w:ascii="Arial" w:eastAsia="Arial" w:hAnsi="Arial" w:cs="Arial"/>
                <w:b/>
                <w:color w:val="000000"/>
                <w:sz w:val="22"/>
                <w:szCs w:val="22"/>
              </w:rPr>
              <w:t>Supplemental Readings or Virtual Activities</w:t>
            </w:r>
            <w:r>
              <w:rPr>
                <w:rFonts w:ascii="Arial" w:eastAsia="Arial" w:hAnsi="Arial" w:cs="Arial"/>
                <w:b/>
                <w:color w:val="000000"/>
                <w:sz w:val="22"/>
                <w:szCs w:val="22"/>
              </w:rPr>
              <w:tab/>
              <w:t>18</w:t>
            </w:r>
          </w:hyperlink>
        </w:p>
        <w:p w:rsidR="0028745C" w:rsidRDefault="00D14CC9">
          <w:pPr>
            <w:widowControl w:val="0"/>
            <w:tabs>
              <w:tab w:val="right" w:pos="12000"/>
            </w:tabs>
            <w:spacing w:before="60" w:after="0"/>
            <w:ind w:left="360"/>
            <w:rPr>
              <w:rFonts w:ascii="Arial" w:eastAsia="Arial" w:hAnsi="Arial" w:cs="Arial"/>
              <w:color w:val="000000"/>
              <w:sz w:val="22"/>
              <w:szCs w:val="22"/>
            </w:rPr>
          </w:pPr>
          <w:hyperlink w:anchor="_heading=">
            <w:r>
              <w:rPr>
                <w:rFonts w:ascii="Arial" w:eastAsia="Arial" w:hAnsi="Arial" w:cs="Arial"/>
                <w:color w:val="000000"/>
                <w:sz w:val="22"/>
                <w:szCs w:val="22"/>
              </w:rPr>
              <w:t>Cited Sources</w:t>
            </w:r>
            <w:r>
              <w:rPr>
                <w:rFonts w:ascii="Arial" w:eastAsia="Arial" w:hAnsi="Arial" w:cs="Arial"/>
                <w:color w:val="000000"/>
                <w:sz w:val="22"/>
                <w:szCs w:val="22"/>
              </w:rPr>
              <w:tab/>
              <w:t>18</w:t>
            </w:r>
          </w:hyperlink>
          <w:r>
            <w:fldChar w:fldCharType="end"/>
          </w:r>
        </w:p>
      </w:sdtContent>
    </w:sdt>
    <w:p w:rsidR="0028745C" w:rsidRDefault="0028745C"/>
    <w:p w:rsidR="0028745C" w:rsidRDefault="00D14CC9">
      <w:pPr>
        <w:pBdr>
          <w:top w:val="nil"/>
          <w:left w:val="nil"/>
          <w:bottom w:val="nil"/>
          <w:right w:val="nil"/>
          <w:between w:val="nil"/>
        </w:pBdr>
        <w:spacing w:before="180" w:after="180"/>
        <w:jc w:val="center"/>
        <w:rPr>
          <w:color w:val="000000"/>
        </w:rPr>
      </w:pPr>
      <w:r>
        <w:rPr>
          <w:noProof/>
          <w:color w:val="000000"/>
        </w:rPr>
        <w:lastRenderedPageBreak/>
        <w:drawing>
          <wp:inline distT="0" distB="0" distL="114300" distR="114300">
            <wp:extent cx="2571750" cy="2876550"/>
            <wp:effectExtent l="0" t="0" r="0" b="0"/>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72217" cy="2877072"/>
                    </a:xfrm>
                    <a:prstGeom prst="rect">
                      <a:avLst/>
                    </a:prstGeom>
                    <a:ln/>
                  </pic:spPr>
                </pic:pic>
              </a:graphicData>
            </a:graphic>
          </wp:inline>
        </w:drawing>
      </w:r>
    </w:p>
    <w:p w:rsidR="0028745C" w:rsidRDefault="00D14CC9">
      <w:pPr>
        <w:pStyle w:val="Heading2"/>
      </w:pPr>
      <w:bookmarkStart w:id="0" w:name="bookmark=id.4k5cbad2comm" w:colFirst="0" w:colLast="0"/>
      <w:bookmarkEnd w:id="0"/>
      <w:r>
        <w:rPr>
          <w:i/>
        </w:rPr>
        <w:t>Expected Learning Outcomes</w:t>
      </w:r>
    </w:p>
    <w:p w:rsidR="0028745C" w:rsidRDefault="00D14CC9">
      <w:pPr>
        <w:pBdr>
          <w:top w:val="nil"/>
          <w:left w:val="nil"/>
          <w:bottom w:val="nil"/>
          <w:right w:val="nil"/>
          <w:between w:val="nil"/>
        </w:pBdr>
        <w:spacing w:before="180" w:after="180"/>
        <w:rPr>
          <w:color w:val="000000"/>
        </w:rPr>
      </w:pPr>
      <w:r>
        <w:rPr>
          <w:i/>
          <w:color w:val="000000"/>
        </w:rPr>
        <w:t>At the end of this module, students sho</w:t>
      </w:r>
      <w:r>
        <w:rPr>
          <w:i/>
          <w:color w:val="000000"/>
        </w:rPr>
        <w:t>uld be able to…</w:t>
      </w:r>
    </w:p>
    <w:p w:rsidR="0028745C" w:rsidRDefault="00D14CC9">
      <w:pPr>
        <w:numPr>
          <w:ilvl w:val="0"/>
          <w:numId w:val="12"/>
        </w:numPr>
      </w:pPr>
      <w:r>
        <w:rPr>
          <w:i/>
        </w:rPr>
        <w:t>Provide key differences between classical and quantum computing</w:t>
      </w:r>
    </w:p>
    <w:p w:rsidR="0028745C" w:rsidRDefault="00D14CC9">
      <w:pPr>
        <w:numPr>
          <w:ilvl w:val="0"/>
          <w:numId w:val="12"/>
        </w:numPr>
      </w:pPr>
      <w:r>
        <w:rPr>
          <w:i/>
        </w:rPr>
        <w:t>Use their understanding of spin dynamics on the Bloch sphere to find NMR analogues for single-qubit quantum gates</w:t>
      </w:r>
    </w:p>
    <w:p w:rsidR="0028745C" w:rsidRDefault="00D14CC9">
      <w:pPr>
        <w:numPr>
          <w:ilvl w:val="0"/>
          <w:numId w:val="12"/>
        </w:numPr>
      </w:pPr>
      <w:r>
        <w:rPr>
          <w:i/>
        </w:rPr>
        <w:t>Interpret quantum circuit diagrams and accurately predict the probability of different outputs for given inputs</w:t>
      </w:r>
    </w:p>
    <w:p w:rsidR="0028745C" w:rsidRDefault="00D14CC9">
      <w:pPr>
        <w:pBdr>
          <w:top w:val="nil"/>
          <w:left w:val="nil"/>
          <w:bottom w:val="nil"/>
          <w:right w:val="nil"/>
          <w:between w:val="nil"/>
        </w:pBdr>
        <w:spacing w:before="100" w:after="100"/>
        <w:ind w:left="480" w:right="480"/>
        <w:rPr>
          <w:color w:val="000000"/>
        </w:rPr>
      </w:pPr>
      <w:r>
        <w:rPr>
          <w:b/>
          <w:color w:val="000000"/>
        </w:rPr>
        <w:t>“The history of the universe is, in effect, a huge and ongoing quantum computation. The universe is a quantum computer.”</w:t>
      </w:r>
    </w:p>
    <w:p w:rsidR="0028745C" w:rsidRDefault="00D14CC9">
      <w:pPr>
        <w:pBdr>
          <w:top w:val="nil"/>
          <w:left w:val="nil"/>
          <w:bottom w:val="nil"/>
          <w:right w:val="nil"/>
          <w:between w:val="nil"/>
        </w:pBdr>
        <w:spacing w:before="100" w:after="100"/>
        <w:ind w:left="480" w:right="480"/>
        <w:rPr>
          <w:color w:val="000000"/>
        </w:rPr>
      </w:pPr>
      <w:r>
        <w:rPr>
          <w:color w:val="000000"/>
        </w:rPr>
        <w:t>— Seth Lloyd, Professor of Mechanical Engineering and Physics at the Massachusetts Institute of Technology’</w:t>
      </w:r>
    </w:p>
    <w:p w:rsidR="0028745C" w:rsidRDefault="00D14CC9">
      <w:pPr>
        <w:pStyle w:val="Heading1"/>
      </w:pPr>
      <w:bookmarkStart w:id="1" w:name="bookmark=id.uv4svb7px9l5" w:colFirst="0" w:colLast="0"/>
      <w:bookmarkEnd w:id="1"/>
      <w:r>
        <w:t>Quantum Information Science and Technology</w:t>
      </w:r>
    </w:p>
    <w:p w:rsidR="0028745C" w:rsidRDefault="00D14CC9">
      <w:pPr>
        <w:shd w:val="clear" w:color="auto" w:fill="F8F8F8"/>
        <w:rPr>
          <w:rFonts w:ascii="Consolas" w:eastAsia="Consolas" w:hAnsi="Consolas" w:cs="Consolas"/>
          <w:sz w:val="22"/>
          <w:szCs w:val="22"/>
        </w:rPr>
      </w:pPr>
      <w:r>
        <w:rPr>
          <w:rFonts w:ascii="Consolas" w:eastAsia="Consolas" w:hAnsi="Consolas" w:cs="Consolas"/>
          <w:b/>
          <w:sz w:val="22"/>
          <w:szCs w:val="22"/>
        </w:rPr>
        <w:t>quantum information science and technology</w:t>
      </w:r>
      <w:r>
        <w:rPr>
          <w:rFonts w:ascii="Consolas" w:eastAsia="Consolas" w:hAnsi="Consolas" w:cs="Consolas"/>
          <w:sz w:val="22"/>
          <w:szCs w:val="22"/>
        </w:rPr>
        <w:t xml:space="preserve"> - a field that draws from information theory, computer science</w:t>
      </w:r>
      <w:r>
        <w:rPr>
          <w:rFonts w:ascii="Consolas" w:eastAsia="Consolas" w:hAnsi="Consolas" w:cs="Consolas"/>
          <w:sz w:val="22"/>
          <w:szCs w:val="22"/>
        </w:rPr>
        <w:t>, and quantum mechanics to process information in fundamentally new ways (1).</w:t>
      </w:r>
    </w:p>
    <w:p w:rsidR="0028745C" w:rsidRDefault="00D14CC9">
      <w:pPr>
        <w:pBdr>
          <w:top w:val="nil"/>
          <w:left w:val="nil"/>
          <w:bottom w:val="nil"/>
          <w:right w:val="nil"/>
          <w:between w:val="nil"/>
        </w:pBdr>
        <w:spacing w:before="180" w:after="180"/>
        <w:rPr>
          <w:color w:val="000000"/>
        </w:rPr>
      </w:pPr>
      <w:r>
        <w:rPr>
          <w:color w:val="000000"/>
        </w:rPr>
        <w:t>The discovery and development of quantum mechanics throughout the 20th century led to some of the biggest technological advances made by humans, including laser systems, fusion r</w:t>
      </w:r>
      <w:r>
        <w:rPr>
          <w:color w:val="000000"/>
        </w:rPr>
        <w:t>eactors, MRI machines, and the fundamental components of computers - transistors and semiconductor devices. Naturally, physicists would like to further extend their understanding of the quantum realm to build even more powerful computing devices. A rapidly</w:t>
      </w:r>
      <w:r>
        <w:rPr>
          <w:color w:val="000000"/>
        </w:rPr>
        <w:t xml:space="preserve"> growing multidisciplinary field brings together physicists, computer scientists, chemists, engineers, and more - </w:t>
      </w:r>
      <w:r>
        <w:rPr>
          <w:b/>
          <w:color w:val="000000"/>
        </w:rPr>
        <w:t>quantum information science and technology</w:t>
      </w:r>
      <w:r>
        <w:rPr>
          <w:color w:val="000000"/>
        </w:rPr>
        <w:t>.</w:t>
      </w:r>
    </w:p>
    <w:p w:rsidR="0028745C" w:rsidRDefault="00D14CC9">
      <w:pPr>
        <w:pBdr>
          <w:top w:val="nil"/>
          <w:left w:val="nil"/>
          <w:bottom w:val="nil"/>
          <w:right w:val="nil"/>
          <w:between w:val="nil"/>
        </w:pBdr>
        <w:spacing w:before="180" w:after="180"/>
        <w:rPr>
          <w:color w:val="000000"/>
        </w:rPr>
      </w:pPr>
      <w:r>
        <w:rPr>
          <w:noProof/>
        </w:rPr>
        <w:lastRenderedPageBreak/>
        <w:drawing>
          <wp:inline distT="0" distB="0" distL="114300" distR="114300">
            <wp:extent cx="5907064" cy="2890242"/>
            <wp:effectExtent l="0" t="0" r="0" b="0"/>
            <wp:docPr id="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907064" cy="2890242"/>
                    </a:xfrm>
                    <a:prstGeom prst="rect">
                      <a:avLst/>
                    </a:prstGeom>
                    <a:ln/>
                  </pic:spPr>
                </pic:pic>
              </a:graphicData>
            </a:graphic>
          </wp:inline>
        </w:drawing>
      </w:r>
    </w:p>
    <w:p w:rsidR="0028745C" w:rsidRDefault="00D14CC9">
      <w:pPr>
        <w:shd w:val="clear" w:color="auto" w:fill="F8F8F8"/>
        <w:rPr>
          <w:rFonts w:ascii="Consolas" w:eastAsia="Consolas" w:hAnsi="Consolas" w:cs="Consolas"/>
          <w:sz w:val="22"/>
          <w:szCs w:val="22"/>
        </w:rPr>
      </w:pPr>
      <w:r>
        <w:rPr>
          <w:rFonts w:ascii="Consolas" w:eastAsia="Consolas" w:hAnsi="Consolas" w:cs="Consolas"/>
          <w:sz w:val="22"/>
          <w:szCs w:val="22"/>
        </w:rPr>
        <w:t xml:space="preserve">Photos of Alain Aspect, John </w:t>
      </w:r>
      <w:proofErr w:type="spellStart"/>
      <w:r>
        <w:rPr>
          <w:rFonts w:ascii="Consolas" w:eastAsia="Consolas" w:hAnsi="Consolas" w:cs="Consolas"/>
          <w:sz w:val="22"/>
          <w:szCs w:val="22"/>
        </w:rPr>
        <w:t>Clauser</w:t>
      </w:r>
      <w:proofErr w:type="spellEnd"/>
      <w:r>
        <w:rPr>
          <w:rFonts w:ascii="Consolas" w:eastAsia="Consolas" w:hAnsi="Consolas" w:cs="Consolas"/>
          <w:sz w:val="22"/>
          <w:szCs w:val="22"/>
        </w:rPr>
        <w:t xml:space="preserve">, and Anton </w:t>
      </w:r>
      <w:proofErr w:type="spellStart"/>
      <w:r>
        <w:rPr>
          <w:rFonts w:ascii="Consolas" w:eastAsia="Consolas" w:hAnsi="Consolas" w:cs="Consolas"/>
          <w:sz w:val="22"/>
          <w:szCs w:val="22"/>
        </w:rPr>
        <w:t>Zeilinger</w:t>
      </w:r>
      <w:proofErr w:type="spellEnd"/>
      <w:r>
        <w:rPr>
          <w:rFonts w:ascii="Consolas" w:eastAsia="Consolas" w:hAnsi="Consolas" w:cs="Consolas"/>
          <w:sz w:val="22"/>
          <w:szCs w:val="22"/>
        </w:rPr>
        <w:t>. CC BY-SA Royal Society; CC BY-SA John</w:t>
      </w:r>
      <w:r>
        <w:rPr>
          <w:rFonts w:ascii="Consolas" w:eastAsia="Consolas" w:hAnsi="Consolas" w:cs="Consolas"/>
          <w:sz w:val="22"/>
          <w:szCs w:val="22"/>
        </w:rPr>
        <w:t xml:space="preserve"> </w:t>
      </w:r>
      <w:proofErr w:type="spellStart"/>
      <w:r>
        <w:rPr>
          <w:rFonts w:ascii="Consolas" w:eastAsia="Consolas" w:hAnsi="Consolas" w:cs="Consolas"/>
          <w:sz w:val="22"/>
          <w:szCs w:val="22"/>
        </w:rPr>
        <w:t>Clauser</w:t>
      </w:r>
      <w:proofErr w:type="spellEnd"/>
      <w:r>
        <w:rPr>
          <w:rFonts w:ascii="Consolas" w:eastAsia="Consolas" w:hAnsi="Consolas" w:cs="Consolas"/>
          <w:sz w:val="22"/>
          <w:szCs w:val="22"/>
        </w:rPr>
        <w:t>; CC BY-SA Austrian Academy of Sciences.</w:t>
      </w:r>
    </w:p>
    <w:p w:rsidR="0028745C" w:rsidRDefault="00D14CC9">
      <w:pPr>
        <w:shd w:val="clear" w:color="auto" w:fill="F8F8F8"/>
        <w:rPr>
          <w:rFonts w:ascii="Consolas" w:eastAsia="Consolas" w:hAnsi="Consolas" w:cs="Consolas"/>
          <w:sz w:val="22"/>
          <w:szCs w:val="22"/>
        </w:rPr>
      </w:pPr>
      <w:r>
        <w:rPr>
          <w:rFonts w:ascii="Consolas" w:eastAsia="Consolas" w:hAnsi="Consolas" w:cs="Consolas"/>
          <w:b/>
          <w:sz w:val="22"/>
          <w:szCs w:val="22"/>
        </w:rPr>
        <w:t>2022 Nobel Prize in Physics</w:t>
      </w:r>
      <w:r>
        <w:rPr>
          <w:rFonts w:ascii="Consolas" w:eastAsia="Consolas" w:hAnsi="Consolas" w:cs="Consolas"/>
          <w:sz w:val="22"/>
          <w:szCs w:val="22"/>
        </w:rPr>
        <w:t xml:space="preserve"> - Alain Aspect, John </w:t>
      </w:r>
      <w:proofErr w:type="spellStart"/>
      <w:r>
        <w:rPr>
          <w:rFonts w:ascii="Consolas" w:eastAsia="Consolas" w:hAnsi="Consolas" w:cs="Consolas"/>
          <w:sz w:val="22"/>
          <w:szCs w:val="22"/>
        </w:rPr>
        <w:t>Clauser</w:t>
      </w:r>
      <w:proofErr w:type="spellEnd"/>
      <w:r>
        <w:rPr>
          <w:rFonts w:ascii="Consolas" w:eastAsia="Consolas" w:hAnsi="Consolas" w:cs="Consolas"/>
          <w:sz w:val="22"/>
          <w:szCs w:val="22"/>
        </w:rPr>
        <w:t xml:space="preserve">, and Anton </w:t>
      </w:r>
      <w:proofErr w:type="spellStart"/>
      <w:r>
        <w:rPr>
          <w:rFonts w:ascii="Consolas" w:eastAsia="Consolas" w:hAnsi="Consolas" w:cs="Consolas"/>
          <w:sz w:val="22"/>
          <w:szCs w:val="22"/>
        </w:rPr>
        <w:t>Zeilinger</w:t>
      </w:r>
      <w:proofErr w:type="spellEnd"/>
      <w:r>
        <w:rPr>
          <w:rFonts w:ascii="Consolas" w:eastAsia="Consolas" w:hAnsi="Consolas" w:cs="Consolas"/>
          <w:sz w:val="22"/>
          <w:szCs w:val="22"/>
        </w:rPr>
        <w:t xml:space="preserve"> were awarded the 2022 Nobel Prize in Physics for their experiments on entangled photons and pioneering quantum information scienc</w:t>
      </w:r>
      <w:r>
        <w:rPr>
          <w:rFonts w:ascii="Consolas" w:eastAsia="Consolas" w:hAnsi="Consolas" w:cs="Consolas"/>
          <w:sz w:val="22"/>
          <w:szCs w:val="22"/>
        </w:rPr>
        <w:t xml:space="preserve">e. The trio's work focused on a phenomenon known as quantum entanglement, which was also dubbed "spooky action at a distance" by Albert Einstein. Quantum entanglement plays an important role in quantum computing, and is expected to be a key element in the </w:t>
      </w:r>
      <w:r>
        <w:rPr>
          <w:rFonts w:ascii="Consolas" w:eastAsia="Consolas" w:hAnsi="Consolas" w:cs="Consolas"/>
          <w:sz w:val="22"/>
          <w:szCs w:val="22"/>
        </w:rPr>
        <w:t xml:space="preserve">secure transfer of information and sensing technologies. </w:t>
      </w:r>
      <w:proofErr w:type="spellStart"/>
      <w:r>
        <w:rPr>
          <w:rFonts w:ascii="Consolas" w:eastAsia="Consolas" w:hAnsi="Consolas" w:cs="Consolas"/>
          <w:sz w:val="22"/>
          <w:szCs w:val="22"/>
        </w:rPr>
        <w:t>Clauser's</w:t>
      </w:r>
      <w:proofErr w:type="spellEnd"/>
      <w:r>
        <w:rPr>
          <w:rFonts w:ascii="Consolas" w:eastAsia="Consolas" w:hAnsi="Consolas" w:cs="Consolas"/>
          <w:sz w:val="22"/>
          <w:szCs w:val="22"/>
        </w:rPr>
        <w:t xml:space="preserve"> work on quantum entanglement goes back as far as 2002, and will be the bedrock of modern information theory and quantum computing.</w:t>
      </w:r>
    </w:p>
    <w:p w:rsidR="0028745C" w:rsidRDefault="00D14CC9">
      <w:pPr>
        <w:shd w:val="clear" w:color="auto" w:fill="F8F8F8"/>
        <w:rPr>
          <w:rFonts w:ascii="Consolas" w:eastAsia="Consolas" w:hAnsi="Consolas" w:cs="Consolas"/>
          <w:sz w:val="22"/>
          <w:szCs w:val="22"/>
        </w:rPr>
      </w:pPr>
      <w:r>
        <w:rPr>
          <w:rFonts w:ascii="Consolas" w:eastAsia="Consolas" w:hAnsi="Consolas" w:cs="Consolas"/>
          <w:sz w:val="22"/>
          <w:szCs w:val="22"/>
        </w:rPr>
        <w:t>"This is richly deserved because these are the pioneers of</w:t>
      </w:r>
      <w:r>
        <w:rPr>
          <w:rFonts w:ascii="Consolas" w:eastAsia="Consolas" w:hAnsi="Consolas" w:cs="Consolas"/>
          <w:sz w:val="22"/>
          <w:szCs w:val="22"/>
        </w:rPr>
        <w:t xml:space="preserve"> modern quantum physics. Their experiments confirmed the most bizarre and possibly most important aspect of quantum theory – entanglement."</w:t>
      </w:r>
    </w:p>
    <w:p w:rsidR="0028745C" w:rsidRDefault="00D14CC9">
      <w:pPr>
        <w:shd w:val="clear" w:color="auto" w:fill="F8F8F8"/>
        <w:rPr>
          <w:rFonts w:ascii="Consolas" w:eastAsia="Consolas" w:hAnsi="Consolas" w:cs="Consolas"/>
          <w:sz w:val="22"/>
          <w:szCs w:val="22"/>
        </w:rPr>
      </w:pPr>
      <w:r>
        <w:rPr>
          <w:rFonts w:ascii="Consolas" w:eastAsia="Consolas" w:hAnsi="Consolas" w:cs="Consolas"/>
          <w:sz w:val="22"/>
          <w:szCs w:val="22"/>
        </w:rPr>
        <w:t>- Jeff Forshaw, particle physicist at the University of Manchester (3)</w:t>
      </w:r>
    </w:p>
    <w:p w:rsidR="0028745C" w:rsidRDefault="0028745C">
      <w:pPr>
        <w:spacing w:before="180" w:after="180"/>
      </w:pPr>
    </w:p>
    <w:p w:rsidR="0028745C" w:rsidRDefault="00D14CC9">
      <w:pPr>
        <w:shd w:val="clear" w:color="auto" w:fill="F8F8F8"/>
        <w:rPr>
          <w:rFonts w:ascii="Consolas" w:eastAsia="Consolas" w:hAnsi="Consolas" w:cs="Consolas"/>
          <w:sz w:val="22"/>
          <w:szCs w:val="22"/>
        </w:rPr>
      </w:pPr>
      <w:r>
        <w:rPr>
          <w:rFonts w:ascii="Consolas" w:eastAsia="Consolas" w:hAnsi="Consolas" w:cs="Consolas"/>
          <w:b/>
          <w:sz w:val="22"/>
          <w:szCs w:val="22"/>
        </w:rPr>
        <w:t>quantum computer</w:t>
      </w:r>
      <w:r>
        <w:rPr>
          <w:rFonts w:ascii="Consolas" w:eastAsia="Consolas" w:hAnsi="Consolas" w:cs="Consolas"/>
          <w:sz w:val="22"/>
          <w:szCs w:val="22"/>
        </w:rPr>
        <w:t xml:space="preserve"> - a computer that harnesses the quantum behavior of light and matter to provide a radically different and fundamentally more powerful way of computing (2).</w:t>
      </w:r>
    </w:p>
    <w:p w:rsidR="0028745C" w:rsidRDefault="00D14CC9">
      <w:pPr>
        <w:shd w:val="clear" w:color="auto" w:fill="F8F8F8"/>
      </w:pPr>
      <w:r>
        <w:rPr>
          <w:rFonts w:ascii="Consolas" w:eastAsia="Consolas" w:hAnsi="Consolas" w:cs="Consolas"/>
          <w:b/>
          <w:sz w:val="22"/>
          <w:szCs w:val="22"/>
        </w:rPr>
        <w:t>entanglement</w:t>
      </w:r>
      <w:r>
        <w:rPr>
          <w:rFonts w:ascii="Consolas" w:eastAsia="Consolas" w:hAnsi="Consolas" w:cs="Consolas"/>
          <w:sz w:val="22"/>
          <w:szCs w:val="22"/>
        </w:rPr>
        <w:t xml:space="preserve"> - quantum phenomenon where the measurement outcomes of two quantum objects are so stro</w:t>
      </w:r>
      <w:r>
        <w:rPr>
          <w:rFonts w:ascii="Consolas" w:eastAsia="Consolas" w:hAnsi="Consolas" w:cs="Consolas"/>
          <w:sz w:val="22"/>
          <w:szCs w:val="22"/>
        </w:rPr>
        <w:t>ngly correlated that their quantum states are inherently intertwined and c</w:t>
      </w:r>
      <w:r w:rsidR="0002086F">
        <w:rPr>
          <w:rFonts w:ascii="Consolas" w:eastAsia="Consolas" w:hAnsi="Consolas" w:cs="Consolas"/>
          <w:sz w:val="22"/>
          <w:szCs w:val="22"/>
        </w:rPr>
        <w:t xml:space="preserve">annot be distinguished from </w:t>
      </w:r>
      <w:r>
        <w:rPr>
          <w:rFonts w:ascii="Consolas" w:eastAsia="Consolas" w:hAnsi="Consolas" w:cs="Consolas"/>
          <w:sz w:val="22"/>
          <w:szCs w:val="22"/>
        </w:rPr>
        <w:t>each</w:t>
      </w:r>
      <w:r w:rsidR="0002086F">
        <w:rPr>
          <w:rFonts w:ascii="Consolas" w:eastAsia="Consolas" w:hAnsi="Consolas" w:cs="Consolas"/>
          <w:sz w:val="22"/>
          <w:szCs w:val="22"/>
        </w:rPr>
        <w:t xml:space="preserve"> </w:t>
      </w:r>
      <w:r>
        <w:rPr>
          <w:rFonts w:ascii="Consolas" w:eastAsia="Consolas" w:hAnsi="Consolas" w:cs="Consolas"/>
          <w:sz w:val="22"/>
          <w:szCs w:val="22"/>
        </w:rPr>
        <w:t>other.</w:t>
      </w:r>
    </w:p>
    <w:p w:rsidR="0028745C" w:rsidRDefault="00D14CC9">
      <w:pPr>
        <w:spacing w:before="180" w:after="180"/>
      </w:pPr>
      <w:r>
        <w:t xml:space="preserve">The foundational tool of quantum information science is the </w:t>
      </w:r>
      <w:r>
        <w:rPr>
          <w:b/>
        </w:rPr>
        <w:t>quantum computer</w:t>
      </w:r>
      <w:r>
        <w:t xml:space="preserve"> - a computer that harnesses the quantum behavior of light and </w:t>
      </w:r>
      <w:r>
        <w:t xml:space="preserve">matter to provide a radically different and fundamentally more powerful way of computing (2). Quantum phenomena </w:t>
      </w:r>
      <w:r>
        <w:lastRenderedPageBreak/>
        <w:t xml:space="preserve">such as quantum superposition and </w:t>
      </w:r>
      <w:r>
        <w:rPr>
          <w:b/>
        </w:rPr>
        <w:t>entanglement</w:t>
      </w:r>
      <w:r>
        <w:t xml:space="preserve"> are the primary drivers of the potentially exponential boost in processing power that quantum com</w:t>
      </w:r>
      <w:r>
        <w:t xml:space="preserve">puters could theoretically provide. The 2022 Nobel Prize in Physics was awarded to Alain Aspect, John </w:t>
      </w:r>
      <w:proofErr w:type="spellStart"/>
      <w:r>
        <w:t>Clauser</w:t>
      </w:r>
      <w:proofErr w:type="spellEnd"/>
      <w:r>
        <w:t xml:space="preserve">, and Anton </w:t>
      </w:r>
      <w:proofErr w:type="spellStart"/>
      <w:r>
        <w:t>Zeilinger</w:t>
      </w:r>
      <w:proofErr w:type="spellEnd"/>
      <w:r>
        <w:t xml:space="preserve"> for their pioneering experiments exploring entanglement and providing a foundation for quantum computing.</w:t>
      </w:r>
    </w:p>
    <w:p w:rsidR="0028745C" w:rsidRDefault="00D14CC9">
      <w:pPr>
        <w:pBdr>
          <w:top w:val="nil"/>
          <w:left w:val="nil"/>
          <w:bottom w:val="nil"/>
          <w:right w:val="nil"/>
          <w:between w:val="nil"/>
        </w:pBdr>
        <w:spacing w:before="180" w:after="180"/>
        <w:rPr>
          <w:color w:val="000000"/>
        </w:rPr>
      </w:pPr>
      <w:r>
        <w:rPr>
          <w:color w:val="000000"/>
        </w:rPr>
        <w:t>Along with the huge</w:t>
      </w:r>
      <w:r>
        <w:rPr>
          <w:color w:val="000000"/>
        </w:rPr>
        <w:t xml:space="preserve"> boost in computing power</w:t>
      </w:r>
      <w:r w:rsidR="0002086F">
        <w:rPr>
          <w:color w:val="000000"/>
        </w:rPr>
        <w:t>,</w:t>
      </w:r>
      <w:r>
        <w:rPr>
          <w:color w:val="000000"/>
        </w:rPr>
        <w:t xml:space="preserve"> which can potentially solve some computationally-intensive problems much faster than conventional ‘classical’ computers, some of the most exciting potential applications of quantum computing include:</w:t>
      </w:r>
    </w:p>
    <w:p w:rsidR="0028745C" w:rsidRDefault="00D14CC9">
      <w:pPr>
        <w:numPr>
          <w:ilvl w:val="0"/>
          <w:numId w:val="23"/>
        </w:numPr>
      </w:pPr>
      <w:r>
        <w:rPr>
          <w:i/>
        </w:rPr>
        <w:t>quantum cryptography</w:t>
      </w:r>
      <w:r>
        <w:t xml:space="preserve"> - securely sending information using quantum physics principles so that it would be impossible to eavesdrop undetected,</w:t>
      </w:r>
    </w:p>
    <w:p w:rsidR="0028745C" w:rsidRDefault="00D14CC9">
      <w:pPr>
        <w:numPr>
          <w:ilvl w:val="0"/>
          <w:numId w:val="23"/>
        </w:numPr>
      </w:pPr>
      <w:r>
        <w:rPr>
          <w:i/>
        </w:rPr>
        <w:t>quantum sensing</w:t>
      </w:r>
      <w:r>
        <w:t xml:space="preserve"> - using qubits as sensors that could measure physical properties with the highest precision allowed by quantum mechanic</w:t>
      </w:r>
      <w:r>
        <w:t>s,</w:t>
      </w:r>
    </w:p>
    <w:p w:rsidR="0028745C" w:rsidRDefault="00D14CC9">
      <w:pPr>
        <w:numPr>
          <w:ilvl w:val="0"/>
          <w:numId w:val="23"/>
        </w:numPr>
      </w:pPr>
      <w:proofErr w:type="gramStart"/>
      <w:r>
        <w:rPr>
          <w:i/>
        </w:rPr>
        <w:t>quantum</w:t>
      </w:r>
      <w:proofErr w:type="gramEnd"/>
      <w:r>
        <w:rPr>
          <w:i/>
        </w:rPr>
        <w:t xml:space="preserve"> simulation</w:t>
      </w:r>
      <w:r>
        <w:t xml:space="preserve"> - using a quantum computer to simulate quantum systems</w:t>
      </w:r>
      <w:r w:rsidR="009A2F4F">
        <w:t>,</w:t>
      </w:r>
      <w:r>
        <w:t xml:space="preserve"> enabling scientists to design new drugs and materials with specific properties.</w:t>
      </w:r>
    </w:p>
    <w:p w:rsidR="0028745C" w:rsidRDefault="00D14CC9">
      <w:pPr>
        <w:pBdr>
          <w:top w:val="nil"/>
          <w:left w:val="nil"/>
          <w:bottom w:val="nil"/>
          <w:right w:val="nil"/>
          <w:between w:val="nil"/>
        </w:pBdr>
        <w:spacing w:before="180" w:after="180"/>
        <w:jc w:val="center"/>
        <w:rPr>
          <w:color w:val="000000"/>
        </w:rPr>
      </w:pPr>
      <w:r>
        <w:rPr>
          <w:noProof/>
          <w:color w:val="000000"/>
        </w:rPr>
        <w:drawing>
          <wp:inline distT="0" distB="0" distL="114300" distR="114300">
            <wp:extent cx="3830867" cy="497205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834287" cy="4976489"/>
                    </a:xfrm>
                    <a:prstGeom prst="rect">
                      <a:avLst/>
                    </a:prstGeom>
                    <a:ln/>
                  </pic:spPr>
                </pic:pic>
              </a:graphicData>
            </a:graphic>
          </wp:inline>
        </w:drawing>
      </w:r>
    </w:p>
    <w:p w:rsidR="0028745C" w:rsidRDefault="00D14CC9">
      <w:pPr>
        <w:pBdr>
          <w:top w:val="nil"/>
          <w:left w:val="nil"/>
          <w:bottom w:val="nil"/>
          <w:right w:val="nil"/>
          <w:between w:val="nil"/>
        </w:pBdr>
        <w:spacing w:before="180" w:after="180"/>
        <w:rPr>
          <w:color w:val="000000"/>
        </w:rPr>
      </w:pPr>
      <w:r>
        <w:rPr>
          <w:color w:val="000000"/>
        </w:rPr>
        <w:lastRenderedPageBreak/>
        <w:t>In this module, we will learn about some of the basics of quantum computing using the NMR knowled</w:t>
      </w:r>
      <w:r>
        <w:rPr>
          <w:color w:val="000000"/>
        </w:rPr>
        <w:t>ge you have already acquired in previous modules. You may be surprised how much you know already, once you learn the quantum computation lingo.</w:t>
      </w:r>
    </w:p>
    <w:p w:rsidR="0028745C" w:rsidRDefault="00D14CC9">
      <w:pPr>
        <w:pStyle w:val="Heading2"/>
      </w:pPr>
      <w:bookmarkStart w:id="2" w:name="bookmark=id.16eojemzq8qg" w:colFirst="0" w:colLast="0"/>
      <w:bookmarkEnd w:id="2"/>
      <w:proofErr w:type="spellStart"/>
      <w:r>
        <w:t>Classwide</w:t>
      </w:r>
      <w:proofErr w:type="spellEnd"/>
      <w:r>
        <w:t xml:space="preserve"> Discussion</w:t>
      </w:r>
    </w:p>
    <w:p w:rsidR="0028745C" w:rsidRDefault="00D14CC9">
      <w:pPr>
        <w:numPr>
          <w:ilvl w:val="0"/>
          <w:numId w:val="34"/>
        </w:numPr>
      </w:pPr>
      <w:r>
        <w:t>Using examples from the information presented above, why do you think there is increased in</w:t>
      </w:r>
      <w:r>
        <w:t>terest in developing quantum computers?</w:t>
      </w:r>
    </w:p>
    <w:p w:rsidR="0028745C" w:rsidRDefault="00D14CC9">
      <w:pPr>
        <w:numPr>
          <w:ilvl w:val="0"/>
          <w:numId w:val="34"/>
        </w:numPr>
      </w:pPr>
      <w:r>
        <w:t>What scientific fields, industries, and professions have the most to gain from quantum computing?</w:t>
      </w:r>
    </w:p>
    <w:p w:rsidR="0028745C" w:rsidRDefault="00D14CC9">
      <w:pPr>
        <w:numPr>
          <w:ilvl w:val="0"/>
          <w:numId w:val="34"/>
        </w:numPr>
      </w:pPr>
      <w:r>
        <w:t>What are likely the biggest challenges in developing large-scale quantum computers?</w:t>
      </w:r>
    </w:p>
    <w:p w:rsidR="0028745C" w:rsidRDefault="00D14CC9">
      <w:pPr>
        <w:pStyle w:val="Heading1"/>
      </w:pPr>
      <w:bookmarkStart w:id="3" w:name="bookmark=id.hdixq9rgr810" w:colFirst="0" w:colLast="0"/>
      <w:bookmarkEnd w:id="3"/>
      <w:r>
        <w:t>Qubits and the Bloch Sphere</w:t>
      </w:r>
    </w:p>
    <w:p w:rsidR="0028745C" w:rsidRDefault="00D14CC9">
      <w:pPr>
        <w:shd w:val="clear" w:color="auto" w:fill="F8F8F8"/>
        <w:rPr>
          <w:rFonts w:ascii="Consolas" w:eastAsia="Consolas" w:hAnsi="Consolas" w:cs="Consolas"/>
        </w:rPr>
      </w:pPr>
      <w:proofErr w:type="gramStart"/>
      <w:r>
        <w:rPr>
          <w:rFonts w:ascii="Consolas" w:eastAsia="Consolas" w:hAnsi="Consolas" w:cs="Consolas"/>
          <w:b/>
          <w:sz w:val="22"/>
          <w:szCs w:val="22"/>
        </w:rPr>
        <w:t>bit</w:t>
      </w:r>
      <w:proofErr w:type="gramEnd"/>
      <w:r>
        <w:rPr>
          <w:rFonts w:ascii="Consolas" w:eastAsia="Consolas" w:hAnsi="Consolas" w:cs="Consolas"/>
          <w:b/>
          <w:sz w:val="22"/>
          <w:szCs w:val="22"/>
        </w:rPr>
        <w:t xml:space="preserve"> </w:t>
      </w:r>
      <w:r>
        <w:rPr>
          <w:rFonts w:ascii="Consolas" w:eastAsia="Consolas" w:hAnsi="Consolas" w:cs="Consolas"/>
          <w:sz w:val="22"/>
          <w:szCs w:val="22"/>
        </w:rPr>
        <w:t xml:space="preserve">- </w:t>
      </w:r>
      <w:r>
        <w:rPr>
          <w:rFonts w:ascii="Consolas" w:eastAsia="Consolas" w:hAnsi="Consolas" w:cs="Consolas"/>
          <w:sz w:val="22"/>
          <w:szCs w:val="22"/>
        </w:rPr>
        <w:t>a binary digit, the basic unit of information in classical computing; the two possible states of a bit are often represented by 0 and 1</w:t>
      </w:r>
      <w:r>
        <w:rPr>
          <w:rFonts w:ascii="Consolas" w:eastAsia="Consolas" w:hAnsi="Consolas" w:cs="Consolas"/>
        </w:rPr>
        <w:t>.</w:t>
      </w:r>
    </w:p>
    <w:p w:rsidR="0028745C" w:rsidRDefault="00D14CC9">
      <w:pPr>
        <w:shd w:val="clear" w:color="auto" w:fill="F8F8F8"/>
        <w:rPr>
          <w:rFonts w:ascii="Consolas" w:eastAsia="Consolas" w:hAnsi="Consolas" w:cs="Consolas"/>
          <w:sz w:val="22"/>
          <w:szCs w:val="22"/>
        </w:rPr>
      </w:pPr>
      <w:proofErr w:type="gramStart"/>
      <w:r>
        <w:rPr>
          <w:rFonts w:ascii="Consolas" w:eastAsia="Consolas" w:hAnsi="Consolas" w:cs="Consolas"/>
          <w:b/>
          <w:sz w:val="22"/>
          <w:szCs w:val="22"/>
        </w:rPr>
        <w:t>qubit</w:t>
      </w:r>
      <w:proofErr w:type="gramEnd"/>
      <w:r>
        <w:rPr>
          <w:rFonts w:ascii="Consolas" w:eastAsia="Consolas" w:hAnsi="Consolas" w:cs="Consolas"/>
          <w:sz w:val="22"/>
          <w:szCs w:val="22"/>
        </w:rPr>
        <w:t xml:space="preserve"> - a quantum bit, the basic unit of information in quantum computing; the possible states of a qubit are often rep</w:t>
      </w:r>
      <w:r>
        <w:rPr>
          <w:rFonts w:ascii="Consolas" w:eastAsia="Consolas" w:hAnsi="Consolas" w:cs="Consolas"/>
          <w:sz w:val="22"/>
          <w:szCs w:val="22"/>
        </w:rPr>
        <w:t>resented by the Bloch sphere.</w:t>
      </w:r>
    </w:p>
    <w:p w:rsidR="0028745C" w:rsidRDefault="00D14CC9">
      <w:pPr>
        <w:pBdr>
          <w:top w:val="nil"/>
          <w:left w:val="nil"/>
          <w:bottom w:val="nil"/>
          <w:right w:val="nil"/>
          <w:between w:val="nil"/>
        </w:pBdr>
        <w:spacing w:before="180" w:after="180"/>
        <w:rPr>
          <w:color w:val="000000"/>
        </w:rPr>
      </w:pPr>
      <w:r>
        <w:rPr>
          <w:color w:val="000000"/>
        </w:rPr>
        <w:t xml:space="preserve">In classical computers (i.e., the desktops, laptops, and smartphones you likely use every day), the computations are done using binary digits called </w:t>
      </w:r>
      <w:r>
        <w:rPr>
          <w:b/>
          <w:color w:val="000000"/>
        </w:rPr>
        <w:t>bits</w:t>
      </w:r>
      <w:r>
        <w:rPr>
          <w:color w:val="000000"/>
        </w:rPr>
        <w:t>. The bit is a basic unit of information in computing</w:t>
      </w:r>
      <w:r w:rsidR="009A2F4F">
        <w:rPr>
          <w:color w:val="000000"/>
        </w:rPr>
        <w:t>,</w:t>
      </w:r>
      <w:r>
        <w:rPr>
          <w:color w:val="000000"/>
        </w:rPr>
        <w:t xml:space="preserve"> and each bit can only be in one of two possible states, 0 or 1. In quantum computers, these bits are called quantum bits or </w:t>
      </w:r>
      <w:r>
        <w:rPr>
          <w:b/>
          <w:color w:val="000000"/>
        </w:rPr>
        <w:t>qubits</w:t>
      </w:r>
      <w:r>
        <w:rPr>
          <w:color w:val="000000"/>
        </w:rPr>
        <w:t>. Qubits use the quantum mechanical phenomena of superposition to achiev</w:t>
      </w:r>
      <w:r>
        <w:rPr>
          <w:color w:val="000000"/>
        </w:rPr>
        <w:t xml:space="preserve">e any linear combination of the two quantum states, </w:t>
      </w:r>
      <m:oMath>
        <m:r>
          <w:rPr>
            <w:color w:val="000000"/>
          </w:rPr>
          <m:t>|0</m:t>
        </m:r>
        <m:r>
          <w:rPr>
            <w:color w:val="000000"/>
          </w:rPr>
          <m:t>⟩</m:t>
        </m:r>
      </m:oMath>
      <w:r>
        <w:rPr>
          <w:color w:val="000000"/>
        </w:rPr>
        <w:t xml:space="preserve"> </w:t>
      </w:r>
      <w:proofErr w:type="gramStart"/>
      <w:r>
        <w:rPr>
          <w:color w:val="000000"/>
        </w:rPr>
        <w:t xml:space="preserve">or </w:t>
      </w:r>
      <w:proofErr w:type="gramEnd"/>
      <m:oMath>
        <m:r>
          <w:rPr>
            <w:color w:val="000000"/>
          </w:rPr>
          <m:t>|1</m:t>
        </m:r>
        <m:r>
          <w:rPr>
            <w:color w:val="000000"/>
          </w:rPr>
          <m:t>⟩</m:t>
        </m:r>
      </m:oMath>
      <w:r>
        <w:rPr>
          <w:color w:val="000000"/>
        </w:rPr>
        <w:t xml:space="preserve">. Qubits are made from simple two-level systems, like the spin-1/2 systems we have been exploring, and are typically represented by a Bloch sphere. A comparison of the spin-1/2 Bloch sphere and </w:t>
      </w:r>
      <w:r>
        <w:rPr>
          <w:color w:val="000000"/>
        </w:rPr>
        <w:t xml:space="preserve">the qubit Bloch sphere </w:t>
      </w:r>
      <w:r w:rsidR="009A2F4F">
        <w:rPr>
          <w:color w:val="000000"/>
        </w:rPr>
        <w:t>with</w:t>
      </w:r>
      <w:r>
        <w:rPr>
          <w:color w:val="000000"/>
        </w:rPr>
        <w:t xml:space="preserve"> commonly used qubit states in quantum computing is shown below.</w:t>
      </w:r>
    </w:p>
    <w:p w:rsidR="0028745C" w:rsidRDefault="00D14CC9">
      <w:pPr>
        <w:pBdr>
          <w:top w:val="nil"/>
          <w:left w:val="nil"/>
          <w:bottom w:val="nil"/>
          <w:right w:val="nil"/>
          <w:between w:val="nil"/>
        </w:pBdr>
        <w:spacing w:before="180" w:after="180"/>
        <w:jc w:val="center"/>
        <w:rPr>
          <w:color w:val="000000"/>
        </w:rPr>
      </w:pPr>
      <w:r>
        <w:rPr>
          <w:noProof/>
          <w:color w:val="000000"/>
        </w:rPr>
        <w:drawing>
          <wp:inline distT="0" distB="0" distL="114300" distR="114300">
            <wp:extent cx="4857750" cy="2600325"/>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58051" cy="2600486"/>
                    </a:xfrm>
                    <a:prstGeom prst="rect">
                      <a:avLst/>
                    </a:prstGeom>
                    <a:ln/>
                  </pic:spPr>
                </pic:pic>
              </a:graphicData>
            </a:graphic>
          </wp:inline>
        </w:drawing>
      </w:r>
    </w:p>
    <w:p w:rsidR="0028745C" w:rsidRDefault="00D14CC9">
      <w:pPr>
        <w:pStyle w:val="Heading2"/>
      </w:pPr>
      <w:bookmarkStart w:id="4" w:name="bookmark=id.uzp4lwt6lijg" w:colFirst="0" w:colLast="0"/>
      <w:bookmarkEnd w:id="4"/>
      <w:r>
        <w:lastRenderedPageBreak/>
        <w:t>Superposition States</w:t>
      </w:r>
    </w:p>
    <w:p w:rsidR="0028745C" w:rsidRDefault="00D14CC9">
      <w:pPr>
        <w:shd w:val="clear" w:color="auto" w:fill="F8F8F8"/>
        <w:rPr>
          <w:color w:val="000000"/>
        </w:rPr>
      </w:pPr>
      <w:proofErr w:type="gramStart"/>
      <w:r>
        <w:rPr>
          <w:rFonts w:ascii="Consolas" w:eastAsia="Consolas" w:hAnsi="Consolas" w:cs="Consolas"/>
          <w:b/>
          <w:sz w:val="22"/>
          <w:szCs w:val="22"/>
        </w:rPr>
        <w:t>superposition</w:t>
      </w:r>
      <w:proofErr w:type="gramEnd"/>
      <w:r>
        <w:rPr>
          <w:rFonts w:ascii="Consolas" w:eastAsia="Consolas" w:hAnsi="Consolas" w:cs="Consolas"/>
          <w:b/>
          <w:sz w:val="22"/>
          <w:szCs w:val="22"/>
        </w:rPr>
        <w:t xml:space="preserve"> state </w:t>
      </w:r>
      <w:r>
        <w:rPr>
          <w:rFonts w:ascii="Consolas" w:eastAsia="Consolas" w:hAnsi="Consolas" w:cs="Consolas"/>
          <w:sz w:val="22"/>
          <w:szCs w:val="22"/>
        </w:rPr>
        <w:t>- a quantum state that is a combination of multiple distinct stationary states and is represented as a linear combination of those stationary states.</w:t>
      </w:r>
    </w:p>
    <w:p w:rsidR="0028745C" w:rsidRDefault="00D14CC9">
      <w:pPr>
        <w:pBdr>
          <w:top w:val="nil"/>
          <w:left w:val="nil"/>
          <w:bottom w:val="nil"/>
          <w:right w:val="nil"/>
          <w:between w:val="nil"/>
        </w:pBdr>
        <w:spacing w:before="180" w:after="180"/>
        <w:rPr>
          <w:color w:val="000000"/>
        </w:rPr>
      </w:pPr>
      <w:r>
        <w:rPr>
          <w:color w:val="000000"/>
        </w:rPr>
        <w:t>A reminder that the only state</w:t>
      </w:r>
      <w:r w:rsidR="009A2F4F">
        <w:rPr>
          <w:color w:val="000000"/>
        </w:rPr>
        <w:t>s</w:t>
      </w:r>
      <w:r>
        <w:rPr>
          <w:color w:val="000000"/>
        </w:rPr>
        <w:t xml:space="preserve"> a qubit can be measured in are </w:t>
      </w:r>
      <w:proofErr w:type="gramStart"/>
      <w:r>
        <w:rPr>
          <w:color w:val="000000"/>
        </w:rPr>
        <w:t xml:space="preserve">the </w:t>
      </w:r>
      <m:oMath>
        <m:r>
          <w:rPr>
            <w:color w:val="000000"/>
          </w:rPr>
          <m:t>|0</m:t>
        </m:r>
        <m:r>
          <w:rPr>
            <w:color w:val="000000"/>
          </w:rPr>
          <m:t>⟩</m:t>
        </m:r>
      </m:oMath>
      <w:r>
        <w:rPr>
          <w:color w:val="000000"/>
        </w:rPr>
        <w:t xml:space="preserve"> or</w:t>
      </w:r>
      <w:proofErr w:type="gramEnd"/>
      <w:r>
        <w:rPr>
          <w:color w:val="000000"/>
        </w:rPr>
        <w:t xml:space="preserve"> </w:t>
      </w:r>
      <m:oMath>
        <m:r>
          <w:rPr>
            <w:color w:val="000000"/>
          </w:rPr>
          <m:t>|1</m:t>
        </m:r>
        <m:r>
          <w:rPr>
            <w:color w:val="000000"/>
          </w:rPr>
          <m:t>⟩</m:t>
        </m:r>
      </m:oMath>
      <w:r>
        <w:rPr>
          <w:color w:val="000000"/>
        </w:rPr>
        <w:t xml:space="preserve"> states. If the state vector, </w:t>
      </w:r>
      <m:oMath>
        <m:r>
          <w:rPr>
            <w:color w:val="000000"/>
          </w:rPr>
          <m:t>|</m:t>
        </m:r>
        <m:r>
          <w:rPr>
            <w:rFonts w:ascii="Cambria Math" w:hAnsi="Cambria Math"/>
          </w:rPr>
          <m:t>ψ</m:t>
        </m:r>
        <m:r>
          <w:rPr>
            <w:color w:val="000000"/>
          </w:rPr>
          <m:t>⟩</m:t>
        </m:r>
      </m:oMath>
      <w:r>
        <w:rPr>
          <w:color w:val="000000"/>
        </w:rPr>
        <w:t xml:space="preserve"> (represented by the purple arrow), points to any other point along the Bloch sphere that is </w:t>
      </w:r>
      <w:r>
        <w:rPr>
          <w:i/>
          <w:color w:val="000000"/>
        </w:rPr>
        <w:t>not</w:t>
      </w:r>
      <w:r>
        <w:rPr>
          <w:color w:val="000000"/>
        </w:rPr>
        <w:t xml:space="preserve"> the two poles, then it is in a </w:t>
      </w:r>
      <w:r>
        <w:rPr>
          <w:b/>
          <w:color w:val="000000"/>
        </w:rPr>
        <w:t>superposition state</w:t>
      </w:r>
      <w:r>
        <w:rPr>
          <w:color w:val="000000"/>
        </w:rPr>
        <w:t xml:space="preserve"> that can be written as a linear combination of the </w:t>
      </w:r>
      <m:oMath>
        <m:r>
          <w:rPr>
            <w:color w:val="000000"/>
          </w:rPr>
          <m:t>|0</m:t>
        </m:r>
        <m:r>
          <w:rPr>
            <w:color w:val="000000"/>
          </w:rPr>
          <m:t>⟩</m:t>
        </m:r>
      </m:oMath>
      <w:r>
        <w:rPr>
          <w:color w:val="000000"/>
        </w:rPr>
        <w:t xml:space="preserve"> or </w:t>
      </w:r>
      <m:oMath>
        <m:r>
          <w:rPr>
            <w:color w:val="000000"/>
          </w:rPr>
          <m:t>|1</m:t>
        </m:r>
        <m:r>
          <w:rPr>
            <w:color w:val="000000"/>
          </w:rPr>
          <m:t>⟩</m:t>
        </m:r>
      </m:oMath>
      <w:r>
        <w:rPr>
          <w:color w:val="000000"/>
        </w:rPr>
        <w:t xml:space="preserve"> states, e.g.</w:t>
      </w:r>
    </w:p>
    <w:p w:rsidR="0028745C" w:rsidRDefault="00D14CC9">
      <w:pPr>
        <w:jc w:val="center"/>
        <w:rPr>
          <w:color w:val="000000"/>
        </w:rPr>
      </w:pPr>
      <m:oMathPara>
        <m:oMath>
          <m:d>
            <m:dPr>
              <m:begChr m:val="|"/>
              <m:endChr m:val="|"/>
              <m:ctrlPr>
                <w:rPr>
                  <w:color w:val="000000"/>
                </w:rPr>
              </m:ctrlPr>
            </m:dPr>
            <m:e>
              <m:r>
                <w:rPr>
                  <w:rFonts w:ascii="Cambria Math" w:hAnsi="Cambria Math"/>
                </w:rPr>
                <m:t>ψ</m:t>
              </m:r>
              <m:r>
                <w:rPr>
                  <w:color w:val="000000"/>
                </w:rPr>
                <m:t>⟩</m:t>
              </m:r>
              <m:r>
                <w:rPr>
                  <w:color w:val="000000"/>
                </w:rPr>
                <m:t>=</m:t>
              </m:r>
              <m:r>
                <w:rPr>
                  <w:rFonts w:ascii="Cambria Math"/>
                  <w:color w:val="000000"/>
                </w:rPr>
                <m:t>a</m:t>
              </m:r>
            </m:e>
          </m:d>
          <m:r>
            <w:rPr>
              <w:color w:val="000000"/>
            </w:rPr>
            <m:t>0</m:t>
          </m:r>
          <m:r>
            <w:rPr>
              <w:color w:val="000000"/>
            </w:rPr>
            <m:t>⟩</m:t>
          </m:r>
          <m:r>
            <w:rPr>
              <w:color w:val="000000"/>
            </w:rPr>
            <m:t>+</m:t>
          </m:r>
          <m:r>
            <w:rPr>
              <w:rFonts w:ascii="Cambria Math" w:hAnsi="Cambria Math"/>
              <w:color w:val="000000"/>
            </w:rPr>
            <m:t>b</m:t>
          </m:r>
          <m:r>
            <w:rPr>
              <w:color w:val="000000"/>
            </w:rPr>
            <m:t>|1</m:t>
          </m:r>
          <m:r>
            <w:rPr>
              <w:color w:val="000000"/>
            </w:rPr>
            <m:t>⟩</m:t>
          </m:r>
          <m:r>
            <w:rPr>
              <w:color w:val="000000"/>
            </w:rPr>
            <m:t>.</m:t>
          </m:r>
        </m:oMath>
      </m:oMathPara>
    </w:p>
    <w:p w:rsidR="0028745C" w:rsidRDefault="0002086F">
      <w:pPr>
        <w:pBdr>
          <w:top w:val="nil"/>
          <w:left w:val="nil"/>
          <w:bottom w:val="nil"/>
          <w:right w:val="nil"/>
          <w:between w:val="nil"/>
        </w:pBdr>
        <w:spacing w:before="180" w:after="180"/>
        <w:rPr>
          <w:color w:val="000000"/>
        </w:rPr>
      </w:pPr>
      <m:oMath>
        <m:r>
          <w:rPr>
            <w:rFonts w:ascii="Cambria Math"/>
            <w:color w:val="000000"/>
          </w:rPr>
          <m:t>a</m:t>
        </m:r>
      </m:oMath>
      <w:r w:rsidR="00D14CC9">
        <w:rPr>
          <w:color w:val="000000"/>
        </w:rPr>
        <w:t xml:space="preserve"> </w:t>
      </w:r>
      <w:proofErr w:type="gramStart"/>
      <w:r w:rsidR="00D14CC9">
        <w:rPr>
          <w:color w:val="000000"/>
        </w:rPr>
        <w:t>and</w:t>
      </w:r>
      <w:proofErr w:type="gramEnd"/>
      <w:r w:rsidR="00D14CC9">
        <w:rPr>
          <w:color w:val="000000"/>
        </w:rPr>
        <w:t xml:space="preserve"> </w:t>
      </w:r>
      <m:oMath>
        <m:r>
          <w:rPr>
            <w:rFonts w:ascii="Cambria Math" w:hAnsi="Cambria Math"/>
            <w:color w:val="000000"/>
          </w:rPr>
          <m:t>b</m:t>
        </m:r>
      </m:oMath>
      <w:r w:rsidR="00D14CC9">
        <w:rPr>
          <w:color w:val="000000"/>
        </w:rPr>
        <w:t xml:space="preserve"> are complex numbers where the norm (or magnitude) of the state vector, </w:t>
      </w:r>
      <m:oMath>
        <m:d>
          <m:dPr>
            <m:begChr m:val="|"/>
            <m:endChr m:val="|"/>
            <m:ctrlPr>
              <w:rPr>
                <w:rFonts w:ascii="Cambria Math" w:hAnsi="Cambria Math"/>
              </w:rPr>
            </m:ctrlPr>
          </m:dPr>
          <m:e>
            <m:r>
              <w:rPr>
                <w:rFonts w:ascii="Cambria Math" w:hAnsi="Cambria Math"/>
              </w:rPr>
              <m:t>ψ</m:t>
            </m:r>
          </m:e>
        </m:d>
      </m:oMath>
      <w:r w:rsidR="00D14CC9">
        <w:rPr>
          <w:color w:val="000000"/>
        </w:rPr>
        <w:t xml:space="preserve"> is always 1, e.g.</w:t>
      </w:r>
    </w:p>
    <w:p w:rsidR="0028745C" w:rsidRDefault="00D14CC9">
      <w:pPr>
        <w:jc w:val="center"/>
        <w:rPr>
          <w:color w:val="000000"/>
        </w:rPr>
      </w:pPr>
      <m:oMathPara>
        <m:oMath>
          <m:d>
            <m:dPr>
              <m:begChr m:val="|"/>
              <m:endChr m:val="|"/>
              <m:ctrlPr>
                <w:rPr>
                  <w:rFonts w:ascii="Cambria Math" w:hAnsi="Cambria Math"/>
                </w:rPr>
              </m:ctrlPr>
            </m:dPr>
            <m:e>
              <m:r>
                <w:rPr>
                  <w:rFonts w:ascii="Cambria Math" w:hAnsi="Cambria Math"/>
                </w:rPr>
                <m:t>ψ</m:t>
              </m:r>
            </m:e>
          </m:d>
          <m:r>
            <w:rPr>
              <w:color w:val="000000"/>
            </w:rPr>
            <m:t>=</m:t>
          </m:r>
          <m:sSup>
            <m:sSupPr>
              <m:ctrlPr>
                <w:rPr>
                  <w:color w:val="000000"/>
                </w:rPr>
              </m:ctrlPr>
            </m:sSupPr>
            <m:e>
              <m:d>
                <m:dPr>
                  <m:begChr m:val="|"/>
                  <m:endChr m:val="|"/>
                  <m:ctrlPr>
                    <w:rPr>
                      <w:color w:val="000000"/>
                    </w:rPr>
                  </m:ctrlPr>
                </m:dPr>
                <m:e>
                  <m:r>
                    <w:rPr>
                      <w:rFonts w:ascii="Cambria Math"/>
                      <w:color w:val="000000"/>
                    </w:rPr>
                    <m:t>a</m:t>
                  </m:r>
                </m:e>
              </m:d>
            </m:e>
            <m:sup>
              <m:r>
                <w:rPr>
                  <w:color w:val="000000"/>
                </w:rPr>
                <m:t>2</m:t>
              </m:r>
            </m:sup>
          </m:sSup>
          <m:r>
            <w:rPr>
              <w:color w:val="000000"/>
            </w:rPr>
            <m:t>+</m:t>
          </m:r>
          <m:sSup>
            <m:sSupPr>
              <m:ctrlPr>
                <w:rPr>
                  <w:color w:val="000000"/>
                </w:rPr>
              </m:ctrlPr>
            </m:sSupPr>
            <m:e>
              <m:d>
                <m:dPr>
                  <m:begChr m:val="|"/>
                  <m:endChr m:val="|"/>
                  <m:ctrlPr>
                    <w:rPr>
                      <w:color w:val="000000"/>
                    </w:rPr>
                  </m:ctrlPr>
                </m:dPr>
                <m:e>
                  <m:r>
                    <w:rPr>
                      <w:rFonts w:ascii="Cambria Math"/>
                      <w:color w:val="000000"/>
                    </w:rPr>
                    <m:t>b</m:t>
                  </m:r>
                </m:e>
              </m:d>
            </m:e>
            <m:sup>
              <m:r>
                <w:rPr>
                  <w:color w:val="000000"/>
                </w:rPr>
                <m:t>2</m:t>
              </m:r>
            </m:sup>
          </m:sSup>
          <m:r>
            <w:rPr>
              <w:color w:val="000000"/>
            </w:rPr>
            <m:t>=1.</m:t>
          </m:r>
        </m:oMath>
      </m:oMathPara>
    </w:p>
    <w:p w:rsidR="0028745C" w:rsidRDefault="00D14CC9">
      <w:pPr>
        <w:pBdr>
          <w:top w:val="nil"/>
          <w:left w:val="nil"/>
          <w:bottom w:val="nil"/>
          <w:right w:val="nil"/>
          <w:between w:val="nil"/>
        </w:pBdr>
        <w:spacing w:before="180" w:after="180"/>
        <w:rPr>
          <w:color w:val="000000"/>
        </w:rPr>
      </w:pPr>
      <w:r>
        <w:rPr>
          <w:color w:val="000000"/>
        </w:rPr>
        <w:t xml:space="preserve">The probability that the qubit will be measured in the </w:t>
      </w:r>
      <m:oMath>
        <m:r>
          <w:rPr>
            <w:color w:val="000000"/>
          </w:rPr>
          <m:t>|0</m:t>
        </m:r>
        <m:r>
          <w:rPr>
            <w:color w:val="000000"/>
          </w:rPr>
          <m:t>⟩</m:t>
        </m:r>
      </m:oMath>
      <w:r>
        <w:rPr>
          <w:color w:val="000000"/>
        </w:rPr>
        <w:t xml:space="preserve"> state is given </w:t>
      </w:r>
      <w:proofErr w:type="gramStart"/>
      <w:r>
        <w:rPr>
          <w:color w:val="000000"/>
        </w:rPr>
        <w:t xml:space="preserve">by </w:t>
      </w:r>
      <w:proofErr w:type="gramEnd"/>
      <m:oMath>
        <m:sSup>
          <m:sSupPr>
            <m:ctrlPr>
              <w:rPr>
                <w:color w:val="000000"/>
              </w:rPr>
            </m:ctrlPr>
          </m:sSupPr>
          <m:e>
            <m:d>
              <m:dPr>
                <m:begChr m:val="|"/>
                <m:endChr m:val="|"/>
                <m:ctrlPr>
                  <w:rPr>
                    <w:color w:val="000000"/>
                  </w:rPr>
                </m:ctrlPr>
              </m:dPr>
              <m:e>
                <m:r>
                  <w:rPr>
                    <w:rFonts w:ascii="Cambria Math" w:hAnsi="Cambria Math"/>
                  </w:rPr>
                  <m:t>a</m:t>
                </m:r>
              </m:e>
            </m:d>
          </m:e>
          <m:sup>
            <m:r>
              <w:rPr>
                <w:color w:val="000000"/>
              </w:rPr>
              <m:t>2</m:t>
            </m:r>
          </m:sup>
        </m:sSup>
      </m:oMath>
      <w:r w:rsidR="001125A1">
        <w:rPr>
          <w:color w:val="000000"/>
        </w:rPr>
        <w:t>,</w:t>
      </w:r>
      <w:r>
        <w:rPr>
          <w:color w:val="000000"/>
        </w:rPr>
        <w:t xml:space="preserve"> and the </w:t>
      </w:r>
      <m:oMath>
        <m:r>
          <w:rPr>
            <w:color w:val="000000"/>
          </w:rPr>
          <m:t>|1</m:t>
        </m:r>
        <m:r>
          <w:rPr>
            <w:color w:val="000000"/>
          </w:rPr>
          <m:t>⟩</m:t>
        </m:r>
      </m:oMath>
      <w:r>
        <w:rPr>
          <w:color w:val="000000"/>
        </w:rPr>
        <w:t xml:space="preserve"> state is given by </w:t>
      </w:r>
      <m:oMath>
        <m:sSup>
          <m:sSupPr>
            <m:ctrlPr>
              <w:rPr>
                <w:color w:val="000000"/>
              </w:rPr>
            </m:ctrlPr>
          </m:sSupPr>
          <m:e>
            <m:d>
              <m:dPr>
                <m:begChr m:val="|"/>
                <m:endChr m:val="|"/>
                <m:ctrlPr>
                  <w:rPr>
                    <w:color w:val="000000"/>
                  </w:rPr>
                </m:ctrlPr>
              </m:dPr>
              <m:e>
                <m:r>
                  <w:rPr>
                    <w:rFonts w:ascii="Cambria Math"/>
                    <w:color w:val="000000"/>
                  </w:rPr>
                  <m:t>b</m:t>
                </m:r>
              </m:e>
            </m:d>
          </m:e>
          <m:sup>
            <m:r>
              <w:rPr>
                <w:color w:val="000000"/>
              </w:rPr>
              <m:t>2</m:t>
            </m:r>
          </m:sup>
        </m:sSup>
      </m:oMath>
      <w:r>
        <w:rPr>
          <w:color w:val="000000"/>
        </w:rPr>
        <w:t>. If you know the polar angle</w:t>
      </w:r>
      <w:proofErr w:type="gramStart"/>
      <w:r>
        <w:rPr>
          <w:color w:val="000000"/>
        </w:rPr>
        <w:t xml:space="preserve">, </w:t>
      </w:r>
      <w:proofErr w:type="gramEnd"/>
      <m:oMath>
        <m:r>
          <w:rPr>
            <w:rFonts w:ascii="Cambria Math" w:hAnsi="Cambria Math"/>
          </w:rPr>
          <m:t>θ</m:t>
        </m:r>
      </m:oMath>
      <w:r>
        <w:rPr>
          <w:color w:val="000000"/>
        </w:rPr>
        <w:t xml:space="preserve">, </w:t>
      </w:r>
      <w:r>
        <w:rPr>
          <w:color w:val="000000"/>
        </w:rPr>
        <w:t xml:space="preserve">between </w:t>
      </w:r>
      <m:oMath>
        <m:r>
          <w:rPr>
            <w:color w:val="000000"/>
          </w:rPr>
          <m:t>|</m:t>
        </m:r>
        <m:r>
          <w:rPr>
            <w:color w:val="000000"/>
          </w:rPr>
          <m:t>ψ</m:t>
        </m:r>
        <m:r>
          <w:rPr>
            <w:color w:val="000000"/>
          </w:rPr>
          <m:t>⟩</m:t>
        </m:r>
      </m:oMath>
      <w:r>
        <w:rPr>
          <w:color w:val="000000"/>
        </w:rPr>
        <w:t xml:space="preserve"> and </w:t>
      </w:r>
      <m:oMath>
        <m:r>
          <w:rPr>
            <w:color w:val="000000"/>
          </w:rPr>
          <m:t>|0</m:t>
        </m:r>
        <m:r>
          <w:rPr>
            <w:color w:val="000000"/>
          </w:rPr>
          <m:t>⟩</m:t>
        </m:r>
      </m:oMath>
      <w:r>
        <w:rPr>
          <w:color w:val="000000"/>
        </w:rPr>
        <w:t>, then</w:t>
      </w:r>
    </w:p>
    <w:p w:rsidR="0028745C" w:rsidRDefault="00D14CC9">
      <w:pPr>
        <w:jc w:val="center"/>
        <w:rPr>
          <w:color w:val="000000"/>
        </w:rPr>
      </w:pPr>
      <m:oMathPara>
        <m:oMath>
          <m:sSup>
            <m:sSupPr>
              <m:ctrlPr>
                <w:rPr>
                  <w:color w:val="000000"/>
                </w:rPr>
              </m:ctrlPr>
            </m:sSupPr>
            <m:e>
              <m:d>
                <m:dPr>
                  <m:begChr m:val="|"/>
                  <m:endChr m:val="|"/>
                  <m:ctrlPr>
                    <w:rPr>
                      <w:color w:val="000000"/>
                    </w:rPr>
                  </m:ctrlPr>
                </m:dPr>
                <m:e>
                  <m:r>
                    <w:rPr>
                      <w:rFonts w:ascii="Cambria Math"/>
                      <w:color w:val="000000"/>
                    </w:rPr>
                    <m:t>a</m:t>
                  </m:r>
                </m:e>
              </m:d>
            </m:e>
            <m:sup>
              <m:r>
                <w:rPr>
                  <w:color w:val="000000"/>
                </w:rPr>
                <m:t>2</m:t>
              </m:r>
            </m:sup>
          </m:sSup>
          <m:r>
            <w:rPr>
              <w:color w:val="000000"/>
            </w:rPr>
            <m:t>=</m:t>
          </m:r>
          <m:sSup>
            <m:sSupPr>
              <m:ctrlPr>
                <w:rPr>
                  <w:color w:val="000000"/>
                </w:rPr>
              </m:ctrlPr>
            </m:sSupPr>
            <m:e>
              <m:r>
                <w:rPr>
                  <w:rFonts w:ascii="Cambria Math" w:hAnsi="Cambria Math"/>
                  <w:color w:val="000000"/>
                </w:rPr>
                <m:t>cos</m:t>
              </m:r>
            </m:e>
            <m:sup>
              <m:r>
                <w:rPr>
                  <w:color w:val="000000"/>
                </w:rPr>
                <m:t>2</m:t>
              </m:r>
            </m:sup>
          </m:sSup>
          <m:d>
            <m:dPr>
              <m:ctrlPr>
                <w:rPr>
                  <w:color w:val="000000"/>
                </w:rPr>
              </m:ctrlPr>
            </m:dPr>
            <m:e>
              <m:r>
                <w:rPr>
                  <w:rFonts w:ascii="Cambria Math" w:hAnsi="Cambria Math"/>
                </w:rPr>
                <m:t>θ</m:t>
              </m:r>
              <m:r>
                <w:rPr>
                  <w:color w:val="000000"/>
                </w:rPr>
                <m:t>/2</m:t>
              </m:r>
            </m:e>
          </m:d>
          <m:r>
            <w:rPr>
              <w:color w:val="000000"/>
            </w:rPr>
            <m:t> </m:t>
          </m:r>
          <m:r>
            <w:rPr>
              <w:rFonts w:ascii="Cambria Math"/>
              <w:color w:val="000000"/>
            </w:rPr>
            <m:t>and</m:t>
          </m:r>
          <m:r>
            <w:rPr>
              <w:color w:val="000000"/>
            </w:rPr>
            <m:t> </m:t>
          </m:r>
          <m:sSup>
            <m:sSupPr>
              <m:ctrlPr>
                <w:rPr>
                  <w:color w:val="000000"/>
                </w:rPr>
              </m:ctrlPr>
            </m:sSupPr>
            <m:e>
              <m:d>
                <m:dPr>
                  <m:begChr m:val="|"/>
                  <m:endChr m:val="|"/>
                  <m:ctrlPr>
                    <w:rPr>
                      <w:color w:val="000000"/>
                    </w:rPr>
                  </m:ctrlPr>
                </m:dPr>
                <m:e>
                  <m:r>
                    <w:rPr>
                      <w:rFonts w:ascii="Cambria Math"/>
                      <w:color w:val="000000"/>
                    </w:rPr>
                    <m:t>b</m:t>
                  </m:r>
                </m:e>
              </m:d>
            </m:e>
            <m:sup>
              <m:r>
                <w:rPr>
                  <w:color w:val="000000"/>
                </w:rPr>
                <m:t>2</m:t>
              </m:r>
            </m:sup>
          </m:sSup>
          <m:r>
            <w:rPr>
              <w:color w:val="000000"/>
            </w:rPr>
            <m:t>=</m:t>
          </m:r>
          <m:sSup>
            <m:sSupPr>
              <m:ctrlPr>
                <w:rPr>
                  <w:color w:val="000000"/>
                </w:rPr>
              </m:ctrlPr>
            </m:sSupPr>
            <m:e>
              <m:r>
                <w:rPr>
                  <w:rFonts w:ascii="Cambria Math" w:hAnsi="Cambria Math"/>
                  <w:color w:val="000000"/>
                </w:rPr>
                <m:t>sin</m:t>
              </m:r>
            </m:e>
            <m:sup>
              <m:r>
                <w:rPr>
                  <w:color w:val="000000"/>
                </w:rPr>
                <m:t>2</m:t>
              </m:r>
            </m:sup>
          </m:sSup>
          <m:d>
            <m:dPr>
              <m:ctrlPr>
                <w:rPr>
                  <w:color w:val="000000"/>
                </w:rPr>
              </m:ctrlPr>
            </m:dPr>
            <m:e>
              <m:r>
                <w:rPr>
                  <w:rFonts w:ascii="Cambria Math" w:hAnsi="Cambria Math"/>
                </w:rPr>
                <m:t>θ</m:t>
              </m:r>
              <m:r>
                <w:rPr>
                  <w:color w:val="000000"/>
                </w:rPr>
                <m:t>/2</m:t>
              </m:r>
            </m:e>
          </m:d>
          <m:r>
            <w:rPr>
              <w:color w:val="000000"/>
            </w:rPr>
            <m:t>.</m:t>
          </m:r>
        </m:oMath>
      </m:oMathPara>
    </w:p>
    <w:p w:rsidR="0028745C" w:rsidRDefault="00D14CC9">
      <w:pPr>
        <w:pBdr>
          <w:top w:val="nil"/>
          <w:left w:val="nil"/>
          <w:bottom w:val="nil"/>
          <w:right w:val="nil"/>
          <w:between w:val="nil"/>
        </w:pBdr>
        <w:spacing w:before="180" w:after="180"/>
        <w:rPr>
          <w:color w:val="000000"/>
        </w:rPr>
      </w:pPr>
      <w:r>
        <w:rPr>
          <w:color w:val="000000"/>
        </w:rPr>
        <w:t xml:space="preserve">Even if you do not know exactly what </w:t>
      </w:r>
      <m:oMath>
        <m:r>
          <w:rPr>
            <w:rFonts w:ascii="Cambria Math" w:hAnsi="Cambria Math"/>
          </w:rPr>
          <m:t>θ</m:t>
        </m:r>
      </m:oMath>
      <w:r>
        <w:rPr>
          <w:color w:val="000000"/>
        </w:rPr>
        <w:t xml:space="preserve"> is, you can determine what state the qubit is most likely to be measured in by looking at the position of the state vector on the Bloch sphere. In general, the closer the state vector is to pointing directly at the pole, the higher the probability of meas</w:t>
      </w:r>
      <w:proofErr w:type="spellStart"/>
      <w:r>
        <w:rPr>
          <w:color w:val="000000"/>
        </w:rPr>
        <w:t>uring</w:t>
      </w:r>
      <w:proofErr w:type="spellEnd"/>
      <w:r>
        <w:rPr>
          <w:color w:val="000000"/>
        </w:rPr>
        <w:t xml:space="preserve"> the qubit in that state.</w:t>
      </w:r>
    </w:p>
    <w:p w:rsidR="0028745C" w:rsidRDefault="00D14CC9">
      <w:pPr>
        <w:pStyle w:val="Heading2"/>
      </w:pPr>
      <w:bookmarkStart w:id="5" w:name="bookmark=id.18sib88ztff1" w:colFirst="0" w:colLast="0"/>
      <w:bookmarkEnd w:id="5"/>
      <w:r>
        <w:t>Guided Inquiry Questions</w:t>
      </w:r>
    </w:p>
    <w:p w:rsidR="0028745C" w:rsidRDefault="00D14CC9">
      <w:pPr>
        <w:numPr>
          <w:ilvl w:val="0"/>
          <w:numId w:val="41"/>
        </w:numPr>
      </w:pPr>
      <w:r>
        <w:t>Looking at the two Bloch spheres above, which of the six qubit states (</w:t>
      </w:r>
      <m:oMath>
        <m:r>
          <w:rPr>
            <w:rFonts w:ascii="Cambria Math" w:hAnsi="Cambria Math"/>
          </w:rPr>
          <m:t>|0</m:t>
        </m:r>
        <m:r>
          <w:rPr>
            <w:rFonts w:ascii="Cambria Math" w:hAnsi="Cambria Math"/>
          </w:rPr>
          <m:t>⟩</m:t>
        </m:r>
      </m:oMath>
      <w:proofErr w:type="gramStart"/>
      <w:r>
        <w:t xml:space="preserve">, </w:t>
      </w:r>
      <w:proofErr w:type="gramEnd"/>
      <m:oMath>
        <m:r>
          <w:rPr>
            <w:rFonts w:ascii="Cambria Math" w:hAnsi="Cambria Math"/>
          </w:rPr>
          <m:t>|1</m:t>
        </m:r>
        <m:r>
          <w:rPr>
            <w:rFonts w:ascii="Cambria Math" w:hAnsi="Cambria Math"/>
          </w:rPr>
          <m:t>⟩</m:t>
        </m:r>
      </m:oMath>
      <w:r>
        <w:t xml:space="preserve">, </w:t>
      </w:r>
      <m:oMath>
        <m:r>
          <w:rPr>
            <w:rFonts w:ascii="Cambria Math" w:hAnsi="Cambria Math"/>
          </w:rPr>
          <m:t>|+</m:t>
        </m:r>
        <m:r>
          <w:rPr>
            <w:rFonts w:ascii="Cambria Math" w:hAnsi="Cambria Math"/>
          </w:rPr>
          <m:t>i</m:t>
        </m:r>
        <m:r>
          <w:rPr>
            <w:rFonts w:ascii="Cambria Math" w:hAnsi="Cambria Math"/>
          </w:rPr>
          <m:t>⟩</m:t>
        </m:r>
      </m:oMath>
      <w:r>
        <w:t xml:space="preserve">, </w:t>
      </w:r>
      <m:oMath>
        <m:r>
          <w:rPr>
            <w:rFonts w:ascii="Cambria Math" w:hAnsi="Cambria Math"/>
          </w:rPr>
          <m:t>|-</m:t>
        </m:r>
        <m:r>
          <w:rPr>
            <w:rFonts w:ascii="Cambria Math" w:hAnsi="Cambria Math"/>
          </w:rPr>
          <m:t>i</m:t>
        </m:r>
        <m:r>
          <w:rPr>
            <w:rFonts w:ascii="Cambria Math" w:hAnsi="Cambria Math"/>
          </w:rPr>
          <m:t>⟩</m:t>
        </m:r>
      </m:oMath>
      <w:r>
        <w:t xml:space="preserve">, </w:t>
      </w:r>
      <m:oMath>
        <m:r>
          <w:rPr>
            <w:rFonts w:ascii="Cambria Math" w:hAnsi="Cambria Math"/>
          </w:rPr>
          <m:t>|+</m:t>
        </m:r>
        <m:r>
          <w:rPr>
            <w:rFonts w:ascii="Cambria Math" w:hAnsi="Cambria Math"/>
          </w:rPr>
          <m:t>⟩</m:t>
        </m:r>
      </m:oMath>
      <w:r>
        <w:t xml:space="preserve">, and </w:t>
      </w:r>
      <m:oMath>
        <m:r>
          <w:rPr>
            <w:rFonts w:ascii="Cambria Math" w:hAnsi="Cambria Math"/>
          </w:rPr>
          <m:t>|-</m:t>
        </m:r>
        <m:r>
          <w:rPr>
            <w:rFonts w:ascii="Cambria Math" w:hAnsi="Cambria Math"/>
          </w:rPr>
          <m:t>⟩</m:t>
        </m:r>
      </m:oMath>
      <w:r>
        <w:t>) correspond to the spin-up (</w:t>
      </w:r>
      <m:oMath>
        <m:r>
          <w:rPr>
            <w:rFonts w:ascii="Cambria Math" w:hAnsi="Cambria Math"/>
          </w:rPr>
          <m:t>|</m:t>
        </m:r>
        <m:r>
          <w:rPr>
            <w:rFonts w:ascii="Cambria Math" w:hAnsi="Cambria Math"/>
          </w:rPr>
          <m:t>α</m:t>
        </m:r>
        <m:r>
          <w:rPr>
            <w:rFonts w:ascii="Cambria Math" w:hAnsi="Cambria Math"/>
          </w:rPr>
          <m:t>⟩</m:t>
        </m:r>
      </m:oMath>
      <w:r>
        <w:t>) and spin-down (</w:t>
      </w:r>
      <m:oMath>
        <m:r>
          <w:rPr>
            <w:rFonts w:ascii="Cambria Math" w:hAnsi="Cambria Math"/>
          </w:rPr>
          <m:t>|</m:t>
        </m:r>
        <m:r>
          <w:rPr>
            <w:rFonts w:ascii="Cambria Math" w:hAnsi="Cambria Math"/>
          </w:rPr>
          <m:t>β</m:t>
        </m:r>
        <m:r>
          <w:rPr>
            <w:rFonts w:ascii="Cambria Math" w:hAnsi="Cambria Math"/>
          </w:rPr>
          <m:t>⟩</m:t>
        </m:r>
      </m:oMath>
      <w:r>
        <w:t>) states in the spin-½ Bloch sphere? Wh</w:t>
      </w:r>
      <w:r>
        <w:t>at do the remaining qubit states correspond to in the spin-½ Bloch sphere?</w:t>
      </w:r>
    </w:p>
    <w:p w:rsidR="0028745C" w:rsidRDefault="00D14CC9">
      <w:pPr>
        <w:numPr>
          <w:ilvl w:val="0"/>
          <w:numId w:val="41"/>
        </w:numPr>
      </w:pPr>
      <w:r>
        <w:t xml:space="preserve">If the qubit were in one of the following qubit states, what would be the probability of measuring the qubit in the </w:t>
      </w:r>
      <m:oMath>
        <m:r>
          <w:rPr>
            <w:rFonts w:ascii="Cambria Math" w:hAnsi="Cambria Math"/>
          </w:rPr>
          <m:t>|0</m:t>
        </m:r>
        <m:r>
          <w:rPr>
            <w:rFonts w:ascii="Cambria Math" w:hAnsi="Cambria Math"/>
          </w:rPr>
          <m:t>⟩</m:t>
        </m:r>
      </m:oMath>
      <w:r>
        <w:t xml:space="preserve"> state?</w:t>
      </w:r>
    </w:p>
    <w:p w:rsidR="0028745C" w:rsidRDefault="00D14CC9">
      <w:pPr>
        <w:numPr>
          <w:ilvl w:val="0"/>
          <w:numId w:val="42"/>
        </w:numPr>
        <w:pBdr>
          <w:top w:val="nil"/>
          <w:left w:val="nil"/>
          <w:bottom w:val="nil"/>
          <w:right w:val="nil"/>
          <w:between w:val="nil"/>
        </w:pBdr>
        <w:spacing w:before="36" w:after="36"/>
        <w:ind w:left="1440"/>
      </w:pPr>
      <m:oMath>
        <m:r>
          <w:rPr>
            <w:color w:val="000000"/>
          </w:rPr>
          <m:t>|0</m:t>
        </m:r>
        <m:r>
          <w:rPr>
            <w:color w:val="000000"/>
          </w:rPr>
          <m:t>⟩</m:t>
        </m:r>
      </m:oMath>
    </w:p>
    <w:p w:rsidR="0028745C" w:rsidRDefault="00D14CC9">
      <w:pPr>
        <w:numPr>
          <w:ilvl w:val="0"/>
          <w:numId w:val="43"/>
        </w:numPr>
        <w:pBdr>
          <w:top w:val="nil"/>
          <w:left w:val="nil"/>
          <w:bottom w:val="nil"/>
          <w:right w:val="nil"/>
          <w:between w:val="nil"/>
        </w:pBdr>
        <w:spacing w:before="36" w:after="36"/>
        <w:ind w:left="1440"/>
      </w:pPr>
      <m:oMath>
        <m:r>
          <w:rPr>
            <w:color w:val="000000"/>
          </w:rPr>
          <m:t>|1</m:t>
        </m:r>
        <m:r>
          <w:rPr>
            <w:color w:val="000000"/>
          </w:rPr>
          <m:t>⟩</m:t>
        </m:r>
      </m:oMath>
    </w:p>
    <w:p w:rsidR="0028745C" w:rsidRDefault="00D14CC9">
      <w:pPr>
        <w:numPr>
          <w:ilvl w:val="0"/>
          <w:numId w:val="44"/>
        </w:numPr>
        <w:pBdr>
          <w:top w:val="nil"/>
          <w:left w:val="nil"/>
          <w:bottom w:val="nil"/>
          <w:right w:val="nil"/>
          <w:between w:val="nil"/>
        </w:pBdr>
        <w:spacing w:before="36" w:after="36"/>
        <w:ind w:left="1440"/>
      </w:pPr>
      <m:oMath>
        <m:r>
          <w:rPr>
            <w:color w:val="000000"/>
          </w:rPr>
          <m:t>|+</m:t>
        </m:r>
        <m:r>
          <w:rPr>
            <w:rFonts w:ascii="Cambria Math" w:hAnsi="Cambria Math"/>
          </w:rPr>
          <m:t>i</m:t>
        </m:r>
        <m:r>
          <w:rPr>
            <w:color w:val="000000"/>
          </w:rPr>
          <m:t>⟩</m:t>
        </m:r>
      </m:oMath>
    </w:p>
    <w:p w:rsidR="0028745C" w:rsidRDefault="00D14CC9">
      <w:pPr>
        <w:numPr>
          <w:ilvl w:val="0"/>
          <w:numId w:val="45"/>
        </w:numPr>
        <w:pBdr>
          <w:top w:val="nil"/>
          <w:left w:val="nil"/>
          <w:bottom w:val="nil"/>
          <w:right w:val="nil"/>
          <w:between w:val="nil"/>
        </w:pBdr>
        <w:spacing w:before="36" w:after="36"/>
        <w:ind w:left="1440"/>
      </w:pPr>
      <m:oMath>
        <m:r>
          <w:rPr>
            <w:color w:val="000000"/>
          </w:rPr>
          <m:t>|-</m:t>
        </m:r>
        <m:r>
          <w:rPr>
            <w:rFonts w:ascii="Cambria Math" w:hAnsi="Cambria Math"/>
          </w:rPr>
          <m:t>i</m:t>
        </m:r>
        <m:r>
          <w:rPr>
            <w:color w:val="000000"/>
          </w:rPr>
          <m:t>⟩</m:t>
        </m:r>
      </m:oMath>
    </w:p>
    <w:p w:rsidR="0028745C" w:rsidRDefault="00D14CC9">
      <w:pPr>
        <w:numPr>
          <w:ilvl w:val="0"/>
          <w:numId w:val="2"/>
        </w:numPr>
        <w:pBdr>
          <w:top w:val="nil"/>
          <w:left w:val="nil"/>
          <w:bottom w:val="nil"/>
          <w:right w:val="nil"/>
          <w:between w:val="nil"/>
        </w:pBdr>
        <w:spacing w:before="36" w:after="36"/>
        <w:ind w:left="1440"/>
      </w:pPr>
      <m:oMath>
        <m:r>
          <w:rPr>
            <w:color w:val="000000"/>
          </w:rPr>
          <m:t>|+</m:t>
        </m:r>
        <m:r>
          <w:rPr>
            <w:color w:val="000000"/>
          </w:rPr>
          <m:t>⟩</m:t>
        </m:r>
      </m:oMath>
    </w:p>
    <w:p w:rsidR="0028745C" w:rsidRPr="001125A1" w:rsidRDefault="00D14CC9">
      <w:pPr>
        <w:numPr>
          <w:ilvl w:val="0"/>
          <w:numId w:val="3"/>
        </w:numPr>
        <w:pBdr>
          <w:top w:val="nil"/>
          <w:left w:val="nil"/>
          <w:bottom w:val="nil"/>
          <w:right w:val="nil"/>
          <w:between w:val="nil"/>
        </w:pBdr>
        <w:spacing w:before="36" w:after="36"/>
        <w:ind w:left="1440"/>
      </w:pPr>
      <m:oMath>
        <m:r>
          <w:rPr>
            <w:color w:val="000000"/>
          </w:rPr>
          <m:t>|-</m:t>
        </m:r>
        <m:r>
          <w:rPr>
            <w:color w:val="000000"/>
          </w:rPr>
          <m:t>⟩</m:t>
        </m:r>
      </m:oMath>
    </w:p>
    <w:p w:rsidR="001125A1" w:rsidRDefault="001125A1" w:rsidP="001125A1">
      <w:pPr>
        <w:pBdr>
          <w:top w:val="nil"/>
          <w:left w:val="nil"/>
          <w:bottom w:val="nil"/>
          <w:right w:val="nil"/>
          <w:between w:val="nil"/>
        </w:pBdr>
        <w:spacing w:before="36" w:after="36"/>
        <w:ind w:left="1440"/>
      </w:pPr>
    </w:p>
    <w:p w:rsidR="0028745C" w:rsidRDefault="00D14CC9">
      <w:pPr>
        <w:numPr>
          <w:ilvl w:val="0"/>
          <w:numId w:val="4"/>
        </w:numPr>
      </w:pPr>
      <w:r>
        <w:t>If spin-½ particles were to be used for qubits, what spin-½ state would you use for the qubit initialization state</w:t>
      </w:r>
      <w:proofErr w:type="gramStart"/>
      <w:r>
        <w:t xml:space="preserve">, </w:t>
      </w:r>
      <w:proofErr w:type="gramEnd"/>
      <m:oMath>
        <m:r>
          <w:rPr>
            <w:rFonts w:ascii="Cambria Math" w:hAnsi="Cambria Math"/>
          </w:rPr>
          <m:t>|0</m:t>
        </m:r>
        <m:r>
          <w:rPr>
            <w:rFonts w:ascii="Cambria Math" w:hAnsi="Cambria Math"/>
          </w:rPr>
          <m:t>⟩</m:t>
        </m:r>
      </m:oMath>
      <w:r>
        <w:t>?</w:t>
      </w:r>
    </w:p>
    <w:p w:rsidR="0028745C" w:rsidRDefault="00D14CC9">
      <w:pPr>
        <w:numPr>
          <w:ilvl w:val="0"/>
          <w:numId w:val="4"/>
        </w:numPr>
      </w:pPr>
      <w:r>
        <w:lastRenderedPageBreak/>
        <w:t xml:space="preserve">If spin-½ particles were to be used for qubits, and all qubits were initialized in the quantum state </w:t>
      </w:r>
      <m:oMath>
        <m:r>
          <w:rPr>
            <w:rFonts w:ascii="Cambria Math" w:hAnsi="Cambria Math"/>
          </w:rPr>
          <m:t>|0</m:t>
        </m:r>
        <m:r>
          <w:rPr>
            <w:rFonts w:ascii="Cambria Math" w:hAnsi="Cambria Math"/>
          </w:rPr>
          <m:t>⟩</m:t>
        </m:r>
      </m:oMath>
      <w:r>
        <w:t>, list the pulses (e.g. </w:t>
      </w:r>
      <m:oMath>
        <m:sSub>
          <m:sSubPr>
            <m:ctrlPr>
              <w:rPr>
                <w:rFonts w:ascii="Cambria Math" w:hAnsi="Cambria Math"/>
              </w:rPr>
            </m:ctrlPr>
          </m:sSubPr>
          <m:e>
            <m:r>
              <w:rPr>
                <w:rFonts w:ascii="Cambria Math" w:hAnsi="Cambria Math"/>
              </w:rPr>
              <m:t>90</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1</m:t>
            </m:r>
            <m:r>
              <w:rPr>
                <w:rFonts w:ascii="Cambria Math" w:hAnsi="Cambria Math"/>
              </w:rPr>
              <m:t>80</m:t>
            </m:r>
          </m:e>
          <m:sub>
            <m:r>
              <w:rPr>
                <w:rFonts w:ascii="Cambria Math" w:hAnsi="Cambria Math"/>
              </w:rPr>
              <m:t>Y</m:t>
            </m:r>
          </m:sub>
        </m:sSub>
      </m:oMath>
      <w:r>
        <w:t>) you could use to get a qubit in the following states:</w:t>
      </w:r>
    </w:p>
    <w:p w:rsidR="0028745C" w:rsidRDefault="00D14CC9">
      <w:pPr>
        <w:numPr>
          <w:ilvl w:val="0"/>
          <w:numId w:val="5"/>
        </w:numPr>
        <w:pBdr>
          <w:top w:val="nil"/>
          <w:left w:val="nil"/>
          <w:bottom w:val="nil"/>
          <w:right w:val="nil"/>
          <w:between w:val="nil"/>
        </w:pBdr>
        <w:spacing w:before="36" w:after="36"/>
        <w:ind w:left="1440"/>
      </w:pPr>
      <m:oMath>
        <m:r>
          <w:rPr>
            <w:color w:val="000000"/>
          </w:rPr>
          <m:t>|1</m:t>
        </m:r>
        <m:r>
          <w:rPr>
            <w:color w:val="000000"/>
          </w:rPr>
          <m:t>⟩</m:t>
        </m:r>
      </m:oMath>
    </w:p>
    <w:p w:rsidR="0028745C" w:rsidRDefault="00D14CC9">
      <w:pPr>
        <w:numPr>
          <w:ilvl w:val="0"/>
          <w:numId w:val="6"/>
        </w:numPr>
        <w:pBdr>
          <w:top w:val="nil"/>
          <w:left w:val="nil"/>
          <w:bottom w:val="nil"/>
          <w:right w:val="nil"/>
          <w:between w:val="nil"/>
        </w:pBdr>
        <w:spacing w:before="36" w:after="36"/>
        <w:ind w:left="1440"/>
      </w:pPr>
      <m:oMath>
        <m:r>
          <w:rPr>
            <w:color w:val="000000"/>
          </w:rPr>
          <m:t>|-</m:t>
        </m:r>
        <m:r>
          <w:rPr>
            <w:rFonts w:ascii="Cambria Math" w:hAnsi="Cambria Math"/>
          </w:rPr>
          <m:t>i</m:t>
        </m:r>
        <m:r>
          <w:rPr>
            <w:color w:val="000000"/>
          </w:rPr>
          <m:t>⟩</m:t>
        </m:r>
      </m:oMath>
    </w:p>
    <w:p w:rsidR="0028745C" w:rsidRPr="001125A1" w:rsidRDefault="00D14CC9">
      <w:pPr>
        <w:numPr>
          <w:ilvl w:val="0"/>
          <w:numId w:val="7"/>
        </w:numPr>
        <w:pBdr>
          <w:top w:val="nil"/>
          <w:left w:val="nil"/>
          <w:bottom w:val="nil"/>
          <w:right w:val="nil"/>
          <w:between w:val="nil"/>
        </w:pBdr>
        <w:spacing w:before="36" w:after="36"/>
        <w:ind w:left="1440"/>
      </w:pPr>
      <m:oMath>
        <m:r>
          <w:rPr>
            <w:color w:val="000000"/>
          </w:rPr>
          <m:t>|+</m:t>
        </m:r>
        <m:r>
          <w:rPr>
            <w:color w:val="000000"/>
          </w:rPr>
          <m:t>⟩</m:t>
        </m:r>
      </m:oMath>
    </w:p>
    <w:p w:rsidR="001125A1" w:rsidRDefault="001125A1" w:rsidP="001125A1">
      <w:pPr>
        <w:pBdr>
          <w:top w:val="nil"/>
          <w:left w:val="nil"/>
          <w:bottom w:val="nil"/>
          <w:right w:val="nil"/>
          <w:between w:val="nil"/>
        </w:pBdr>
        <w:spacing w:before="36" w:after="36"/>
        <w:ind w:left="1440"/>
      </w:pPr>
    </w:p>
    <w:p w:rsidR="0028745C" w:rsidRDefault="00D14CC9">
      <w:pPr>
        <w:numPr>
          <w:ilvl w:val="0"/>
          <w:numId w:val="8"/>
        </w:numPr>
        <w:pBdr>
          <w:top w:val="nil"/>
          <w:left w:val="nil"/>
          <w:bottom w:val="nil"/>
          <w:right w:val="nil"/>
          <w:between w:val="nil"/>
        </w:pBdr>
        <w:spacing w:before="36" w:after="36"/>
      </w:pPr>
      <w:r>
        <w:rPr>
          <w:color w:val="000000"/>
        </w:rPr>
        <w:t>Why do you think what you have learned thus far about NMR may be useful in understanding how to control, store, and recall information from qubits?</w:t>
      </w:r>
    </w:p>
    <w:p w:rsidR="0028745C" w:rsidRDefault="00D14CC9">
      <w:pPr>
        <w:pStyle w:val="Heading1"/>
      </w:pPr>
      <w:bookmarkStart w:id="6" w:name="bookmark=id.p5u9u4bqbvtr" w:colFirst="0" w:colLast="0"/>
      <w:bookmarkEnd w:id="6"/>
      <w:r>
        <w:t>Quantum Circuits and Single-Qubit Quantum Gates</w:t>
      </w:r>
    </w:p>
    <w:p w:rsidR="0028745C" w:rsidRDefault="00D14CC9">
      <w:pPr>
        <w:shd w:val="clear" w:color="auto" w:fill="F8F8F8"/>
        <w:rPr>
          <w:color w:val="000000"/>
        </w:rPr>
      </w:pPr>
      <w:proofErr w:type="gramStart"/>
      <w:r>
        <w:rPr>
          <w:rFonts w:ascii="Consolas" w:eastAsia="Consolas" w:hAnsi="Consolas" w:cs="Consolas"/>
          <w:b/>
          <w:sz w:val="22"/>
          <w:szCs w:val="22"/>
        </w:rPr>
        <w:t>quantum</w:t>
      </w:r>
      <w:proofErr w:type="gramEnd"/>
      <w:r>
        <w:rPr>
          <w:rFonts w:ascii="Consolas" w:eastAsia="Consolas" w:hAnsi="Consolas" w:cs="Consolas"/>
          <w:b/>
          <w:sz w:val="22"/>
          <w:szCs w:val="22"/>
        </w:rPr>
        <w:t xml:space="preserve"> circuit model </w:t>
      </w:r>
      <w:r>
        <w:rPr>
          <w:rFonts w:ascii="Consolas" w:eastAsia="Consolas" w:hAnsi="Consolas" w:cs="Consolas"/>
          <w:sz w:val="22"/>
          <w:szCs w:val="22"/>
        </w:rPr>
        <w:t>- model of computation in which the qubits will undergo a series of operations from left to right, with each specific operation represented by a particular quantum gate</w:t>
      </w:r>
    </w:p>
    <w:p w:rsidR="0028745C" w:rsidRDefault="00D14CC9">
      <w:pPr>
        <w:pBdr>
          <w:top w:val="nil"/>
          <w:left w:val="nil"/>
          <w:bottom w:val="nil"/>
          <w:right w:val="nil"/>
          <w:between w:val="nil"/>
        </w:pBdr>
        <w:spacing w:before="180" w:after="180"/>
        <w:jc w:val="center"/>
        <w:rPr>
          <w:rFonts w:ascii="Consolas" w:eastAsia="Consolas" w:hAnsi="Consolas" w:cs="Consolas"/>
          <w:b/>
          <w:sz w:val="22"/>
          <w:szCs w:val="22"/>
        </w:rPr>
      </w:pPr>
      <w:r>
        <w:rPr>
          <w:noProof/>
          <w:color w:val="000000"/>
        </w:rPr>
        <w:drawing>
          <wp:inline distT="0" distB="0" distL="114300" distR="114300">
            <wp:extent cx="4376738" cy="2149291"/>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76738" cy="2149291"/>
                    </a:xfrm>
                    <a:prstGeom prst="rect">
                      <a:avLst/>
                    </a:prstGeom>
                    <a:ln/>
                  </pic:spPr>
                </pic:pic>
              </a:graphicData>
            </a:graphic>
          </wp:inline>
        </w:drawing>
      </w:r>
      <w:r>
        <w:rPr>
          <w:color w:val="000000"/>
        </w:rPr>
        <w:t xml:space="preserve"> </w:t>
      </w:r>
    </w:p>
    <w:p w:rsidR="0028745C" w:rsidRDefault="001125A1">
      <w:pPr>
        <w:shd w:val="clear" w:color="auto" w:fill="F8F8F8"/>
        <w:rPr>
          <w:rFonts w:ascii="Consolas" w:eastAsia="Consolas" w:hAnsi="Consolas" w:cs="Consolas"/>
          <w:sz w:val="22"/>
          <w:szCs w:val="22"/>
        </w:rPr>
      </w:pPr>
      <w:r>
        <w:rPr>
          <w:rFonts w:ascii="Consolas" w:eastAsia="Consolas" w:hAnsi="Consolas" w:cs="Consolas"/>
          <w:sz w:val="22"/>
          <w:szCs w:val="22"/>
        </w:rPr>
        <w:t>The f</w:t>
      </w:r>
      <w:r w:rsidR="00D14CC9">
        <w:rPr>
          <w:rFonts w:ascii="Consolas" w:eastAsia="Consolas" w:hAnsi="Consolas" w:cs="Consolas"/>
          <w:sz w:val="22"/>
          <w:szCs w:val="22"/>
        </w:rPr>
        <w:t xml:space="preserve">igure above is an example of a quantum circuit model for three qubits, </w:t>
      </w:r>
      <w:r w:rsidR="00D14CC9">
        <w:rPr>
          <w:rFonts w:ascii="Arial" w:eastAsia="Arial" w:hAnsi="Arial" w:cs="Arial"/>
          <w:i/>
          <w:sz w:val="22"/>
          <w:szCs w:val="22"/>
        </w:rPr>
        <w:t>q</w:t>
      </w:r>
      <w:r w:rsidR="00D14CC9">
        <w:rPr>
          <w:rFonts w:ascii="Arial" w:eastAsia="Arial" w:hAnsi="Arial" w:cs="Arial"/>
          <w:sz w:val="22"/>
          <w:szCs w:val="22"/>
          <w:vertAlign w:val="subscript"/>
        </w:rPr>
        <w:t>0</w:t>
      </w:r>
      <w:r w:rsidR="00D14CC9">
        <w:rPr>
          <w:rFonts w:ascii="Arial" w:eastAsia="Arial" w:hAnsi="Arial" w:cs="Arial"/>
          <w:sz w:val="22"/>
          <w:szCs w:val="22"/>
        </w:rPr>
        <w:t xml:space="preserve">, </w:t>
      </w:r>
      <w:r w:rsidR="00D14CC9">
        <w:rPr>
          <w:rFonts w:ascii="Arial" w:eastAsia="Arial" w:hAnsi="Arial" w:cs="Arial"/>
          <w:i/>
          <w:sz w:val="22"/>
          <w:szCs w:val="22"/>
        </w:rPr>
        <w:t>q</w:t>
      </w:r>
      <w:r w:rsidR="00D14CC9">
        <w:rPr>
          <w:rFonts w:ascii="Consolas" w:eastAsia="Consolas" w:hAnsi="Consolas" w:cs="Consolas"/>
          <w:sz w:val="22"/>
          <w:szCs w:val="22"/>
          <w:vertAlign w:val="subscript"/>
        </w:rPr>
        <w:t>1</w:t>
      </w:r>
      <w:r w:rsidR="00D14CC9">
        <w:rPr>
          <w:rFonts w:ascii="Consolas" w:eastAsia="Consolas" w:hAnsi="Consolas" w:cs="Consolas"/>
          <w:sz w:val="22"/>
          <w:szCs w:val="22"/>
        </w:rPr>
        <w:t xml:space="preserve"> and </w:t>
      </w:r>
      <w:r w:rsidR="00D14CC9">
        <w:rPr>
          <w:rFonts w:ascii="Arial" w:eastAsia="Arial" w:hAnsi="Arial" w:cs="Arial"/>
          <w:i/>
          <w:sz w:val="22"/>
          <w:szCs w:val="22"/>
        </w:rPr>
        <w:t>q</w:t>
      </w:r>
      <w:r w:rsidR="00D14CC9">
        <w:rPr>
          <w:rFonts w:ascii="Consolas" w:eastAsia="Consolas" w:hAnsi="Consolas" w:cs="Consolas"/>
          <w:sz w:val="22"/>
          <w:szCs w:val="22"/>
          <w:vertAlign w:val="subscript"/>
        </w:rPr>
        <w:t>2,</w:t>
      </w:r>
      <w:r w:rsidR="00D14CC9">
        <w:rPr>
          <w:rFonts w:ascii="Consolas" w:eastAsia="Consolas" w:hAnsi="Consolas" w:cs="Consolas"/>
          <w:sz w:val="22"/>
          <w:szCs w:val="22"/>
        </w:rPr>
        <w:t xml:space="preserve"> using </w:t>
      </w:r>
      <w:proofErr w:type="spellStart"/>
      <w:r w:rsidR="00D14CC9">
        <w:rPr>
          <w:rFonts w:ascii="Consolas" w:eastAsia="Consolas" w:hAnsi="Consolas" w:cs="Consolas"/>
          <w:sz w:val="22"/>
          <w:szCs w:val="22"/>
        </w:rPr>
        <w:t>Hadamard</w:t>
      </w:r>
      <w:proofErr w:type="spellEnd"/>
      <w:r w:rsidR="00D14CC9">
        <w:rPr>
          <w:rFonts w:ascii="Consolas" w:eastAsia="Consolas" w:hAnsi="Consolas" w:cs="Consolas"/>
          <w:sz w:val="22"/>
          <w:szCs w:val="22"/>
        </w:rPr>
        <w:t xml:space="preserve"> (H) and controlled-NOT gates. Qubits </w:t>
      </w:r>
      <w:r w:rsidR="00D14CC9">
        <w:rPr>
          <w:rFonts w:ascii="Arial" w:eastAsia="Arial" w:hAnsi="Arial" w:cs="Arial"/>
          <w:i/>
          <w:sz w:val="22"/>
          <w:szCs w:val="22"/>
        </w:rPr>
        <w:t>q</w:t>
      </w:r>
      <w:r w:rsidR="00D14CC9">
        <w:rPr>
          <w:rFonts w:ascii="Arial" w:eastAsia="Arial" w:hAnsi="Arial" w:cs="Arial"/>
          <w:sz w:val="22"/>
          <w:szCs w:val="22"/>
          <w:vertAlign w:val="subscript"/>
        </w:rPr>
        <w:t>0</w:t>
      </w:r>
      <w:r w:rsidR="00D14CC9">
        <w:rPr>
          <w:rFonts w:ascii="Consolas" w:eastAsia="Consolas" w:hAnsi="Consolas" w:cs="Consolas"/>
          <w:sz w:val="22"/>
          <w:szCs w:val="22"/>
        </w:rPr>
        <w:t xml:space="preserve"> and </w:t>
      </w:r>
      <w:r w:rsidR="00D14CC9">
        <w:rPr>
          <w:rFonts w:ascii="Arial" w:eastAsia="Arial" w:hAnsi="Arial" w:cs="Arial"/>
          <w:i/>
          <w:sz w:val="22"/>
          <w:szCs w:val="22"/>
        </w:rPr>
        <w:t>q</w:t>
      </w:r>
      <w:r w:rsidR="00D14CC9">
        <w:rPr>
          <w:rFonts w:ascii="Arial" w:eastAsia="Arial" w:hAnsi="Arial" w:cs="Arial"/>
          <w:sz w:val="22"/>
          <w:szCs w:val="22"/>
          <w:vertAlign w:val="subscript"/>
        </w:rPr>
        <w:t>1</w:t>
      </w:r>
      <w:r w:rsidR="00D14CC9">
        <w:rPr>
          <w:rFonts w:ascii="Consolas" w:eastAsia="Consolas" w:hAnsi="Consolas" w:cs="Consolas"/>
          <w:sz w:val="22"/>
          <w:szCs w:val="22"/>
        </w:rPr>
        <w:t xml:space="preserve"> are then measured and read out at the end of the sequence.</w:t>
      </w:r>
    </w:p>
    <w:p w:rsidR="0028745C" w:rsidRDefault="00D14CC9">
      <w:pPr>
        <w:pBdr>
          <w:top w:val="nil"/>
          <w:left w:val="nil"/>
          <w:bottom w:val="nil"/>
          <w:right w:val="nil"/>
          <w:between w:val="nil"/>
        </w:pBdr>
        <w:spacing w:before="180" w:after="180"/>
        <w:rPr>
          <w:color w:val="000000"/>
        </w:rPr>
      </w:pPr>
      <w:r>
        <w:rPr>
          <w:color w:val="000000"/>
        </w:rPr>
        <w:t>Similar to how NMR scientists use pulse sequence</w:t>
      </w:r>
      <w:r>
        <w:rPr>
          <w:color w:val="000000"/>
        </w:rPr>
        <w:t>s to control quantum spins, sequences of quantum gates are used to control qubits (i.e.</w:t>
      </w:r>
      <w:r w:rsidR="001125A1">
        <w:rPr>
          <w:color w:val="000000"/>
        </w:rPr>
        <w:t>,</w:t>
      </w:r>
      <w:r>
        <w:rPr>
          <w:color w:val="000000"/>
        </w:rPr>
        <w:t> put them in desired qubit states). A quantum computation consists of a sequence of quantum gates applied to the qubits in the quantum computer, and these gate sequences</w:t>
      </w:r>
      <w:r>
        <w:rPr>
          <w:color w:val="000000"/>
        </w:rPr>
        <w:t xml:space="preserve"> are visualized using a </w:t>
      </w:r>
      <w:r>
        <w:rPr>
          <w:b/>
          <w:color w:val="000000"/>
        </w:rPr>
        <w:t>quantum circuit model</w:t>
      </w:r>
      <w:r>
        <w:rPr>
          <w:color w:val="000000"/>
        </w:rPr>
        <w:t xml:space="preserve"> (see figure in the margin for an example circuit for two qubits). Each horizontal line represents a different qubit, and then quantum gates are represented by boxes or icons labeled by the particular gate being applied. To read the quantum circuit, the qu</w:t>
      </w:r>
      <w:r>
        <w:rPr>
          <w:color w:val="000000"/>
        </w:rPr>
        <w:t xml:space="preserve">bits would start in their initialized states on the far left of the circuit, and then you can apply the gates to the qubits in sequence from left to right, and the output would be the final state of </w:t>
      </w:r>
      <w:r w:rsidR="001125A1">
        <w:rPr>
          <w:color w:val="000000"/>
        </w:rPr>
        <w:t xml:space="preserve">the </w:t>
      </w:r>
      <w:r>
        <w:rPr>
          <w:color w:val="000000"/>
        </w:rPr>
        <w:t>qubit at the far right of the circuit. In this section, w</w:t>
      </w:r>
      <w:r>
        <w:rPr>
          <w:color w:val="000000"/>
        </w:rPr>
        <w:t xml:space="preserve">e will explore how common </w:t>
      </w:r>
      <w:r>
        <w:t>single-qubit</w:t>
      </w:r>
      <w:r>
        <w:rPr>
          <w:color w:val="000000"/>
        </w:rPr>
        <w:t xml:space="preserve"> gates change the qubit state, and we will move on to two-qubit gates that are useful for most quantum computing algorithms.</w:t>
      </w:r>
    </w:p>
    <w:p w:rsidR="0028745C" w:rsidRDefault="00D14CC9">
      <w:pPr>
        <w:spacing w:before="180" w:after="180"/>
        <w:rPr>
          <w:color w:val="000000"/>
        </w:rPr>
      </w:pPr>
      <w:r>
        <w:rPr>
          <w:noProof/>
        </w:rPr>
        <w:lastRenderedPageBreak/>
        <w:drawing>
          <wp:anchor distT="0" distB="0" distL="114300" distR="114300" simplePos="0" relativeHeight="251658240" behindDoc="0" locked="0" layoutInCell="1" hidden="0" allowOverlap="1">
            <wp:simplePos x="0" y="0"/>
            <wp:positionH relativeFrom="column">
              <wp:posOffset>3514725</wp:posOffset>
            </wp:positionH>
            <wp:positionV relativeFrom="paragraph">
              <wp:posOffset>257175</wp:posOffset>
            </wp:positionV>
            <wp:extent cx="2509838" cy="2488325"/>
            <wp:effectExtent l="0" t="0" r="0" b="0"/>
            <wp:wrapSquare wrapText="bothSides" distT="0" distB="0" distL="114300" distR="11430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509838" cy="2488325"/>
                    </a:xfrm>
                    <a:prstGeom prst="rect">
                      <a:avLst/>
                    </a:prstGeom>
                    <a:ln/>
                  </pic:spPr>
                </pic:pic>
              </a:graphicData>
            </a:graphic>
          </wp:anchor>
        </w:drawing>
      </w:r>
    </w:p>
    <w:p w:rsidR="0028745C" w:rsidRDefault="00D14CC9">
      <w:pPr>
        <w:pBdr>
          <w:top w:val="nil"/>
          <w:left w:val="nil"/>
          <w:bottom w:val="nil"/>
          <w:right w:val="nil"/>
          <w:between w:val="nil"/>
        </w:pBdr>
        <w:spacing w:before="180" w:after="180"/>
        <w:rPr>
          <w:color w:val="000000"/>
        </w:rPr>
      </w:pPr>
      <w:r>
        <w:rPr>
          <w:color w:val="000000"/>
        </w:rPr>
        <w:t xml:space="preserve">Open up </w:t>
      </w:r>
      <w:hyperlink r:id="rId14" w:history="1">
        <w:r w:rsidR="001125A1">
          <w:rPr>
            <w:rStyle w:val="Hyperlink"/>
            <w:color w:val="1155CC"/>
          </w:rPr>
          <w:t>this Bloch sphere simulator</w:t>
        </w:r>
      </w:hyperlink>
      <w:r>
        <w:rPr>
          <w:color w:val="000000"/>
        </w:rPr>
        <w:t>. The Bloch sphere as shown in the simulator but with explicit labels for all six qubits states is provided in the margin for your reference. The quantum state starts in its initialized state and can be returned to this state using the INIT but</w:t>
      </w:r>
      <w:r>
        <w:rPr>
          <w:color w:val="000000"/>
        </w:rPr>
        <w:t>ton in the upper left corner. You can also undo any previous command using the UNDO button also in the upper left. Take some time rotating the state around various axes of the Bloch sphere using the buttons in the right menu under ‘Rotations around default</w:t>
      </w:r>
      <w:r>
        <w:rPr>
          <w:color w:val="000000"/>
        </w:rPr>
        <w:t xml:space="preserve"> axes’. (What NMR pulses do these buttons correspond with?) Make sure you can accurately predict where the quantum state will end up if you click particular buttons. </w:t>
      </w:r>
      <w:r>
        <w:rPr>
          <w:i/>
          <w:color w:val="000000"/>
        </w:rPr>
        <w:t>Only continue on once you feel confident you know how these buttons will change the quantu</w:t>
      </w:r>
      <w:r>
        <w:rPr>
          <w:i/>
          <w:color w:val="000000"/>
        </w:rPr>
        <w:t>m state!</w:t>
      </w:r>
    </w:p>
    <w:p w:rsidR="0028745C" w:rsidRDefault="00D14CC9">
      <w:pPr>
        <w:pBdr>
          <w:top w:val="nil"/>
          <w:left w:val="nil"/>
          <w:bottom w:val="nil"/>
          <w:right w:val="nil"/>
          <w:between w:val="nil"/>
        </w:pBdr>
        <w:spacing w:before="180" w:after="180"/>
        <w:rPr>
          <w:color w:val="000000"/>
        </w:rPr>
      </w:pPr>
      <w:r>
        <w:rPr>
          <w:color w:val="000000"/>
        </w:rPr>
        <w:t>Now</w:t>
      </w:r>
      <w:r w:rsidR="00527BC3">
        <w:rPr>
          <w:color w:val="000000"/>
        </w:rPr>
        <w:t>,</w:t>
      </w:r>
      <w:r>
        <w:rPr>
          <w:color w:val="000000"/>
        </w:rPr>
        <w:t xml:space="preserve"> click on the ‘Quantum gates’ heading in the right menu. Your goal is to determine what NMR pulses correspond to the three Pauli gates (X, Y, </w:t>
      </w:r>
      <w:proofErr w:type="gramStart"/>
      <w:r>
        <w:rPr>
          <w:color w:val="000000"/>
        </w:rPr>
        <w:t>Z</w:t>
      </w:r>
      <w:proofErr w:type="gramEnd"/>
      <w:r>
        <w:rPr>
          <w:color w:val="000000"/>
        </w:rPr>
        <w:t xml:space="preserve">) and the </w:t>
      </w:r>
      <w:proofErr w:type="spellStart"/>
      <w:r>
        <w:rPr>
          <w:color w:val="000000"/>
        </w:rPr>
        <w:t>Hadamard</w:t>
      </w:r>
      <w:proofErr w:type="spellEnd"/>
      <w:r>
        <w:rPr>
          <w:color w:val="000000"/>
        </w:rPr>
        <w:t xml:space="preserve"> (H) gate. These are so</w:t>
      </w:r>
      <w:r w:rsidR="00527BC3">
        <w:rPr>
          <w:color w:val="000000"/>
        </w:rPr>
        <w:t>me of the most important single-</w:t>
      </w:r>
      <w:r>
        <w:rPr>
          <w:color w:val="000000"/>
        </w:rPr>
        <w:t xml:space="preserve">qubit gates used in quantum </w:t>
      </w:r>
      <w:r>
        <w:rPr>
          <w:color w:val="000000"/>
        </w:rPr>
        <w:t>algorithms!</w:t>
      </w:r>
    </w:p>
    <w:p w:rsidR="0028745C" w:rsidRDefault="00D14CC9">
      <w:pPr>
        <w:pStyle w:val="Heading2"/>
      </w:pPr>
      <w:bookmarkStart w:id="7" w:name="bookmark=id.47trduuxv321" w:colFirst="0" w:colLast="0"/>
      <w:bookmarkEnd w:id="7"/>
      <w:r>
        <w:t>Guided Inquiry Questions</w:t>
      </w:r>
    </w:p>
    <w:p w:rsidR="0028745C" w:rsidRDefault="00D14CC9">
      <w:pPr>
        <w:numPr>
          <w:ilvl w:val="0"/>
          <w:numId w:val="9"/>
        </w:numPr>
        <w:pBdr>
          <w:top w:val="nil"/>
          <w:left w:val="nil"/>
          <w:bottom w:val="nil"/>
          <w:right w:val="nil"/>
          <w:between w:val="nil"/>
        </w:pBdr>
        <w:spacing w:before="36" w:after="36"/>
      </w:pPr>
      <w:r>
        <w:rPr>
          <w:color w:val="000000"/>
        </w:rPr>
        <w:t xml:space="preserve">Fill in the table below using the </w:t>
      </w:r>
      <w:hyperlink r:id="rId15">
        <w:r>
          <w:rPr>
            <w:color w:val="4F81BD"/>
          </w:rPr>
          <w:t>Bloch sphere simulator</w:t>
        </w:r>
      </w:hyperlink>
      <w:r>
        <w:rPr>
          <w:color w:val="000000"/>
        </w:rPr>
        <w:t>.</w:t>
      </w:r>
    </w:p>
    <w:p w:rsidR="0028745C" w:rsidRDefault="00D14CC9">
      <w:pPr>
        <w:pBdr>
          <w:top w:val="nil"/>
          <w:left w:val="nil"/>
          <w:bottom w:val="nil"/>
          <w:right w:val="nil"/>
          <w:between w:val="nil"/>
        </w:pBdr>
        <w:spacing w:before="180" w:after="180"/>
        <w:rPr>
          <w:color w:val="000000"/>
        </w:rPr>
      </w:pPr>
      <w:r>
        <w:rPr>
          <w:noProof/>
          <w:color w:val="000000"/>
        </w:rPr>
        <w:drawing>
          <wp:inline distT="0" distB="0" distL="114300" distR="114300">
            <wp:extent cx="5334000" cy="3000375"/>
            <wp:effectExtent l="0" t="0" r="0" b="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34000" cy="3000375"/>
                    </a:xfrm>
                    <a:prstGeom prst="rect">
                      <a:avLst/>
                    </a:prstGeom>
                    <a:ln/>
                  </pic:spPr>
                </pic:pic>
              </a:graphicData>
            </a:graphic>
          </wp:inline>
        </w:drawing>
      </w:r>
    </w:p>
    <w:p w:rsidR="0028745C" w:rsidRDefault="00D14CC9">
      <w:pPr>
        <w:numPr>
          <w:ilvl w:val="0"/>
          <w:numId w:val="10"/>
        </w:numPr>
        <w:pBdr>
          <w:top w:val="nil"/>
          <w:left w:val="nil"/>
          <w:bottom w:val="nil"/>
          <w:right w:val="nil"/>
          <w:between w:val="nil"/>
        </w:pBdr>
        <w:spacing w:before="36" w:after="36"/>
      </w:pPr>
      <w:r>
        <w:rPr>
          <w:color w:val="000000"/>
        </w:rPr>
        <w:t>Notice the path the qubit’s state vector (the blue arrow in the simulator) takes when operated on by the various gates. If you were using a spin-1/2 particle as a qubit, what pulses could you use to mimic the following gates:</w:t>
      </w:r>
    </w:p>
    <w:p w:rsidR="0028745C" w:rsidRDefault="00D14CC9">
      <w:pPr>
        <w:numPr>
          <w:ilvl w:val="0"/>
          <w:numId w:val="11"/>
        </w:numPr>
        <w:pBdr>
          <w:top w:val="nil"/>
          <w:left w:val="nil"/>
          <w:bottom w:val="nil"/>
          <w:right w:val="nil"/>
          <w:between w:val="nil"/>
        </w:pBdr>
        <w:spacing w:before="36" w:after="36"/>
        <w:ind w:left="1440"/>
      </w:pPr>
      <w:r>
        <w:rPr>
          <w:color w:val="000000"/>
        </w:rPr>
        <w:lastRenderedPageBreak/>
        <w:t>X</w:t>
      </w:r>
    </w:p>
    <w:p w:rsidR="0028745C" w:rsidRDefault="00D14CC9">
      <w:pPr>
        <w:numPr>
          <w:ilvl w:val="0"/>
          <w:numId w:val="13"/>
        </w:numPr>
        <w:pBdr>
          <w:top w:val="nil"/>
          <w:left w:val="nil"/>
          <w:bottom w:val="nil"/>
          <w:right w:val="nil"/>
          <w:between w:val="nil"/>
        </w:pBdr>
        <w:spacing w:before="36" w:after="36"/>
        <w:ind w:left="1440"/>
      </w:pPr>
      <w:r>
        <w:rPr>
          <w:color w:val="000000"/>
        </w:rPr>
        <w:t>Y</w:t>
      </w:r>
    </w:p>
    <w:p w:rsidR="0028745C" w:rsidRDefault="00D14CC9">
      <w:pPr>
        <w:numPr>
          <w:ilvl w:val="0"/>
          <w:numId w:val="14"/>
        </w:numPr>
        <w:pBdr>
          <w:top w:val="nil"/>
          <w:left w:val="nil"/>
          <w:bottom w:val="nil"/>
          <w:right w:val="nil"/>
          <w:between w:val="nil"/>
        </w:pBdr>
        <w:spacing w:before="36" w:after="36"/>
        <w:ind w:left="1440"/>
      </w:pPr>
      <w:r>
        <w:rPr>
          <w:color w:val="000000"/>
        </w:rPr>
        <w:t>Z</w:t>
      </w:r>
    </w:p>
    <w:p w:rsidR="0028745C" w:rsidRPr="00527BC3" w:rsidRDefault="00D14CC9">
      <w:pPr>
        <w:numPr>
          <w:ilvl w:val="0"/>
          <w:numId w:val="15"/>
        </w:numPr>
        <w:pBdr>
          <w:top w:val="nil"/>
          <w:left w:val="nil"/>
          <w:bottom w:val="nil"/>
          <w:right w:val="nil"/>
          <w:between w:val="nil"/>
        </w:pBdr>
        <w:spacing w:before="36" w:after="36"/>
        <w:ind w:left="1440"/>
      </w:pPr>
      <w:r>
        <w:rPr>
          <w:color w:val="000000"/>
        </w:rPr>
        <w:t>H (This is trickier than the others - look carefully at what axis the state vector is being rotated around!)</w:t>
      </w:r>
    </w:p>
    <w:p w:rsidR="00527BC3" w:rsidRDefault="00527BC3" w:rsidP="00527BC3">
      <w:pPr>
        <w:pBdr>
          <w:top w:val="nil"/>
          <w:left w:val="nil"/>
          <w:bottom w:val="nil"/>
          <w:right w:val="nil"/>
          <w:between w:val="nil"/>
        </w:pBdr>
        <w:spacing w:before="36" w:after="36"/>
        <w:ind w:left="1440"/>
      </w:pPr>
    </w:p>
    <w:p w:rsidR="0028745C" w:rsidRDefault="00D14CC9">
      <w:pPr>
        <w:numPr>
          <w:ilvl w:val="0"/>
          <w:numId w:val="16"/>
        </w:numPr>
      </w:pPr>
      <w:r>
        <w:t xml:space="preserve">Using your NMR pulse analogues for the Pauli and </w:t>
      </w:r>
      <w:proofErr w:type="spellStart"/>
      <w:r>
        <w:t>Hadamard</w:t>
      </w:r>
      <w:proofErr w:type="spellEnd"/>
      <w:r>
        <w:t xml:space="preserve"> gates found in question 7, what outputs would you predict if the inputs in the table for </w:t>
      </w:r>
      <w:r>
        <w:t xml:space="preserve">question 6 were </w:t>
      </w:r>
      <m:oMath>
        <m:r>
          <w:rPr>
            <w:rFonts w:ascii="Cambria Math" w:hAnsi="Cambria Math"/>
          </w:rPr>
          <m:t>|1</m:t>
        </m:r>
        <m:r>
          <w:rPr>
            <w:rFonts w:ascii="Cambria Math" w:hAnsi="Cambria Math"/>
          </w:rPr>
          <m:t>⟩</m:t>
        </m:r>
      </m:oMath>
      <w:r>
        <w:t xml:space="preserve"> instead </w:t>
      </w:r>
      <w:proofErr w:type="gramStart"/>
      <w:r>
        <w:t xml:space="preserve">of </w:t>
      </w:r>
      <w:proofErr w:type="gramEnd"/>
      <m:oMath>
        <m:r>
          <w:rPr>
            <w:rFonts w:ascii="Cambria Math" w:hAnsi="Cambria Math"/>
          </w:rPr>
          <m:t>|0</m:t>
        </m:r>
        <m:r>
          <w:rPr>
            <w:rFonts w:ascii="Cambria Math" w:hAnsi="Cambria Math"/>
          </w:rPr>
          <m:t>⟩</m:t>
        </m:r>
      </m:oMath>
      <w:r w:rsidR="00527BC3">
        <w:t>?</w:t>
      </w:r>
      <w:r>
        <w:t xml:space="preserve"> Check your answer using the </w:t>
      </w:r>
      <w:proofErr w:type="gramStart"/>
      <w:r>
        <w:t>simulator.</w:t>
      </w:r>
      <w:proofErr w:type="gramEnd"/>
      <w:r>
        <w:t xml:space="preserve"> </w:t>
      </w:r>
      <w:r>
        <w:rPr>
          <w:i/>
        </w:rPr>
        <w:t xml:space="preserve">Note: For checking your answer in the simulator, you need to now start the qubit </w:t>
      </w:r>
      <w:proofErr w:type="gramStart"/>
      <w:r>
        <w:rPr>
          <w:i/>
        </w:rPr>
        <w:t xml:space="preserve">in </w:t>
      </w:r>
      <w:proofErr w:type="gramEnd"/>
      <m:oMath>
        <m:r>
          <w:rPr>
            <w:rFonts w:ascii="Cambria Math" w:hAnsi="Cambria Math"/>
          </w:rPr>
          <m:t>|1</m:t>
        </m:r>
        <m:r>
          <w:rPr>
            <w:rFonts w:ascii="Cambria Math" w:hAnsi="Cambria Math"/>
          </w:rPr>
          <m:t>⟩</m:t>
        </m:r>
      </m:oMath>
      <w:r>
        <w:rPr>
          <w:i/>
        </w:rPr>
        <w:t xml:space="preserve">, so consider what gate/s you can first apply to get the qubit into </w:t>
      </w:r>
      <m:oMath>
        <m:r>
          <w:rPr>
            <w:rFonts w:ascii="Cambria Math" w:hAnsi="Cambria Math"/>
          </w:rPr>
          <m:t>|1</m:t>
        </m:r>
        <m:r>
          <w:rPr>
            <w:rFonts w:ascii="Cambria Math" w:hAnsi="Cambria Math"/>
          </w:rPr>
          <m:t>⟩</m:t>
        </m:r>
      </m:oMath>
      <w:r>
        <w:rPr>
          <w:i/>
        </w:rPr>
        <w:t xml:space="preserve"> from its initialized s</w:t>
      </w:r>
      <w:proofErr w:type="spellStart"/>
      <w:r>
        <w:rPr>
          <w:i/>
        </w:rPr>
        <w:t>tate</w:t>
      </w:r>
      <w:proofErr w:type="spellEnd"/>
      <w:r>
        <w:rPr>
          <w:i/>
        </w:rPr>
        <w:t>.</w:t>
      </w:r>
    </w:p>
    <w:p w:rsidR="0028745C" w:rsidRDefault="00D14CC9">
      <w:pPr>
        <w:numPr>
          <w:ilvl w:val="0"/>
          <w:numId w:val="16"/>
        </w:numPr>
      </w:pPr>
      <w:r>
        <w:t xml:space="preserve">In your opinion, why might the </w:t>
      </w:r>
      <w:proofErr w:type="spellStart"/>
      <w:r>
        <w:t>Hadamard</w:t>
      </w:r>
      <w:proofErr w:type="spellEnd"/>
      <w:r>
        <w:t xml:space="preserve"> gate be particularly useful for quantum computations?</w:t>
      </w:r>
    </w:p>
    <w:p w:rsidR="0028745C" w:rsidRDefault="00D14CC9">
      <w:pPr>
        <w:numPr>
          <w:ilvl w:val="0"/>
          <w:numId w:val="16"/>
        </w:numPr>
      </w:pPr>
      <w:r>
        <w:t xml:space="preserve">Using your NMR pulse analogues for the Pauli and </w:t>
      </w:r>
      <w:proofErr w:type="spellStart"/>
      <w:r>
        <w:t>Hadamard</w:t>
      </w:r>
      <w:proofErr w:type="spellEnd"/>
      <w:r>
        <w:t xml:space="preserve"> gates found in question 7, what would be the output for the quantum circuit model below if the qub</w:t>
      </w:r>
      <w:r>
        <w:t xml:space="preserve">it is initialized </w:t>
      </w:r>
      <w:proofErr w:type="gramStart"/>
      <w:r>
        <w:t xml:space="preserve">in </w:t>
      </w:r>
      <w:proofErr w:type="gramEnd"/>
      <m:oMath>
        <m:r>
          <w:rPr>
            <w:rFonts w:ascii="Cambria Math" w:hAnsi="Cambria Math"/>
          </w:rPr>
          <m:t>|0</m:t>
        </m:r>
        <m:r>
          <w:rPr>
            <w:rFonts w:ascii="Cambria Math" w:hAnsi="Cambria Math"/>
          </w:rPr>
          <m:t>⟩</m:t>
        </m:r>
      </m:oMath>
      <w:r>
        <w:t xml:space="preserve">? Check your answer using the simulator. </w:t>
      </w:r>
      <w:r>
        <w:rPr>
          <w:noProof/>
        </w:rPr>
        <w:drawing>
          <wp:inline distT="0" distB="0" distL="114300" distR="114300">
            <wp:extent cx="5334000" cy="914400"/>
            <wp:effectExtent l="0" t="0" r="0" 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34000" cy="914400"/>
                    </a:xfrm>
                    <a:prstGeom prst="rect">
                      <a:avLst/>
                    </a:prstGeom>
                    <a:ln/>
                  </pic:spPr>
                </pic:pic>
              </a:graphicData>
            </a:graphic>
          </wp:inline>
        </w:drawing>
      </w:r>
    </w:p>
    <w:p w:rsidR="0028745C" w:rsidRDefault="00D14CC9">
      <w:pPr>
        <w:pStyle w:val="Heading1"/>
      </w:pPr>
      <w:bookmarkStart w:id="8" w:name="bookmark=id.q7jz5v5zx46y" w:colFirst="0" w:colLast="0"/>
      <w:bookmarkEnd w:id="8"/>
      <w:r>
        <w:t>Multiple Qubits</w:t>
      </w:r>
    </w:p>
    <w:p w:rsidR="0028745C" w:rsidRDefault="00D14CC9">
      <w:pPr>
        <w:pBdr>
          <w:top w:val="nil"/>
          <w:left w:val="nil"/>
          <w:bottom w:val="nil"/>
          <w:right w:val="nil"/>
          <w:between w:val="nil"/>
        </w:pBdr>
        <w:spacing w:before="180" w:after="180"/>
        <w:rPr>
          <w:color w:val="000000"/>
        </w:rPr>
      </w:pPr>
      <w:r>
        <w:rPr>
          <w:color w:val="000000"/>
        </w:rPr>
        <w:t>Most of the impressive computing power from quantum computing comes from the fact that qubits can be entangled with one another. That means we need a way to denote the state</w:t>
      </w:r>
      <w:r>
        <w:rPr>
          <w:color w:val="000000"/>
        </w:rPr>
        <w:t xml:space="preserve"> of a quantum system made up of multiple qubits and have quantum gates that can entangle qubits together. For an introduction, we will focus on two-qubit systems, but the concepts below can also be generalized to multiple-qubit systems.</w:t>
      </w:r>
    </w:p>
    <w:p w:rsidR="0028745C" w:rsidRDefault="00D14CC9">
      <w:pPr>
        <w:pStyle w:val="Heading2"/>
      </w:pPr>
      <w:bookmarkStart w:id="9" w:name="bookmark=id.ptt0uyzelmte" w:colFirst="0" w:colLast="0"/>
      <w:bookmarkEnd w:id="9"/>
      <w:r>
        <w:t>Two-Qubit States an</w:t>
      </w:r>
      <w:r>
        <w:t>d Entangled States</w:t>
      </w:r>
    </w:p>
    <w:p w:rsidR="0028745C" w:rsidRDefault="00D14CC9">
      <w:pPr>
        <w:pBdr>
          <w:top w:val="nil"/>
          <w:left w:val="nil"/>
          <w:bottom w:val="nil"/>
          <w:right w:val="nil"/>
          <w:between w:val="nil"/>
        </w:pBdr>
        <w:spacing w:before="180" w:after="180"/>
        <w:rPr>
          <w:color w:val="000000"/>
        </w:rPr>
      </w:pPr>
      <w:r>
        <w:rPr>
          <w:color w:val="000000"/>
        </w:rPr>
        <w:t xml:space="preserve">Consider a system of two qubits, </w:t>
      </w:r>
      <m:oMath>
        <m:sSub>
          <m:sSubPr>
            <m:ctrlPr>
              <w:rPr>
                <w:color w:val="000000"/>
              </w:rPr>
            </m:ctrlPr>
          </m:sSubPr>
          <m:e>
            <m:r>
              <w:rPr>
                <w:rFonts w:ascii="Cambria Math"/>
                <w:color w:val="000000"/>
              </w:rPr>
              <m:t>q</m:t>
            </m:r>
          </m:e>
          <m:sub>
            <m:r>
              <w:rPr>
                <w:color w:val="000000"/>
              </w:rPr>
              <m:t>1</m:t>
            </m:r>
          </m:sub>
        </m:sSub>
      </m:oMath>
      <w:r>
        <w:rPr>
          <w:color w:val="000000"/>
        </w:rPr>
        <w:t xml:space="preserve"> </w:t>
      </w:r>
      <w:proofErr w:type="gramStart"/>
      <w:r>
        <w:rPr>
          <w:color w:val="000000"/>
        </w:rPr>
        <w:t xml:space="preserve">and </w:t>
      </w:r>
      <w:proofErr w:type="gramEnd"/>
      <m:oMath>
        <m:sSub>
          <m:sSubPr>
            <m:ctrlPr>
              <w:rPr>
                <w:color w:val="000000"/>
              </w:rPr>
            </m:ctrlPr>
          </m:sSubPr>
          <m:e>
            <m:r>
              <w:rPr>
                <w:rFonts w:ascii="Cambria Math"/>
                <w:color w:val="000000"/>
              </w:rPr>
              <m:t>q</m:t>
            </m:r>
          </m:e>
          <m:sub>
            <m:r>
              <w:rPr>
                <w:color w:val="000000"/>
              </w:rPr>
              <m:t>2</m:t>
            </m:r>
          </m:sub>
        </m:sSub>
      </m:oMath>
      <w:r>
        <w:rPr>
          <w:color w:val="000000"/>
        </w:rPr>
        <w:t xml:space="preserve">. We saw above that the general quantum state of a single qubit would be a linear combination of the </w:t>
      </w:r>
      <w:r>
        <w:rPr>
          <w:i/>
          <w:color w:val="000000"/>
        </w:rPr>
        <w:t>two</w:t>
      </w:r>
      <w:r>
        <w:rPr>
          <w:color w:val="000000"/>
        </w:rPr>
        <w:t xml:space="preserve"> possible states that can occur when the qubit is measured, </w:t>
      </w:r>
      <m:oMath>
        <m:r>
          <w:rPr>
            <w:color w:val="000000"/>
          </w:rPr>
          <m:t>|0</m:t>
        </m:r>
        <m:r>
          <w:rPr>
            <w:color w:val="000000"/>
          </w:rPr>
          <m:t>⟩</m:t>
        </m:r>
      </m:oMath>
      <w:r>
        <w:rPr>
          <w:color w:val="000000"/>
        </w:rPr>
        <w:t xml:space="preserve"> and </w:t>
      </w:r>
      <m:oMath>
        <m:r>
          <w:rPr>
            <w:color w:val="000000"/>
          </w:rPr>
          <m:t>|1</m:t>
        </m:r>
        <m:r>
          <w:rPr>
            <w:color w:val="000000"/>
          </w:rPr>
          <m:t>⟩</m:t>
        </m:r>
      </m:oMath>
      <w:r>
        <w:rPr>
          <w:color w:val="000000"/>
        </w:rPr>
        <w:t xml:space="preserve"> states. Similarly</w:t>
      </w:r>
      <w:r>
        <w:rPr>
          <w:color w:val="000000"/>
        </w:rPr>
        <w:t xml:space="preserve">, the general state of the two-qubit system can be written as a linear combination of the </w:t>
      </w:r>
      <w:r>
        <w:rPr>
          <w:i/>
          <w:color w:val="000000"/>
        </w:rPr>
        <w:t>four</w:t>
      </w:r>
      <w:r>
        <w:rPr>
          <w:color w:val="000000"/>
        </w:rPr>
        <w:t xml:space="preserve"> different possible states that can occur when </w:t>
      </w:r>
      <w:r>
        <w:rPr>
          <w:i/>
          <w:color w:val="000000"/>
        </w:rPr>
        <w:t>both</w:t>
      </w:r>
      <w:r>
        <w:rPr>
          <w:color w:val="000000"/>
        </w:rPr>
        <w:t xml:space="preserve"> qubits are measured:</w:t>
      </w:r>
    </w:p>
    <w:p w:rsidR="0028745C" w:rsidRDefault="00D14CC9">
      <w:pPr>
        <w:jc w:val="center"/>
        <w:rPr>
          <w:color w:val="000000"/>
        </w:rPr>
      </w:pPr>
      <m:oMathPara>
        <m:oMath>
          <m:d>
            <m:dPr>
              <m:begChr m:val="|"/>
              <m:endChr m:val="|"/>
              <m:ctrlPr>
                <w:rPr>
                  <w:color w:val="000000"/>
                </w:rPr>
              </m:ctrlPr>
            </m:dPr>
            <m:e>
              <m:r>
                <w:rPr>
                  <w:rFonts w:ascii="Cambria Math" w:hAnsi="Cambria Math"/>
                </w:rPr>
                <m:t>Ψ</m:t>
              </m:r>
              <m:r>
                <w:rPr>
                  <w:color w:val="000000"/>
                </w:rPr>
                <m:t>⟩</m:t>
              </m:r>
              <m:r>
                <w:rPr>
                  <w:color w:val="000000"/>
                </w:rPr>
                <m:t>=</m:t>
              </m:r>
              <m:sSub>
                <m:sSubPr>
                  <m:ctrlPr>
                    <w:rPr>
                      <w:color w:val="000000"/>
                    </w:rPr>
                  </m:ctrlPr>
                </m:sSubPr>
                <m:e>
                  <m:r>
                    <w:rPr>
                      <w:rFonts w:ascii="Cambria Math"/>
                      <w:color w:val="000000"/>
                    </w:rPr>
                    <m:t>q</m:t>
                  </m:r>
                </m:e>
                <m:sub>
                  <m:r>
                    <w:rPr>
                      <w:color w:val="000000"/>
                    </w:rPr>
                    <m:t>00</m:t>
                  </m:r>
                </m:sub>
              </m:sSub>
            </m:e>
          </m:d>
          <m:r>
            <w:rPr>
              <w:color w:val="000000"/>
            </w:rPr>
            <m:t>00</m:t>
          </m:r>
          <m:r>
            <w:rPr>
              <w:color w:val="000000"/>
            </w:rPr>
            <m:t>⟩</m:t>
          </m:r>
          <m:r>
            <w:rPr>
              <w:color w:val="000000"/>
            </w:rPr>
            <m:t>+</m:t>
          </m:r>
          <m:sSub>
            <m:sSubPr>
              <m:ctrlPr>
                <w:rPr>
                  <w:color w:val="000000"/>
                </w:rPr>
              </m:ctrlPr>
            </m:sSubPr>
            <m:e>
              <m:r>
                <w:rPr>
                  <w:rFonts w:ascii="Cambria Math"/>
                  <w:color w:val="000000"/>
                </w:rPr>
                <m:t>q</m:t>
              </m:r>
            </m:e>
            <m:sub>
              <m:r>
                <w:rPr>
                  <w:color w:val="000000"/>
                </w:rPr>
                <m:t>01</m:t>
              </m:r>
            </m:sub>
          </m:sSub>
          <m:d>
            <m:dPr>
              <m:begChr m:val="|"/>
              <m:endChr m:val="|"/>
              <m:ctrlPr>
                <w:rPr>
                  <w:color w:val="000000"/>
                </w:rPr>
              </m:ctrlPr>
            </m:dPr>
            <m:e>
              <m:r>
                <w:rPr>
                  <w:color w:val="000000"/>
                </w:rPr>
                <m:t>01</m:t>
              </m:r>
              <m:r>
                <w:rPr>
                  <w:color w:val="000000"/>
                </w:rPr>
                <m:t>⟩</m:t>
              </m:r>
              <m:r>
                <w:rPr>
                  <w:color w:val="000000"/>
                </w:rPr>
                <m:t>+</m:t>
              </m:r>
              <m:sSub>
                <m:sSubPr>
                  <m:ctrlPr>
                    <w:rPr>
                      <w:color w:val="000000"/>
                    </w:rPr>
                  </m:ctrlPr>
                </m:sSubPr>
                <m:e>
                  <m:r>
                    <w:rPr>
                      <w:rFonts w:ascii="Cambria Math"/>
                      <w:color w:val="000000"/>
                    </w:rPr>
                    <m:t>q</m:t>
                  </m:r>
                </m:e>
                <m:sub>
                  <m:r>
                    <w:rPr>
                      <w:color w:val="000000"/>
                    </w:rPr>
                    <m:t>10</m:t>
                  </m:r>
                </m:sub>
              </m:sSub>
            </m:e>
          </m:d>
          <m:r>
            <w:rPr>
              <w:color w:val="000000"/>
            </w:rPr>
            <m:t>10</m:t>
          </m:r>
          <m:r>
            <w:rPr>
              <w:color w:val="000000"/>
            </w:rPr>
            <m:t>⟩</m:t>
          </m:r>
          <m:r>
            <w:rPr>
              <w:color w:val="000000"/>
            </w:rPr>
            <m:t>+</m:t>
          </m:r>
          <m:sSub>
            <m:sSubPr>
              <m:ctrlPr>
                <w:rPr>
                  <w:color w:val="000000"/>
                </w:rPr>
              </m:ctrlPr>
            </m:sSubPr>
            <m:e>
              <m:r>
                <w:rPr>
                  <w:rFonts w:ascii="Cambria Math" w:hAnsi="Cambria Math"/>
                  <w:color w:val="000000"/>
                </w:rPr>
                <m:t>q</m:t>
              </m:r>
            </m:e>
            <m:sub>
              <m:r>
                <w:rPr>
                  <w:color w:val="000000"/>
                </w:rPr>
                <m:t>11</m:t>
              </m:r>
            </m:sub>
          </m:sSub>
          <m:r>
            <w:rPr>
              <w:color w:val="000000"/>
            </w:rPr>
            <m:t>|11</m:t>
          </m:r>
          <m:r>
            <w:rPr>
              <w:color w:val="000000"/>
            </w:rPr>
            <m:t>⟩</m:t>
          </m:r>
          <m:r>
            <w:rPr>
              <w:color w:val="000000"/>
            </w:rPr>
            <m:t>.</m:t>
          </m:r>
        </m:oMath>
      </m:oMathPara>
    </w:p>
    <w:p w:rsidR="0028745C" w:rsidRDefault="00D14CC9">
      <w:pPr>
        <w:pBdr>
          <w:top w:val="nil"/>
          <w:left w:val="nil"/>
          <w:bottom w:val="nil"/>
          <w:right w:val="nil"/>
          <w:between w:val="nil"/>
        </w:pBdr>
        <w:spacing w:before="180" w:after="180"/>
        <w:rPr>
          <w:color w:val="000000"/>
        </w:rPr>
      </w:pPr>
      <w:r>
        <w:rPr>
          <w:color w:val="000000"/>
        </w:rPr>
        <w:t>Here</w:t>
      </w:r>
      <w:r w:rsidR="00527BC3">
        <w:rPr>
          <w:color w:val="000000"/>
        </w:rPr>
        <w:t>,</w:t>
      </w:r>
      <w:r>
        <w:rPr>
          <w:color w:val="000000"/>
        </w:rPr>
        <w:t xml:space="preserve"> the first number within the </w:t>
      </w:r>
      <w:proofErr w:type="spellStart"/>
      <w:r>
        <w:rPr>
          <w:color w:val="000000"/>
        </w:rPr>
        <w:t>ket</w:t>
      </w:r>
      <w:proofErr w:type="spellEnd"/>
      <w:r>
        <w:rPr>
          <w:color w:val="000000"/>
        </w:rPr>
        <w:t xml:space="preserve"> is the measured value of </w:t>
      </w:r>
      <m:oMath>
        <m:sSub>
          <m:sSubPr>
            <m:ctrlPr>
              <w:rPr>
                <w:color w:val="000000"/>
              </w:rPr>
            </m:ctrlPr>
          </m:sSubPr>
          <m:e>
            <m:r>
              <w:rPr>
                <w:rFonts w:ascii="Cambria Math"/>
                <w:color w:val="000000"/>
              </w:rPr>
              <m:t>q</m:t>
            </m:r>
          </m:e>
          <m:sub>
            <m:r>
              <w:rPr>
                <w:color w:val="000000"/>
              </w:rPr>
              <m:t>1</m:t>
            </m:r>
          </m:sub>
        </m:sSub>
      </m:oMath>
      <w:r>
        <w:rPr>
          <w:color w:val="000000"/>
        </w:rPr>
        <w:t xml:space="preserve"> and the second number is the measured value </w:t>
      </w:r>
      <w:proofErr w:type="gramStart"/>
      <w:r>
        <w:rPr>
          <w:color w:val="000000"/>
        </w:rPr>
        <w:t xml:space="preserve">of </w:t>
      </w:r>
      <w:proofErr w:type="gramEnd"/>
      <m:oMath>
        <m:sSub>
          <m:sSubPr>
            <m:ctrlPr>
              <w:rPr>
                <w:color w:val="000000"/>
              </w:rPr>
            </m:ctrlPr>
          </m:sSubPr>
          <m:e>
            <m:r>
              <w:rPr>
                <w:rFonts w:ascii="Cambria Math"/>
                <w:color w:val="000000"/>
              </w:rPr>
              <m:t>q</m:t>
            </m:r>
          </m:e>
          <m:sub>
            <m:r>
              <w:rPr>
                <w:color w:val="000000"/>
              </w:rPr>
              <m:t>2</m:t>
            </m:r>
          </m:sub>
        </m:sSub>
      </m:oMath>
      <w:r>
        <w:rPr>
          <w:color w:val="000000"/>
        </w:rPr>
        <w:t xml:space="preserve">. For example, if </w:t>
      </w:r>
      <m:oMath>
        <m:sSub>
          <m:sSubPr>
            <m:ctrlPr>
              <w:rPr>
                <w:color w:val="000000"/>
              </w:rPr>
            </m:ctrlPr>
          </m:sSubPr>
          <m:e>
            <m:r>
              <w:rPr>
                <w:rFonts w:ascii="Cambria Math" w:hAnsi="Cambria Math"/>
                <w:color w:val="000000"/>
              </w:rPr>
              <m:t>q</m:t>
            </m:r>
          </m:e>
          <m:sub>
            <m:r>
              <w:rPr>
                <w:color w:val="000000"/>
              </w:rPr>
              <m:t>1</m:t>
            </m:r>
          </m:sub>
        </m:sSub>
      </m:oMath>
      <w:r>
        <w:rPr>
          <w:color w:val="000000"/>
        </w:rPr>
        <w:t xml:space="preserve"> were in </w:t>
      </w:r>
      <m:oMath>
        <m:r>
          <w:rPr>
            <w:color w:val="000000"/>
          </w:rPr>
          <m:t>|0</m:t>
        </m:r>
        <m:r>
          <w:rPr>
            <w:color w:val="000000"/>
          </w:rPr>
          <m:t>⟩</m:t>
        </m:r>
      </m:oMath>
      <w:r>
        <w:rPr>
          <w:color w:val="000000"/>
        </w:rPr>
        <w:t xml:space="preserve"> and </w:t>
      </w:r>
      <m:oMath>
        <m:sSub>
          <m:sSubPr>
            <m:ctrlPr>
              <w:rPr>
                <w:color w:val="000000"/>
              </w:rPr>
            </m:ctrlPr>
          </m:sSubPr>
          <m:e>
            <m:r>
              <w:rPr>
                <w:rFonts w:ascii="Cambria Math" w:hAnsi="Cambria Math"/>
                <w:color w:val="000000"/>
              </w:rPr>
              <m:t>q</m:t>
            </m:r>
          </m:e>
          <m:sub>
            <m:r>
              <w:rPr>
                <w:color w:val="000000"/>
              </w:rPr>
              <m:t>2</m:t>
            </m:r>
          </m:sub>
        </m:sSub>
      </m:oMath>
      <w:r>
        <w:rPr>
          <w:color w:val="000000"/>
        </w:rPr>
        <w:t xml:space="preserve"> were </w:t>
      </w:r>
      <w:proofErr w:type="gramStart"/>
      <w:r>
        <w:rPr>
          <w:color w:val="000000"/>
        </w:rPr>
        <w:t xml:space="preserve">in </w:t>
      </w:r>
      <w:proofErr w:type="gramEnd"/>
      <m:oMath>
        <m:r>
          <w:rPr>
            <w:color w:val="000000"/>
          </w:rPr>
          <m:t>|1</m:t>
        </m:r>
        <m:r>
          <w:rPr>
            <w:color w:val="000000"/>
          </w:rPr>
          <m:t>⟩</m:t>
        </m:r>
      </m:oMath>
      <w:r>
        <w:rPr>
          <w:color w:val="000000"/>
        </w:rPr>
        <w:t>, then the two-</w:t>
      </w:r>
      <w:r>
        <w:rPr>
          <w:color w:val="000000"/>
        </w:rPr>
        <w:lastRenderedPageBreak/>
        <w:t xml:space="preserve">qubit state would be </w:t>
      </w:r>
      <m:oMath>
        <m:d>
          <m:dPr>
            <m:begChr m:val="|"/>
            <m:endChr m:val="|"/>
            <m:ctrlPr>
              <w:rPr>
                <w:color w:val="000000"/>
              </w:rPr>
            </m:ctrlPr>
          </m:dPr>
          <m:e>
            <m:r>
              <w:rPr>
                <w:rFonts w:ascii="Cambria Math" w:hAnsi="Cambria Math"/>
              </w:rPr>
              <m:t>ψ</m:t>
            </m:r>
            <m:r>
              <w:rPr>
                <w:color w:val="000000"/>
              </w:rPr>
              <m:t>⟩</m:t>
            </m:r>
            <m:r>
              <w:rPr>
                <w:color w:val="000000"/>
              </w:rPr>
              <m:t>=</m:t>
            </m:r>
          </m:e>
        </m:d>
        <m:r>
          <w:rPr>
            <w:color w:val="000000"/>
          </w:rPr>
          <m:t>01</m:t>
        </m:r>
        <m:r>
          <w:rPr>
            <w:color w:val="000000"/>
          </w:rPr>
          <m:t>⟩</m:t>
        </m:r>
      </m:oMath>
      <w:r w:rsidR="00527BC3">
        <w:rPr>
          <w:color w:val="000000"/>
        </w:rPr>
        <w:t>. Also like the single-</w:t>
      </w:r>
      <w:r>
        <w:rPr>
          <w:color w:val="000000"/>
        </w:rPr>
        <w:t>qubit state</w:t>
      </w:r>
      <w:proofErr w:type="gramStart"/>
      <w:r>
        <w:rPr>
          <w:color w:val="000000"/>
        </w:rPr>
        <w:t xml:space="preserve">, </w:t>
      </w:r>
      <w:proofErr w:type="gramEnd"/>
      <m:oMath>
        <m:sSub>
          <m:sSubPr>
            <m:ctrlPr>
              <w:rPr>
                <w:color w:val="000000"/>
              </w:rPr>
            </m:ctrlPr>
          </m:sSubPr>
          <m:e>
            <m:r>
              <w:rPr>
                <w:rFonts w:ascii="Cambria Math" w:hAnsi="Cambria Math"/>
                <w:color w:val="000000"/>
              </w:rPr>
              <m:t>q</m:t>
            </m:r>
          </m:e>
          <m:sub>
            <m:r>
              <w:rPr>
                <w:color w:val="000000"/>
              </w:rPr>
              <m:t>00</m:t>
            </m:r>
          </m:sub>
        </m:sSub>
      </m:oMath>
      <w:r>
        <w:rPr>
          <w:color w:val="000000"/>
        </w:rPr>
        <w:t xml:space="preserve">, </w:t>
      </w:r>
      <m:oMath>
        <m:sSub>
          <m:sSubPr>
            <m:ctrlPr>
              <w:rPr>
                <w:color w:val="000000"/>
              </w:rPr>
            </m:ctrlPr>
          </m:sSubPr>
          <m:e>
            <m:r>
              <w:rPr>
                <w:rFonts w:ascii="Cambria Math" w:hAnsi="Cambria Math"/>
                <w:color w:val="000000"/>
              </w:rPr>
              <m:t>q</m:t>
            </m:r>
          </m:e>
          <m:sub>
            <m:r>
              <w:rPr>
                <w:color w:val="000000"/>
              </w:rPr>
              <m:t>01</m:t>
            </m:r>
          </m:sub>
        </m:sSub>
      </m:oMath>
      <w:r>
        <w:rPr>
          <w:color w:val="000000"/>
        </w:rPr>
        <w:t xml:space="preserve"> , </w:t>
      </w:r>
      <m:oMath>
        <m:sSub>
          <m:sSubPr>
            <m:ctrlPr>
              <w:rPr>
                <w:color w:val="000000"/>
              </w:rPr>
            </m:ctrlPr>
          </m:sSubPr>
          <m:e>
            <m:r>
              <w:rPr>
                <w:rFonts w:ascii="Cambria Math" w:hAnsi="Cambria Math"/>
                <w:color w:val="000000"/>
              </w:rPr>
              <m:t>q</m:t>
            </m:r>
          </m:e>
          <m:sub>
            <m:r>
              <w:rPr>
                <w:color w:val="000000"/>
              </w:rPr>
              <m:t>10</m:t>
            </m:r>
          </m:sub>
        </m:sSub>
      </m:oMath>
      <w:r>
        <w:rPr>
          <w:color w:val="000000"/>
        </w:rPr>
        <w:t xml:space="preserve">, and </w:t>
      </w:r>
      <m:oMath>
        <m:sSub>
          <m:sSubPr>
            <m:ctrlPr>
              <w:rPr>
                <w:color w:val="000000"/>
              </w:rPr>
            </m:ctrlPr>
          </m:sSubPr>
          <m:e>
            <m:r>
              <w:rPr>
                <w:rFonts w:ascii="Cambria Math" w:hAnsi="Cambria Math"/>
                <w:color w:val="000000"/>
              </w:rPr>
              <m:t>q</m:t>
            </m:r>
          </m:e>
          <m:sub>
            <m:r>
              <w:rPr>
                <w:color w:val="000000"/>
              </w:rPr>
              <m:t>11</m:t>
            </m:r>
          </m:sub>
        </m:sSub>
      </m:oMath>
      <w:r>
        <w:rPr>
          <w:color w:val="000000"/>
        </w:rPr>
        <w:t xml:space="preserve"> are complex numbers where the norm (or magnitude) of the state vector, </w:t>
      </w:r>
      <m:oMath>
        <m:d>
          <m:dPr>
            <m:begChr m:val="|"/>
            <m:endChr m:val="|"/>
            <m:ctrlPr>
              <w:rPr>
                <w:rFonts w:ascii="Cambria Math" w:hAnsi="Cambria Math"/>
              </w:rPr>
            </m:ctrlPr>
          </m:dPr>
          <m:e>
            <m:r>
              <w:rPr>
                <w:rFonts w:ascii="Cambria Math" w:hAnsi="Cambria Math"/>
              </w:rPr>
              <m:t>ψ</m:t>
            </m:r>
          </m:e>
        </m:d>
      </m:oMath>
      <w:r>
        <w:rPr>
          <w:color w:val="000000"/>
        </w:rPr>
        <w:t xml:space="preserve"> is always 1, e.g.</w:t>
      </w:r>
    </w:p>
    <w:p w:rsidR="0028745C" w:rsidRDefault="00527BC3">
      <w:pPr>
        <w:jc w:val="center"/>
        <w:rPr>
          <w:color w:val="000000"/>
        </w:rPr>
      </w:pPr>
      <m:oMathPara>
        <m:oMath>
          <m:d>
            <m:dPr>
              <m:begChr m:val="|"/>
              <m:endChr m:val="|"/>
              <m:ctrlPr>
                <w:rPr>
                  <w:rFonts w:ascii="Cambria Math" w:hAnsi="Cambria Math"/>
                </w:rPr>
              </m:ctrlPr>
            </m:dPr>
            <m:e>
              <m:r>
                <w:rPr>
                  <w:rFonts w:ascii="Cambria Math" w:hAnsi="Cambria Math"/>
                </w:rPr>
                <m:t>ψ</m:t>
              </m:r>
            </m:e>
          </m:d>
          <m:r>
            <w:rPr>
              <w:color w:val="000000"/>
            </w:rPr>
            <m:t>=</m:t>
          </m:r>
          <m:sSup>
            <m:sSupPr>
              <m:ctrlPr>
                <w:rPr>
                  <w:color w:val="000000"/>
                </w:rPr>
              </m:ctrlPr>
            </m:sSupPr>
            <m:e>
              <m:d>
                <m:dPr>
                  <m:begChr m:val="|"/>
                  <m:endChr m:val="|"/>
                  <m:ctrlPr>
                    <w:rPr>
                      <w:color w:val="000000"/>
                    </w:rPr>
                  </m:ctrlPr>
                </m:dPr>
                <m:e>
                  <m:sSub>
                    <m:sSubPr>
                      <m:ctrlPr>
                        <w:rPr>
                          <w:color w:val="000000"/>
                        </w:rPr>
                      </m:ctrlPr>
                    </m:sSubPr>
                    <m:e>
                      <m:r>
                        <w:rPr>
                          <w:rFonts w:ascii="Cambria Math"/>
                          <w:color w:val="000000"/>
                        </w:rPr>
                        <m:t>q</m:t>
                      </m:r>
                    </m:e>
                    <m:sub>
                      <m:r>
                        <w:rPr>
                          <w:color w:val="000000"/>
                        </w:rPr>
                        <m:t>00</m:t>
                      </m:r>
                    </m:sub>
                  </m:sSub>
                </m:e>
              </m:d>
            </m:e>
            <m:sup>
              <m:r>
                <w:rPr>
                  <w:color w:val="000000"/>
                </w:rPr>
                <m:t>2</m:t>
              </m:r>
            </m:sup>
          </m:sSup>
          <m:r>
            <w:rPr>
              <w:color w:val="000000"/>
            </w:rPr>
            <m:t>+</m:t>
          </m:r>
          <m:sSup>
            <m:sSupPr>
              <m:ctrlPr>
                <w:rPr>
                  <w:color w:val="000000"/>
                </w:rPr>
              </m:ctrlPr>
            </m:sSupPr>
            <m:e>
              <m:d>
                <m:dPr>
                  <m:begChr m:val="|"/>
                  <m:endChr m:val="|"/>
                  <m:ctrlPr>
                    <w:rPr>
                      <w:color w:val="000000"/>
                    </w:rPr>
                  </m:ctrlPr>
                </m:dPr>
                <m:e>
                  <m:sSub>
                    <m:sSubPr>
                      <m:ctrlPr>
                        <w:rPr>
                          <w:color w:val="000000"/>
                        </w:rPr>
                      </m:ctrlPr>
                    </m:sSubPr>
                    <m:e>
                      <m:r>
                        <w:rPr>
                          <w:rFonts w:ascii="Cambria Math"/>
                          <w:color w:val="000000"/>
                        </w:rPr>
                        <m:t>q</m:t>
                      </m:r>
                    </m:e>
                    <m:sub>
                      <m:r>
                        <w:rPr>
                          <w:color w:val="000000"/>
                        </w:rPr>
                        <m:t>01</m:t>
                      </m:r>
                    </m:sub>
                  </m:sSub>
                </m:e>
              </m:d>
            </m:e>
            <m:sup>
              <m:r>
                <w:rPr>
                  <w:color w:val="000000"/>
                </w:rPr>
                <m:t>2</m:t>
              </m:r>
            </m:sup>
          </m:sSup>
          <m:r>
            <w:rPr>
              <w:color w:val="000000"/>
            </w:rPr>
            <m:t>+</m:t>
          </m:r>
          <m:sSup>
            <m:sSupPr>
              <m:ctrlPr>
                <w:rPr>
                  <w:color w:val="000000"/>
                </w:rPr>
              </m:ctrlPr>
            </m:sSupPr>
            <m:e>
              <m:d>
                <m:dPr>
                  <m:begChr m:val="|"/>
                  <m:endChr m:val="|"/>
                  <m:ctrlPr>
                    <w:rPr>
                      <w:color w:val="000000"/>
                    </w:rPr>
                  </m:ctrlPr>
                </m:dPr>
                <m:e>
                  <m:sSub>
                    <m:sSubPr>
                      <m:ctrlPr>
                        <w:rPr>
                          <w:color w:val="000000"/>
                        </w:rPr>
                      </m:ctrlPr>
                    </m:sSubPr>
                    <m:e>
                      <m:r>
                        <w:rPr>
                          <w:rFonts w:ascii="Cambria Math" w:hAnsi="Cambria Math"/>
                          <w:color w:val="000000"/>
                        </w:rPr>
                        <m:t>q</m:t>
                      </m:r>
                    </m:e>
                    <m:sub>
                      <m:r>
                        <w:rPr>
                          <w:color w:val="000000"/>
                        </w:rPr>
                        <m:t>10</m:t>
                      </m:r>
                    </m:sub>
                  </m:sSub>
                </m:e>
              </m:d>
            </m:e>
            <m:sup>
              <m:r>
                <w:rPr>
                  <w:color w:val="000000"/>
                </w:rPr>
                <m:t>2</m:t>
              </m:r>
            </m:sup>
          </m:sSup>
          <m:r>
            <w:rPr>
              <w:color w:val="000000"/>
            </w:rPr>
            <m:t>+</m:t>
          </m:r>
          <m:sSup>
            <m:sSupPr>
              <m:ctrlPr>
                <w:rPr>
                  <w:color w:val="000000"/>
                </w:rPr>
              </m:ctrlPr>
            </m:sSupPr>
            <m:e>
              <m:d>
                <m:dPr>
                  <m:begChr m:val="|"/>
                  <m:endChr m:val="|"/>
                  <m:ctrlPr>
                    <w:rPr>
                      <w:color w:val="000000"/>
                    </w:rPr>
                  </m:ctrlPr>
                </m:dPr>
                <m:e>
                  <m:sSub>
                    <m:sSubPr>
                      <m:ctrlPr>
                        <w:rPr>
                          <w:color w:val="000000"/>
                        </w:rPr>
                      </m:ctrlPr>
                    </m:sSubPr>
                    <m:e>
                      <m:r>
                        <w:rPr>
                          <w:rFonts w:ascii="Cambria Math" w:hAnsi="Cambria Math"/>
                          <w:color w:val="000000"/>
                        </w:rPr>
                        <m:t>q</m:t>
                      </m:r>
                    </m:e>
                    <m:sub>
                      <m:r>
                        <w:rPr>
                          <w:color w:val="000000"/>
                        </w:rPr>
                        <m:t>11</m:t>
                      </m:r>
                    </m:sub>
                  </m:sSub>
                </m:e>
              </m:d>
            </m:e>
            <m:sup>
              <m:r>
                <w:rPr>
                  <w:color w:val="000000"/>
                </w:rPr>
                <m:t>2</m:t>
              </m:r>
            </m:sup>
          </m:sSup>
          <m:r>
            <w:rPr>
              <w:color w:val="000000"/>
            </w:rPr>
            <m:t>=1.</m:t>
          </m:r>
        </m:oMath>
      </m:oMathPara>
    </w:p>
    <w:p w:rsidR="0028745C" w:rsidRDefault="00D14CC9">
      <w:pPr>
        <w:pBdr>
          <w:top w:val="nil"/>
          <w:left w:val="nil"/>
          <w:bottom w:val="nil"/>
          <w:right w:val="nil"/>
          <w:between w:val="nil"/>
        </w:pBdr>
        <w:spacing w:before="180" w:after="180"/>
        <w:rPr>
          <w:color w:val="000000"/>
        </w:rPr>
      </w:pPr>
      <w:r>
        <w:rPr>
          <w:color w:val="000000"/>
        </w:rPr>
        <w:t xml:space="preserve">For example, the probability that </w:t>
      </w:r>
      <m:oMath>
        <m:sSub>
          <m:sSubPr>
            <m:ctrlPr>
              <w:rPr>
                <w:color w:val="000000"/>
              </w:rPr>
            </m:ctrlPr>
          </m:sSubPr>
          <m:e>
            <m:r>
              <w:rPr>
                <w:rFonts w:ascii="Cambria Math"/>
                <w:color w:val="000000"/>
              </w:rPr>
              <m:t>q</m:t>
            </m:r>
          </m:e>
          <m:sub>
            <m:r>
              <w:rPr>
                <w:color w:val="000000"/>
              </w:rPr>
              <m:t>1</m:t>
            </m:r>
          </m:sub>
        </m:sSub>
      </m:oMath>
      <w:r>
        <w:rPr>
          <w:color w:val="000000"/>
        </w:rPr>
        <w:t xml:space="preserve"> will be measured in the </w:t>
      </w:r>
      <m:oMath>
        <m:r>
          <w:rPr>
            <w:color w:val="000000"/>
          </w:rPr>
          <m:t>|0</m:t>
        </m:r>
        <m:r>
          <w:rPr>
            <w:color w:val="000000"/>
          </w:rPr>
          <m:t>⟩</m:t>
        </m:r>
      </m:oMath>
      <w:r>
        <w:rPr>
          <w:color w:val="000000"/>
        </w:rPr>
        <w:t xml:space="preserve"> state and </w:t>
      </w:r>
      <m:oMath>
        <m:sSub>
          <m:sSubPr>
            <m:ctrlPr>
              <w:rPr>
                <w:color w:val="000000"/>
              </w:rPr>
            </m:ctrlPr>
          </m:sSubPr>
          <m:e>
            <m:r>
              <w:rPr>
                <w:rFonts w:ascii="Cambria Math"/>
                <w:color w:val="000000"/>
              </w:rPr>
              <m:t>q</m:t>
            </m:r>
          </m:e>
          <m:sub>
            <m:r>
              <w:rPr>
                <w:color w:val="000000"/>
              </w:rPr>
              <m:t>2</m:t>
            </m:r>
          </m:sub>
        </m:sSub>
      </m:oMath>
      <w:r>
        <w:rPr>
          <w:color w:val="000000"/>
        </w:rPr>
        <w:t xml:space="preserve"> will be measured in the </w:t>
      </w:r>
      <m:oMath>
        <m:r>
          <w:rPr>
            <w:color w:val="000000"/>
          </w:rPr>
          <m:t>|1</m:t>
        </m:r>
        <m:r>
          <w:rPr>
            <w:color w:val="000000"/>
          </w:rPr>
          <m:t>⟩</m:t>
        </m:r>
      </m:oMath>
      <w:r>
        <w:rPr>
          <w:color w:val="000000"/>
        </w:rPr>
        <w:t xml:space="preserve"> state </w:t>
      </w:r>
      <w:r>
        <w:rPr>
          <w:color w:val="000000"/>
        </w:rPr>
        <w:t xml:space="preserve">will be given </w:t>
      </w:r>
      <w:proofErr w:type="gramStart"/>
      <w:r>
        <w:rPr>
          <w:color w:val="000000"/>
        </w:rPr>
        <w:t xml:space="preserve">by </w:t>
      </w:r>
      <w:proofErr w:type="gramEnd"/>
      <m:oMath>
        <m:sSup>
          <m:sSupPr>
            <m:ctrlPr>
              <w:rPr>
                <w:color w:val="000000"/>
              </w:rPr>
            </m:ctrlPr>
          </m:sSupPr>
          <m:e>
            <m:d>
              <m:dPr>
                <m:begChr m:val="|"/>
                <m:endChr m:val="|"/>
                <m:ctrlPr>
                  <w:rPr>
                    <w:rFonts w:ascii="Cambria Math" w:hAnsi="Cambria Math"/>
                  </w:rPr>
                </m:ctrlPr>
              </m:dPr>
              <m:e>
                <m:sSub>
                  <m:sSubPr>
                    <m:ctrlPr>
                      <w:rPr>
                        <w:color w:val="000000"/>
                      </w:rPr>
                    </m:ctrlPr>
                  </m:sSubPr>
                  <m:e>
                    <m:r>
                      <w:rPr>
                        <w:rFonts w:ascii="Cambria Math" w:hAnsi="Cambria Math"/>
                        <w:color w:val="000000"/>
                      </w:rPr>
                      <m:t>q</m:t>
                    </m:r>
                  </m:e>
                  <m:sub>
                    <m:r>
                      <w:rPr>
                        <w:color w:val="000000"/>
                      </w:rPr>
                      <m:t>01</m:t>
                    </m:r>
                  </m:sub>
                </m:sSub>
              </m:e>
            </m:d>
          </m:e>
          <m:sup>
            <m:r>
              <w:rPr>
                <w:color w:val="000000"/>
              </w:rPr>
              <m:t>2</m:t>
            </m:r>
          </m:sup>
        </m:sSup>
      </m:oMath>
      <w:r>
        <w:rPr>
          <w:color w:val="000000"/>
        </w:rPr>
        <w:t>. Some of the most famous two-qubit states are the ‘maximally entangled’ Bell states, listed below:</w:t>
      </w:r>
    </w:p>
    <w:p w:rsidR="0028745C" w:rsidRDefault="00D14CC9">
      <w:pPr>
        <w:jc w:val="center"/>
        <w:rPr>
          <w:color w:val="000000"/>
        </w:rPr>
      </w:pPr>
      <m:oMathPara>
        <m:oMath>
          <m:d>
            <m:dPr>
              <m:begChr m:val="|"/>
              <m:endChr m:val="|"/>
              <m:ctrlPr>
                <w:rPr>
                  <w:color w:val="000000"/>
                </w:rPr>
              </m:ctrlPr>
            </m:dPr>
            <m:e>
              <m:sSup>
                <m:sSupPr>
                  <m:ctrlPr>
                    <w:rPr>
                      <w:color w:val="000000"/>
                    </w:rPr>
                  </m:ctrlPr>
                </m:sSupPr>
                <m:e>
                  <m:r>
                    <w:rPr>
                      <w:rFonts w:ascii="Cambria Math" w:hAnsi="Cambria Math"/>
                    </w:rPr>
                    <m:t>Φ</m:t>
                  </m:r>
                </m:e>
                <m:sup>
                  <m:r>
                    <w:rPr>
                      <w:color w:val="000000"/>
                    </w:rPr>
                    <m:t>+</m:t>
                  </m:r>
                </m:sup>
              </m:sSup>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e>
          </m:d>
          <m:r>
            <w:rPr>
              <w:color w:val="000000"/>
            </w:rPr>
            <m:t>00</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r>
            <w:rPr>
              <w:color w:val="000000"/>
            </w:rPr>
            <m:t>|11</m:t>
          </m:r>
          <m:r>
            <w:rPr>
              <w:color w:val="000000"/>
            </w:rPr>
            <m:t>⟩</m:t>
          </m:r>
        </m:oMath>
      </m:oMathPara>
    </w:p>
    <w:p w:rsidR="0028745C" w:rsidRDefault="00D14CC9">
      <w:pPr>
        <w:jc w:val="center"/>
        <w:rPr>
          <w:color w:val="000000"/>
        </w:rPr>
      </w:pPr>
      <m:oMathPara>
        <m:oMath>
          <m:d>
            <m:dPr>
              <m:begChr m:val="|"/>
              <m:endChr m:val="|"/>
              <m:ctrlPr>
                <w:rPr>
                  <w:color w:val="000000"/>
                </w:rPr>
              </m:ctrlPr>
            </m:dPr>
            <m:e>
              <m:sSup>
                <m:sSupPr>
                  <m:ctrlPr>
                    <w:rPr>
                      <w:color w:val="000000"/>
                    </w:rPr>
                  </m:ctrlPr>
                </m:sSupPr>
                <m:e>
                  <m:r>
                    <w:rPr>
                      <w:rFonts w:ascii="Cambria Math" w:hAnsi="Cambria Math"/>
                    </w:rPr>
                    <m:t>Φ</m:t>
                  </m:r>
                </m:e>
                <m:sup>
                  <m:r>
                    <w:rPr>
                      <w:color w:val="000000"/>
                    </w:rPr>
                    <m:t>-</m:t>
                  </m:r>
                </m:sup>
              </m:sSup>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e>
          </m:d>
          <m:r>
            <w:rPr>
              <w:color w:val="000000"/>
            </w:rPr>
            <m:t>00</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r>
            <w:rPr>
              <w:color w:val="000000"/>
            </w:rPr>
            <m:t>|11</m:t>
          </m:r>
          <m:r>
            <w:rPr>
              <w:color w:val="000000"/>
            </w:rPr>
            <m:t>⟩</m:t>
          </m:r>
        </m:oMath>
      </m:oMathPara>
    </w:p>
    <w:p w:rsidR="0028745C" w:rsidRDefault="00D14CC9">
      <w:pPr>
        <w:jc w:val="center"/>
        <w:rPr>
          <w:color w:val="000000"/>
        </w:rPr>
      </w:pPr>
      <m:oMathPara>
        <m:oMath>
          <m:d>
            <m:dPr>
              <m:begChr m:val="|"/>
              <m:endChr m:val="|"/>
              <m:ctrlPr>
                <w:rPr>
                  <w:color w:val="000000"/>
                </w:rPr>
              </m:ctrlPr>
            </m:dPr>
            <m:e>
              <m:sSup>
                <m:sSupPr>
                  <m:ctrlPr>
                    <w:rPr>
                      <w:color w:val="000000"/>
                    </w:rPr>
                  </m:ctrlPr>
                </m:sSupPr>
                <m:e>
                  <m:r>
                    <w:rPr>
                      <w:rFonts w:ascii="Cambria Math" w:hAnsi="Cambria Math"/>
                    </w:rPr>
                    <m:t>Ψ</m:t>
                  </m:r>
                </m:e>
                <m:sup>
                  <m:r>
                    <w:rPr>
                      <w:color w:val="000000"/>
                    </w:rPr>
                    <m:t>+</m:t>
                  </m:r>
                </m:sup>
              </m:sSup>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e>
          </m:d>
          <m:r>
            <w:rPr>
              <w:color w:val="000000"/>
            </w:rPr>
            <m:t>01</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r>
            <w:rPr>
              <w:color w:val="000000"/>
            </w:rPr>
            <m:t>|10</m:t>
          </m:r>
          <m:r>
            <w:rPr>
              <w:color w:val="000000"/>
            </w:rPr>
            <m:t>⟩</m:t>
          </m:r>
        </m:oMath>
      </m:oMathPara>
    </w:p>
    <w:p w:rsidR="0028745C" w:rsidRDefault="00D14CC9">
      <w:pPr>
        <w:jc w:val="center"/>
        <w:rPr>
          <w:color w:val="000000"/>
        </w:rPr>
      </w:pPr>
      <m:oMathPara>
        <m:oMath>
          <m:d>
            <m:dPr>
              <m:begChr m:val="|"/>
              <m:endChr m:val="|"/>
              <m:ctrlPr>
                <w:rPr>
                  <w:color w:val="000000"/>
                </w:rPr>
              </m:ctrlPr>
            </m:dPr>
            <m:e>
              <m:sSup>
                <m:sSupPr>
                  <m:ctrlPr>
                    <w:rPr>
                      <w:color w:val="000000"/>
                    </w:rPr>
                  </m:ctrlPr>
                </m:sSupPr>
                <m:e>
                  <m:r>
                    <w:rPr>
                      <w:rFonts w:ascii="Cambria Math" w:hAnsi="Cambria Math"/>
                    </w:rPr>
                    <m:t>Ψ</m:t>
                  </m:r>
                </m:e>
                <m:sup>
                  <m:r>
                    <w:rPr>
                      <w:color w:val="000000"/>
                    </w:rPr>
                    <m:t>+</m:t>
                  </m:r>
                </m:sup>
              </m:sSup>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e>
          </m:d>
          <m:r>
            <w:rPr>
              <w:color w:val="000000"/>
            </w:rPr>
            <m:t>01</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2</m:t>
                  </m:r>
                </m:e>
              </m:rad>
            </m:den>
          </m:f>
          <m:r>
            <w:rPr>
              <w:color w:val="000000"/>
            </w:rPr>
            <m:t>|10</m:t>
          </m:r>
          <m:r>
            <w:rPr>
              <w:color w:val="000000"/>
            </w:rPr>
            <m:t>⟩</m:t>
          </m:r>
        </m:oMath>
      </m:oMathPara>
    </w:p>
    <w:p w:rsidR="0028745C" w:rsidRDefault="00D14CC9">
      <w:pPr>
        <w:pBdr>
          <w:top w:val="nil"/>
          <w:left w:val="nil"/>
          <w:bottom w:val="nil"/>
          <w:right w:val="nil"/>
          <w:between w:val="nil"/>
        </w:pBdr>
        <w:spacing w:before="180" w:after="180"/>
        <w:rPr>
          <w:color w:val="000000"/>
        </w:rPr>
      </w:pPr>
      <w:r>
        <w:rPr>
          <w:color w:val="000000"/>
        </w:rPr>
        <w:t>We will explore in the questions below what makes these states different from other two-qubit states, which also hints at some of the interesting properties of entangled states.</w:t>
      </w:r>
    </w:p>
    <w:p w:rsidR="0028745C" w:rsidRDefault="00D14CC9">
      <w:pPr>
        <w:pStyle w:val="Heading2"/>
      </w:pPr>
      <w:bookmarkStart w:id="10" w:name="bookmark=id.sw731ut79eca" w:colFirst="0" w:colLast="0"/>
      <w:bookmarkEnd w:id="10"/>
      <w:r>
        <w:t>Guided Inquiry Questions</w:t>
      </w:r>
    </w:p>
    <w:p w:rsidR="0028745C" w:rsidRDefault="00D14CC9">
      <w:pPr>
        <w:numPr>
          <w:ilvl w:val="0"/>
          <w:numId w:val="17"/>
        </w:numPr>
        <w:pBdr>
          <w:top w:val="nil"/>
          <w:left w:val="nil"/>
          <w:bottom w:val="nil"/>
          <w:right w:val="nil"/>
          <w:between w:val="nil"/>
        </w:pBdr>
        <w:spacing w:before="36" w:after="36"/>
      </w:pPr>
      <w:r>
        <w:rPr>
          <w:color w:val="000000"/>
        </w:rPr>
        <w:t>Suppose a two-qubit state is in the state:</w:t>
      </w:r>
    </w:p>
    <w:p w:rsidR="0028745C" w:rsidRDefault="00D14CC9">
      <w:pPr>
        <w:jc w:val="center"/>
        <w:rPr>
          <w:color w:val="000000"/>
        </w:rPr>
      </w:pPr>
      <m:oMathPara>
        <m:oMath>
          <m:d>
            <m:dPr>
              <m:begChr m:val="|"/>
              <m:endChr m:val="|"/>
              <m:ctrlPr>
                <w:rPr>
                  <w:color w:val="000000"/>
                </w:rPr>
              </m:ctrlPr>
            </m:dPr>
            <m:e>
              <m:r>
                <w:rPr>
                  <w:rFonts w:ascii="Cambria Math" w:hAnsi="Cambria Math"/>
                </w:rPr>
                <m:t>ψ</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4</m:t>
                      </m:r>
                    </m:e>
                  </m:rad>
                </m:den>
              </m:f>
            </m:e>
          </m:d>
          <m:r>
            <w:rPr>
              <w:color w:val="000000"/>
            </w:rPr>
            <m:t>00</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4</m:t>
                  </m:r>
                </m:e>
              </m:rad>
            </m:den>
          </m:f>
          <m:d>
            <m:dPr>
              <m:begChr m:val="|"/>
              <m:endChr m:val="|"/>
              <m:ctrlPr>
                <w:rPr>
                  <w:color w:val="000000"/>
                </w:rPr>
              </m:ctrlPr>
            </m:dPr>
            <m:e>
              <m:r>
                <w:rPr>
                  <w:color w:val="000000"/>
                </w:rPr>
                <m:t>01</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4</m:t>
                      </m:r>
                    </m:e>
                  </m:rad>
                </m:den>
              </m:f>
            </m:e>
          </m:d>
          <m:r>
            <w:rPr>
              <w:color w:val="000000"/>
            </w:rPr>
            <m:t>10</m:t>
          </m:r>
          <m:r>
            <w:rPr>
              <w:color w:val="000000"/>
            </w:rPr>
            <m:t>⟩</m:t>
          </m:r>
          <m:r>
            <w:rPr>
              <w:color w:val="000000"/>
            </w:rPr>
            <m:t>+</m:t>
          </m:r>
          <m:f>
            <m:fPr>
              <m:ctrlPr>
                <w:rPr>
                  <w:color w:val="000000"/>
                </w:rPr>
              </m:ctrlPr>
            </m:fPr>
            <m:num>
              <m:r>
                <w:rPr>
                  <w:color w:val="000000"/>
                </w:rPr>
                <m:t>1</m:t>
              </m:r>
            </m:num>
            <m:den>
              <m:rad>
                <m:radPr>
                  <m:degHide m:val="1"/>
                  <m:ctrlPr>
                    <w:rPr>
                      <w:color w:val="000000"/>
                    </w:rPr>
                  </m:ctrlPr>
                </m:radPr>
                <m:deg/>
                <m:e>
                  <m:r>
                    <w:rPr>
                      <w:color w:val="000000"/>
                    </w:rPr>
                    <m:t>4</m:t>
                  </m:r>
                </m:e>
              </m:rad>
            </m:den>
          </m:f>
          <m:r>
            <w:rPr>
              <w:color w:val="000000"/>
            </w:rPr>
            <m:t>|11</m:t>
          </m:r>
          <m:r>
            <w:rPr>
              <w:color w:val="000000"/>
            </w:rPr>
            <m:t>⟩</m:t>
          </m:r>
          <m:r>
            <w:rPr>
              <w:color w:val="000000"/>
            </w:rPr>
            <m:t>.</m:t>
          </m:r>
        </m:oMath>
      </m:oMathPara>
    </w:p>
    <w:p w:rsidR="0028745C" w:rsidRDefault="00D14CC9">
      <w:pPr>
        <w:numPr>
          <w:ilvl w:val="0"/>
          <w:numId w:val="1"/>
        </w:numPr>
        <w:pBdr>
          <w:top w:val="nil"/>
          <w:left w:val="nil"/>
          <w:bottom w:val="nil"/>
          <w:right w:val="nil"/>
          <w:between w:val="nil"/>
        </w:pBdr>
        <w:spacing w:before="36" w:after="36"/>
      </w:pPr>
      <w:r>
        <w:rPr>
          <w:color w:val="000000"/>
        </w:rPr>
        <w:t xml:space="preserve">What is the probability of measuring </w:t>
      </w:r>
      <m:oMath>
        <m:r>
          <w:rPr>
            <w:color w:val="000000"/>
          </w:rPr>
          <m:t>|</m:t>
        </m:r>
        <m:r>
          <w:rPr>
            <w:color w:val="000000"/>
          </w:rPr>
          <m:t>ψ</m:t>
        </m:r>
        <m:r>
          <w:rPr>
            <w:color w:val="000000"/>
          </w:rPr>
          <m:t>⟩</m:t>
        </m:r>
      </m:oMath>
      <w:r>
        <w:rPr>
          <w:color w:val="000000"/>
        </w:rPr>
        <w:t xml:space="preserve"> in the following two-qubit states:</w:t>
      </w:r>
    </w:p>
    <w:p w:rsidR="0028745C" w:rsidRDefault="00D14CC9">
      <w:pPr>
        <w:numPr>
          <w:ilvl w:val="0"/>
          <w:numId w:val="18"/>
        </w:numPr>
        <w:pBdr>
          <w:top w:val="nil"/>
          <w:left w:val="nil"/>
          <w:bottom w:val="nil"/>
          <w:right w:val="nil"/>
          <w:between w:val="nil"/>
        </w:pBdr>
        <w:spacing w:before="36" w:after="36"/>
        <w:ind w:left="1440"/>
      </w:pPr>
      <m:oMath>
        <m:r>
          <w:rPr>
            <w:color w:val="000000"/>
          </w:rPr>
          <m:t>|00</m:t>
        </m:r>
        <m:r>
          <w:rPr>
            <w:color w:val="000000"/>
          </w:rPr>
          <m:t>⟩</m:t>
        </m:r>
      </m:oMath>
    </w:p>
    <w:p w:rsidR="0028745C" w:rsidRDefault="00D14CC9">
      <w:pPr>
        <w:numPr>
          <w:ilvl w:val="0"/>
          <w:numId w:val="19"/>
        </w:numPr>
        <w:pBdr>
          <w:top w:val="nil"/>
          <w:left w:val="nil"/>
          <w:bottom w:val="nil"/>
          <w:right w:val="nil"/>
          <w:between w:val="nil"/>
        </w:pBdr>
        <w:spacing w:before="36" w:after="36"/>
        <w:ind w:left="1440"/>
      </w:pPr>
      <m:oMath>
        <m:r>
          <w:rPr>
            <w:color w:val="000000"/>
          </w:rPr>
          <m:t>|01</m:t>
        </m:r>
        <m:r>
          <w:rPr>
            <w:color w:val="000000"/>
          </w:rPr>
          <m:t>⟩</m:t>
        </m:r>
      </m:oMath>
    </w:p>
    <w:p w:rsidR="0028745C" w:rsidRDefault="00D14CC9">
      <w:pPr>
        <w:numPr>
          <w:ilvl w:val="0"/>
          <w:numId w:val="20"/>
        </w:numPr>
        <w:pBdr>
          <w:top w:val="nil"/>
          <w:left w:val="nil"/>
          <w:bottom w:val="nil"/>
          <w:right w:val="nil"/>
          <w:between w:val="nil"/>
        </w:pBdr>
        <w:spacing w:before="36" w:after="36"/>
        <w:ind w:left="1440"/>
      </w:pPr>
      <m:oMath>
        <m:r>
          <w:rPr>
            <w:color w:val="000000"/>
          </w:rPr>
          <m:t>|10</m:t>
        </m:r>
        <m:r>
          <w:rPr>
            <w:color w:val="000000"/>
          </w:rPr>
          <m:t>⟩</m:t>
        </m:r>
      </m:oMath>
    </w:p>
    <w:p w:rsidR="0028745C" w:rsidRPr="00527BC3" w:rsidRDefault="00D14CC9">
      <w:pPr>
        <w:numPr>
          <w:ilvl w:val="0"/>
          <w:numId w:val="21"/>
        </w:numPr>
        <w:pBdr>
          <w:top w:val="nil"/>
          <w:left w:val="nil"/>
          <w:bottom w:val="nil"/>
          <w:right w:val="nil"/>
          <w:between w:val="nil"/>
        </w:pBdr>
        <w:spacing w:before="36" w:after="36"/>
        <w:ind w:left="1440"/>
      </w:pPr>
      <m:oMath>
        <m:r>
          <w:rPr>
            <w:color w:val="000000"/>
          </w:rPr>
          <m:t>|11</m:t>
        </m:r>
        <m:r>
          <w:rPr>
            <w:color w:val="000000"/>
          </w:rPr>
          <m:t>⟩</m:t>
        </m:r>
      </m:oMath>
    </w:p>
    <w:p w:rsidR="00527BC3" w:rsidRDefault="00527BC3" w:rsidP="00527BC3">
      <w:pPr>
        <w:pBdr>
          <w:top w:val="nil"/>
          <w:left w:val="nil"/>
          <w:bottom w:val="nil"/>
          <w:right w:val="nil"/>
          <w:between w:val="nil"/>
        </w:pBdr>
        <w:spacing w:before="36" w:after="36"/>
        <w:ind w:left="1440"/>
      </w:pPr>
    </w:p>
    <w:p w:rsidR="0028745C" w:rsidRDefault="00D14CC9">
      <w:pPr>
        <w:numPr>
          <w:ilvl w:val="0"/>
          <w:numId w:val="22"/>
        </w:numPr>
        <w:pBdr>
          <w:top w:val="nil"/>
          <w:left w:val="nil"/>
          <w:bottom w:val="nil"/>
          <w:right w:val="nil"/>
          <w:between w:val="nil"/>
        </w:pBdr>
        <w:spacing w:before="36" w:after="36"/>
      </w:pPr>
      <w:r>
        <w:rPr>
          <w:color w:val="000000"/>
        </w:rPr>
        <w:t xml:space="preserve">Suppose a two-qubit state is in the state </w:t>
      </w:r>
      <m:oMath>
        <m:r>
          <w:rPr>
            <w:color w:val="000000"/>
          </w:rPr>
          <m:t>|</m:t>
        </m:r>
        <m:r>
          <w:rPr>
            <w:rFonts w:ascii="Cambria Math" w:hAnsi="Cambria Math"/>
          </w:rPr>
          <m:t>ψ</m:t>
        </m:r>
        <m:r>
          <w:rPr>
            <w:color w:val="000000"/>
          </w:rPr>
          <m:t>⟩</m:t>
        </m:r>
      </m:oMath>
      <w:r>
        <w:rPr>
          <w:color w:val="000000"/>
        </w:rPr>
        <w:t xml:space="preserve"> given in Question 11.</w:t>
      </w:r>
    </w:p>
    <w:p w:rsidR="0028745C" w:rsidRDefault="00D14CC9">
      <w:pPr>
        <w:numPr>
          <w:ilvl w:val="0"/>
          <w:numId w:val="24"/>
        </w:numPr>
        <w:pBdr>
          <w:top w:val="nil"/>
          <w:left w:val="nil"/>
          <w:bottom w:val="nil"/>
          <w:right w:val="nil"/>
          <w:between w:val="nil"/>
        </w:pBdr>
        <w:spacing w:before="36" w:after="36"/>
        <w:ind w:left="1440"/>
      </w:pPr>
      <w:r>
        <w:rPr>
          <w:color w:val="000000"/>
        </w:rPr>
        <w:t xml:space="preserve">If you were to measure </w:t>
      </w:r>
      <w:proofErr w:type="gramStart"/>
      <w:r>
        <w:rPr>
          <w:color w:val="000000"/>
        </w:rPr>
        <w:t xml:space="preserve">just </w:t>
      </w:r>
      <w:proofErr w:type="gramEnd"/>
      <m:oMath>
        <m:sSub>
          <m:sSubPr>
            <m:ctrlPr>
              <w:rPr>
                <w:color w:val="000000"/>
              </w:rPr>
            </m:ctrlPr>
          </m:sSubPr>
          <m:e>
            <m:r>
              <w:rPr>
                <w:rFonts w:ascii="Cambria Math" w:hAnsi="Cambria Math"/>
                <w:color w:val="000000"/>
              </w:rPr>
              <m:t>q</m:t>
            </m:r>
          </m:e>
          <m:sub>
            <m:r>
              <w:rPr>
                <w:color w:val="000000"/>
              </w:rPr>
              <m:t>1</m:t>
            </m:r>
          </m:sub>
        </m:sSub>
      </m:oMath>
      <w:r>
        <w:rPr>
          <w:color w:val="000000"/>
        </w:rPr>
        <w:t xml:space="preserve">, what is the probability you would measure it to be in the state </w:t>
      </w:r>
      <m:oMath>
        <m:r>
          <w:rPr>
            <w:color w:val="000000"/>
          </w:rPr>
          <m:t>|0</m:t>
        </m:r>
        <m:r>
          <w:rPr>
            <w:color w:val="000000"/>
          </w:rPr>
          <m:t>⟩</m:t>
        </m:r>
      </m:oMath>
      <w:r>
        <w:rPr>
          <w:color w:val="000000"/>
        </w:rPr>
        <w:t xml:space="preserve">? </w:t>
      </w:r>
      <m:oMath>
        <m:r>
          <w:rPr>
            <w:color w:val="000000"/>
          </w:rPr>
          <m:t>|1</m:t>
        </m:r>
        <m:r>
          <w:rPr>
            <w:color w:val="000000"/>
          </w:rPr>
          <m:t>⟩</m:t>
        </m:r>
      </m:oMath>
      <w:r>
        <w:rPr>
          <w:color w:val="000000"/>
        </w:rPr>
        <w:t>?</w:t>
      </w:r>
    </w:p>
    <w:p w:rsidR="0028745C" w:rsidRPr="00527BC3" w:rsidRDefault="00527BC3">
      <w:pPr>
        <w:numPr>
          <w:ilvl w:val="0"/>
          <w:numId w:val="25"/>
        </w:numPr>
        <w:pBdr>
          <w:top w:val="nil"/>
          <w:left w:val="nil"/>
          <w:bottom w:val="nil"/>
          <w:right w:val="nil"/>
          <w:between w:val="nil"/>
        </w:pBdr>
        <w:spacing w:before="36" w:after="36"/>
        <w:ind w:left="1440"/>
      </w:pPr>
      <w:r>
        <w:rPr>
          <w:color w:val="000000"/>
        </w:rPr>
        <w:t xml:space="preserve">If you now measure </w:t>
      </w:r>
      <w:r w:rsidR="00D14CC9">
        <w:rPr>
          <w:color w:val="000000"/>
        </w:rPr>
        <w:t xml:space="preserve">qubit 1 to be in the </w:t>
      </w:r>
      <w:proofErr w:type="gramStart"/>
      <w:r w:rsidR="00D14CC9">
        <w:rPr>
          <w:color w:val="000000"/>
        </w:rPr>
        <w:t xml:space="preserve">state </w:t>
      </w:r>
      <w:proofErr w:type="gramEnd"/>
      <m:oMath>
        <m:r>
          <w:rPr>
            <w:color w:val="000000"/>
          </w:rPr>
          <m:t>|0</m:t>
        </m:r>
        <m:r>
          <w:rPr>
            <w:color w:val="000000"/>
          </w:rPr>
          <m:t>⟩</m:t>
        </m:r>
      </m:oMath>
      <w:r w:rsidR="00D14CC9">
        <w:rPr>
          <w:color w:val="000000"/>
        </w:rPr>
        <w:t xml:space="preserve">, what is the probability that you would measure </w:t>
      </w:r>
      <m:oMath>
        <m:sSub>
          <m:sSubPr>
            <m:ctrlPr>
              <w:rPr>
                <w:color w:val="000000"/>
              </w:rPr>
            </m:ctrlPr>
          </m:sSubPr>
          <m:e>
            <m:r>
              <w:rPr>
                <w:rFonts w:ascii="Cambria Math"/>
                <w:color w:val="000000"/>
              </w:rPr>
              <m:t>q</m:t>
            </m:r>
          </m:e>
          <m:sub>
            <m:r>
              <w:rPr>
                <w:color w:val="000000"/>
              </w:rPr>
              <m:t>2</m:t>
            </m:r>
          </m:sub>
        </m:sSub>
      </m:oMath>
      <w:r w:rsidR="00D14CC9">
        <w:rPr>
          <w:color w:val="000000"/>
        </w:rPr>
        <w:t xml:space="preserve"> in the state </w:t>
      </w:r>
      <m:oMath>
        <m:r>
          <w:rPr>
            <w:color w:val="000000"/>
          </w:rPr>
          <m:t>|0</m:t>
        </m:r>
        <m:r>
          <w:rPr>
            <w:color w:val="000000"/>
          </w:rPr>
          <m:t>⟩</m:t>
        </m:r>
      </m:oMath>
      <w:r w:rsidR="00D14CC9">
        <w:rPr>
          <w:color w:val="000000"/>
        </w:rPr>
        <w:t>?</w:t>
      </w:r>
    </w:p>
    <w:p w:rsidR="00527BC3" w:rsidRDefault="00527BC3" w:rsidP="00527BC3">
      <w:pPr>
        <w:pBdr>
          <w:top w:val="nil"/>
          <w:left w:val="nil"/>
          <w:bottom w:val="nil"/>
          <w:right w:val="nil"/>
          <w:between w:val="nil"/>
        </w:pBdr>
        <w:spacing w:before="36" w:after="36"/>
        <w:ind w:left="1440"/>
      </w:pPr>
    </w:p>
    <w:p w:rsidR="0028745C" w:rsidRDefault="00D14CC9">
      <w:pPr>
        <w:numPr>
          <w:ilvl w:val="0"/>
          <w:numId w:val="26"/>
        </w:numPr>
        <w:pBdr>
          <w:top w:val="nil"/>
          <w:left w:val="nil"/>
          <w:bottom w:val="nil"/>
          <w:right w:val="nil"/>
          <w:between w:val="nil"/>
        </w:pBdr>
        <w:spacing w:before="36" w:after="36"/>
      </w:pPr>
      <w:r>
        <w:rPr>
          <w:color w:val="000000"/>
        </w:rPr>
        <w:t>Suppose a two-qubit state is in the Bell state</w:t>
      </w:r>
      <w:proofErr w:type="gramStart"/>
      <w:r>
        <w:rPr>
          <w:color w:val="000000"/>
        </w:rPr>
        <w:t xml:space="preserve">, </w:t>
      </w:r>
      <w:proofErr w:type="gramEnd"/>
      <m:oMath>
        <m:r>
          <w:rPr>
            <w:color w:val="000000"/>
          </w:rPr>
          <m:t>|</m:t>
        </m:r>
        <m:sSup>
          <m:sSupPr>
            <m:ctrlPr>
              <w:rPr>
                <w:color w:val="000000"/>
              </w:rPr>
            </m:ctrlPr>
          </m:sSupPr>
          <m:e>
            <m:r>
              <w:rPr>
                <w:rFonts w:ascii="Cambria Math" w:hAnsi="Cambria Math"/>
              </w:rPr>
              <m:t>Φ</m:t>
            </m:r>
          </m:e>
          <m:sup>
            <m:r>
              <w:rPr>
                <w:color w:val="000000"/>
              </w:rPr>
              <m:t>+</m:t>
            </m:r>
          </m:sup>
        </m:sSup>
        <m:r>
          <w:rPr>
            <w:color w:val="000000"/>
          </w:rPr>
          <m:t>⟩</m:t>
        </m:r>
      </m:oMath>
      <w:r>
        <w:rPr>
          <w:color w:val="000000"/>
        </w:rPr>
        <w:t>. What</w:t>
      </w:r>
      <w:r>
        <w:rPr>
          <w:color w:val="000000"/>
        </w:rPr>
        <w:t xml:space="preserve"> is the probability of measuring the two-qubit system in the following states:</w:t>
      </w:r>
    </w:p>
    <w:p w:rsidR="0028745C" w:rsidRDefault="00D14CC9">
      <w:pPr>
        <w:numPr>
          <w:ilvl w:val="0"/>
          <w:numId w:val="27"/>
        </w:numPr>
        <w:pBdr>
          <w:top w:val="nil"/>
          <w:left w:val="nil"/>
          <w:bottom w:val="nil"/>
          <w:right w:val="nil"/>
          <w:between w:val="nil"/>
        </w:pBdr>
        <w:spacing w:before="36" w:after="36"/>
        <w:ind w:left="1440"/>
      </w:pPr>
      <m:oMath>
        <m:r>
          <w:rPr>
            <w:color w:val="000000"/>
          </w:rPr>
          <m:t>|00</m:t>
        </m:r>
        <m:r>
          <w:rPr>
            <w:color w:val="000000"/>
          </w:rPr>
          <m:t>⟩</m:t>
        </m:r>
      </m:oMath>
    </w:p>
    <w:p w:rsidR="0028745C" w:rsidRDefault="00D14CC9">
      <w:pPr>
        <w:numPr>
          <w:ilvl w:val="0"/>
          <w:numId w:val="28"/>
        </w:numPr>
        <w:pBdr>
          <w:top w:val="nil"/>
          <w:left w:val="nil"/>
          <w:bottom w:val="nil"/>
          <w:right w:val="nil"/>
          <w:between w:val="nil"/>
        </w:pBdr>
        <w:spacing w:before="36" w:after="36"/>
        <w:ind w:left="1440"/>
      </w:pPr>
      <m:oMath>
        <m:r>
          <w:rPr>
            <w:color w:val="000000"/>
          </w:rPr>
          <m:t>|01</m:t>
        </m:r>
        <m:r>
          <w:rPr>
            <w:color w:val="000000"/>
          </w:rPr>
          <m:t>⟩</m:t>
        </m:r>
      </m:oMath>
    </w:p>
    <w:p w:rsidR="0028745C" w:rsidRDefault="00D14CC9">
      <w:pPr>
        <w:numPr>
          <w:ilvl w:val="0"/>
          <w:numId w:val="29"/>
        </w:numPr>
        <w:pBdr>
          <w:top w:val="nil"/>
          <w:left w:val="nil"/>
          <w:bottom w:val="nil"/>
          <w:right w:val="nil"/>
          <w:between w:val="nil"/>
        </w:pBdr>
        <w:spacing w:before="36" w:after="36"/>
        <w:ind w:left="1440"/>
      </w:pPr>
      <m:oMath>
        <m:r>
          <w:rPr>
            <w:color w:val="000000"/>
          </w:rPr>
          <w:lastRenderedPageBreak/>
          <m:t>|10</m:t>
        </m:r>
        <m:r>
          <w:rPr>
            <w:color w:val="000000"/>
          </w:rPr>
          <m:t>⟩</m:t>
        </m:r>
      </m:oMath>
    </w:p>
    <w:p w:rsidR="0028745C" w:rsidRDefault="00D14CC9">
      <w:pPr>
        <w:numPr>
          <w:ilvl w:val="0"/>
          <w:numId w:val="30"/>
        </w:numPr>
        <w:pBdr>
          <w:top w:val="nil"/>
          <w:left w:val="nil"/>
          <w:bottom w:val="nil"/>
          <w:right w:val="nil"/>
          <w:between w:val="nil"/>
        </w:pBdr>
        <w:spacing w:before="36" w:after="36"/>
        <w:ind w:left="1440"/>
      </w:pPr>
      <m:oMath>
        <m:r>
          <w:rPr>
            <w:color w:val="000000"/>
          </w:rPr>
          <m:t>|11</m:t>
        </m:r>
        <m:r>
          <w:rPr>
            <w:color w:val="000000"/>
          </w:rPr>
          <m:t>⟩</m:t>
        </m:r>
      </m:oMath>
    </w:p>
    <w:p w:rsidR="0028745C" w:rsidRDefault="00D14CC9">
      <w:pPr>
        <w:numPr>
          <w:ilvl w:val="0"/>
          <w:numId w:val="31"/>
        </w:numPr>
        <w:pBdr>
          <w:top w:val="nil"/>
          <w:left w:val="nil"/>
          <w:bottom w:val="nil"/>
          <w:right w:val="nil"/>
          <w:between w:val="nil"/>
        </w:pBdr>
        <w:spacing w:before="36" w:after="36"/>
      </w:pPr>
      <w:r>
        <w:rPr>
          <w:color w:val="000000"/>
        </w:rPr>
        <w:t xml:space="preserve">Suppose a two-qubit state is in the Bell state, </w:t>
      </w:r>
      <m:oMath>
        <m:r>
          <w:rPr>
            <w:color w:val="000000"/>
          </w:rPr>
          <m:t>|</m:t>
        </m:r>
        <m:sSup>
          <m:sSupPr>
            <m:ctrlPr>
              <w:rPr>
                <w:color w:val="000000"/>
              </w:rPr>
            </m:ctrlPr>
          </m:sSupPr>
          <m:e>
            <m:r>
              <w:rPr>
                <w:rFonts w:ascii="Cambria Math" w:hAnsi="Cambria Math"/>
              </w:rPr>
              <m:t>Φ</m:t>
            </m:r>
          </m:e>
          <m:sup>
            <m:r>
              <w:rPr>
                <w:color w:val="000000"/>
              </w:rPr>
              <m:t>+</m:t>
            </m:r>
          </m:sup>
        </m:sSup>
        <m:r>
          <w:rPr>
            <w:color w:val="000000"/>
          </w:rPr>
          <m:t>⟩</m:t>
        </m:r>
      </m:oMath>
      <w:r>
        <w:rPr>
          <w:color w:val="000000"/>
        </w:rPr>
        <w:t xml:space="preserve"> as in Question 13.</w:t>
      </w:r>
    </w:p>
    <w:p w:rsidR="0028745C" w:rsidRDefault="00D14CC9">
      <w:pPr>
        <w:numPr>
          <w:ilvl w:val="0"/>
          <w:numId w:val="32"/>
        </w:numPr>
        <w:pBdr>
          <w:top w:val="nil"/>
          <w:left w:val="nil"/>
          <w:bottom w:val="nil"/>
          <w:right w:val="nil"/>
          <w:between w:val="nil"/>
        </w:pBdr>
        <w:spacing w:before="36" w:after="36"/>
        <w:ind w:left="1440"/>
      </w:pPr>
      <w:r>
        <w:rPr>
          <w:color w:val="000000"/>
        </w:rPr>
        <w:t xml:space="preserve">If you were to measure </w:t>
      </w:r>
      <w:proofErr w:type="gramStart"/>
      <w:r>
        <w:rPr>
          <w:color w:val="000000"/>
        </w:rPr>
        <w:t xml:space="preserve">just </w:t>
      </w:r>
      <w:proofErr w:type="gramEnd"/>
      <m:oMath>
        <m:sSub>
          <m:sSubPr>
            <m:ctrlPr>
              <w:rPr>
                <w:color w:val="000000"/>
              </w:rPr>
            </m:ctrlPr>
          </m:sSubPr>
          <m:e>
            <m:r>
              <w:rPr>
                <w:rFonts w:ascii="Cambria Math" w:hAnsi="Cambria Math"/>
                <w:color w:val="000000"/>
              </w:rPr>
              <m:t>q</m:t>
            </m:r>
          </m:e>
          <m:sub>
            <m:r>
              <w:rPr>
                <w:color w:val="000000"/>
              </w:rPr>
              <m:t>1</m:t>
            </m:r>
          </m:sub>
        </m:sSub>
      </m:oMath>
      <w:r>
        <w:rPr>
          <w:color w:val="000000"/>
        </w:rPr>
        <w:t xml:space="preserve">, what is the probability you would measure it to be in the state </w:t>
      </w:r>
      <m:oMath>
        <m:r>
          <w:rPr>
            <w:color w:val="000000"/>
          </w:rPr>
          <m:t>|0</m:t>
        </m:r>
        <m:r>
          <w:rPr>
            <w:color w:val="000000"/>
          </w:rPr>
          <m:t>⟩</m:t>
        </m:r>
      </m:oMath>
      <w:r>
        <w:rPr>
          <w:color w:val="000000"/>
        </w:rPr>
        <w:t xml:space="preserve">? </w:t>
      </w:r>
      <m:oMath>
        <m:r>
          <w:rPr>
            <w:color w:val="000000"/>
          </w:rPr>
          <m:t>|1</m:t>
        </m:r>
        <m:r>
          <w:rPr>
            <w:color w:val="000000"/>
          </w:rPr>
          <m:t>⟩</m:t>
        </m:r>
      </m:oMath>
      <w:r>
        <w:rPr>
          <w:color w:val="000000"/>
        </w:rPr>
        <w:t>?</w:t>
      </w:r>
    </w:p>
    <w:p w:rsidR="0028745C" w:rsidRDefault="00425488">
      <w:pPr>
        <w:numPr>
          <w:ilvl w:val="0"/>
          <w:numId w:val="33"/>
        </w:numPr>
        <w:pBdr>
          <w:top w:val="nil"/>
          <w:left w:val="nil"/>
          <w:bottom w:val="nil"/>
          <w:right w:val="nil"/>
          <w:between w:val="nil"/>
        </w:pBdr>
        <w:spacing w:before="36" w:after="36"/>
        <w:ind w:left="1440"/>
      </w:pPr>
      <w:r>
        <w:rPr>
          <w:color w:val="000000"/>
        </w:rPr>
        <w:t>If you now measure</w:t>
      </w:r>
      <w:r w:rsidR="00D14CC9">
        <w:rPr>
          <w:color w:val="000000"/>
        </w:rPr>
        <w:t xml:space="preserve"> qubit 1 to be in the </w:t>
      </w:r>
      <w:proofErr w:type="gramStart"/>
      <w:r w:rsidR="00D14CC9">
        <w:rPr>
          <w:color w:val="000000"/>
        </w:rPr>
        <w:t xml:space="preserve">state </w:t>
      </w:r>
      <w:proofErr w:type="gramEnd"/>
      <m:oMath>
        <m:r>
          <w:rPr>
            <w:color w:val="000000"/>
          </w:rPr>
          <m:t>|0</m:t>
        </m:r>
        <m:r>
          <w:rPr>
            <w:color w:val="000000"/>
          </w:rPr>
          <m:t>⟩</m:t>
        </m:r>
      </m:oMath>
      <w:r w:rsidR="00D14CC9">
        <w:rPr>
          <w:color w:val="000000"/>
        </w:rPr>
        <w:t xml:space="preserve">, what is the probability that you would measure </w:t>
      </w:r>
      <m:oMath>
        <m:sSub>
          <m:sSubPr>
            <m:ctrlPr>
              <w:rPr>
                <w:color w:val="000000"/>
              </w:rPr>
            </m:ctrlPr>
          </m:sSubPr>
          <m:e>
            <m:r>
              <w:rPr>
                <w:rFonts w:ascii="Cambria Math" w:hAnsi="Cambria Math"/>
                <w:color w:val="000000"/>
              </w:rPr>
              <m:t>q</m:t>
            </m:r>
          </m:e>
          <m:sub>
            <m:r>
              <w:rPr>
                <w:color w:val="000000"/>
              </w:rPr>
              <m:t>2</m:t>
            </m:r>
          </m:sub>
        </m:sSub>
      </m:oMath>
      <w:r w:rsidR="00D14CC9">
        <w:rPr>
          <w:color w:val="000000"/>
        </w:rPr>
        <w:t xml:space="preserve"> in the state </w:t>
      </w:r>
      <m:oMath>
        <m:r>
          <w:rPr>
            <w:color w:val="000000"/>
          </w:rPr>
          <m:t>|0</m:t>
        </m:r>
        <m:r>
          <w:rPr>
            <w:color w:val="000000"/>
          </w:rPr>
          <m:t>⟩</m:t>
        </m:r>
      </m:oMath>
      <w:r w:rsidR="00D14CC9">
        <w:rPr>
          <w:color w:val="000000"/>
        </w:rPr>
        <w:t>?</w:t>
      </w:r>
    </w:p>
    <w:p w:rsidR="0028745C" w:rsidRDefault="00D14CC9">
      <w:pPr>
        <w:pStyle w:val="Heading2"/>
      </w:pPr>
      <w:bookmarkStart w:id="11" w:name="bookmark=id.v8ec2yiigk7a" w:colFirst="0" w:colLast="0"/>
      <w:bookmarkEnd w:id="11"/>
      <w:r>
        <w:t>Entangled States and Spooky Action</w:t>
      </w:r>
    </w:p>
    <w:p w:rsidR="0028745C" w:rsidRDefault="00D14CC9">
      <w:pPr>
        <w:pBdr>
          <w:top w:val="nil"/>
          <w:left w:val="nil"/>
          <w:bottom w:val="nil"/>
          <w:right w:val="nil"/>
          <w:between w:val="nil"/>
        </w:pBdr>
        <w:spacing w:before="180" w:after="180"/>
        <w:rPr>
          <w:color w:val="000000"/>
        </w:rPr>
      </w:pPr>
      <w:r>
        <w:rPr>
          <w:color w:val="000000"/>
        </w:rPr>
        <w:t>Maximally entangled states (like Bell states) have the unique property that measuring just one of the qubits provides you with information about the state of the other qubit as well. For example, compare your answers for Questions 12(b) and 14(b) above. If</w:t>
      </w:r>
      <w:r>
        <w:rPr>
          <w:color w:val="000000"/>
        </w:rPr>
        <w:t xml:space="preserve"> you were a particularly lazy experimenter who did not want to have to measure </w:t>
      </w:r>
      <w:r>
        <w:rPr>
          <w:i/>
          <w:color w:val="000000"/>
        </w:rPr>
        <w:t>both</w:t>
      </w:r>
      <w:r>
        <w:rPr>
          <w:color w:val="000000"/>
        </w:rPr>
        <w:t xml:space="preserve"> qubits to determine their states, you would obviously prefer the qubits be in a maximally entangled Bell state, then you only need to measure one of them to know what both </w:t>
      </w:r>
      <w:r>
        <w:rPr>
          <w:color w:val="000000"/>
        </w:rPr>
        <w:t>qubit states are.</w:t>
      </w:r>
    </w:p>
    <w:p w:rsidR="0028745C" w:rsidRDefault="00D14CC9">
      <w:pPr>
        <w:pBdr>
          <w:top w:val="nil"/>
          <w:left w:val="nil"/>
          <w:bottom w:val="nil"/>
          <w:right w:val="nil"/>
          <w:between w:val="nil"/>
        </w:pBdr>
        <w:spacing w:before="180" w:after="180"/>
        <w:rPr>
          <w:color w:val="000000"/>
        </w:rPr>
      </w:pPr>
      <w:r>
        <w:rPr>
          <w:color w:val="000000"/>
        </w:rPr>
        <w:t>This may not appear to be a big deal, but these types of states greatly bothered physicists like Einstein. Suppose you had your two qubits in a Bell state, and then you pu</w:t>
      </w:r>
      <w:r w:rsidR="00425488">
        <w:rPr>
          <w:color w:val="000000"/>
        </w:rPr>
        <w:t>t one of your qubits on a space</w:t>
      </w:r>
      <w:r>
        <w:rPr>
          <w:color w:val="000000"/>
        </w:rPr>
        <w:t>ship to Mars. As soon as the experi</w:t>
      </w:r>
      <w:r>
        <w:rPr>
          <w:color w:val="000000"/>
        </w:rPr>
        <w:t>menter on Earth measures their qubit, then it</w:t>
      </w:r>
      <w:r w:rsidR="00425488">
        <w:rPr>
          <w:color w:val="000000"/>
        </w:rPr>
        <w:t xml:space="preserve"> i</w:t>
      </w:r>
      <w:r>
        <w:rPr>
          <w:color w:val="000000"/>
        </w:rPr>
        <w:t xml:space="preserve">s as if the </w:t>
      </w:r>
      <w:r>
        <w:rPr>
          <w:color w:val="000000"/>
        </w:rPr>
        <w:t>other qubit on Mars instantaneously snaps into the matching state, before any signal from Earth (even traveling at the speed of light) could get to Mars. This type of ‘nonlocal’ interaction bet</w:t>
      </w:r>
      <w:r>
        <w:rPr>
          <w:color w:val="000000"/>
        </w:rPr>
        <w:t>ween entangled particles was termed “spooky action at a distance” by Einstein but was later proven by John Bell to be an essential part of quantum mechanics.</w:t>
      </w:r>
      <w:r>
        <w:rPr>
          <w:noProof/>
        </w:rPr>
        <w:drawing>
          <wp:anchor distT="0" distB="0" distL="114300" distR="114300" simplePos="0" relativeHeight="251659264" behindDoc="0" locked="0" layoutInCell="1" hidden="0" allowOverlap="1">
            <wp:simplePos x="0" y="0"/>
            <wp:positionH relativeFrom="column">
              <wp:posOffset>2619375</wp:posOffset>
            </wp:positionH>
            <wp:positionV relativeFrom="paragraph">
              <wp:posOffset>1495425</wp:posOffset>
            </wp:positionV>
            <wp:extent cx="3319463" cy="1867198"/>
            <wp:effectExtent l="0" t="0" r="0" b="0"/>
            <wp:wrapSquare wrapText="bothSides" distT="0" distB="0" distL="114300" distR="11430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319463" cy="1867198"/>
                    </a:xfrm>
                    <a:prstGeom prst="rect">
                      <a:avLst/>
                    </a:prstGeom>
                    <a:ln/>
                  </pic:spPr>
                </pic:pic>
              </a:graphicData>
            </a:graphic>
          </wp:anchor>
        </w:drawing>
      </w:r>
    </w:p>
    <w:p w:rsidR="0028745C" w:rsidRDefault="00D14CC9">
      <w:pPr>
        <w:shd w:val="clear" w:color="auto" w:fill="F8F8F8"/>
        <w:rPr>
          <w:color w:val="000000"/>
        </w:rPr>
      </w:pPr>
      <w:r>
        <w:rPr>
          <w:rFonts w:ascii="Consolas" w:eastAsia="Consolas" w:hAnsi="Consolas" w:cs="Consolas"/>
          <w:b/>
          <w:sz w:val="22"/>
          <w:szCs w:val="22"/>
        </w:rPr>
        <w:t xml:space="preserve">Controlled-NOT or CNOT gate </w:t>
      </w:r>
      <w:r>
        <w:rPr>
          <w:rFonts w:ascii="Consolas" w:eastAsia="Consolas" w:hAnsi="Consolas" w:cs="Consolas"/>
          <w:sz w:val="22"/>
          <w:szCs w:val="22"/>
        </w:rPr>
        <w:t>- the state of the</w:t>
      </w:r>
      <w:r>
        <w:rPr>
          <w:rFonts w:ascii="Consolas" w:eastAsia="Consolas" w:hAnsi="Consolas" w:cs="Consolas"/>
          <w:i/>
          <w:sz w:val="22"/>
          <w:szCs w:val="22"/>
        </w:rPr>
        <w:t xml:space="preserve"> target</w:t>
      </w:r>
      <w:r>
        <w:rPr>
          <w:rFonts w:ascii="Consolas" w:eastAsia="Consolas" w:hAnsi="Consolas" w:cs="Consolas"/>
          <w:sz w:val="22"/>
          <w:szCs w:val="22"/>
        </w:rPr>
        <w:t xml:space="preserve"> qubit (denoted by the circle with a plus si</w:t>
      </w:r>
      <w:r>
        <w:rPr>
          <w:rFonts w:ascii="Consolas" w:eastAsia="Consolas" w:hAnsi="Consolas" w:cs="Consolas"/>
          <w:sz w:val="22"/>
          <w:szCs w:val="22"/>
        </w:rPr>
        <w:t xml:space="preserve">gn in the circuit model) depends on the state of the </w:t>
      </w:r>
      <w:r>
        <w:rPr>
          <w:rFonts w:ascii="Consolas" w:eastAsia="Consolas" w:hAnsi="Consolas" w:cs="Consolas"/>
          <w:i/>
          <w:sz w:val="22"/>
          <w:szCs w:val="22"/>
        </w:rPr>
        <w:t>control</w:t>
      </w:r>
      <w:r>
        <w:rPr>
          <w:rFonts w:ascii="Consolas" w:eastAsia="Consolas" w:hAnsi="Consolas" w:cs="Consolas"/>
          <w:sz w:val="22"/>
          <w:szCs w:val="22"/>
        </w:rPr>
        <w:t xml:space="preserve"> qubit (denoted by the solid circle in the circuit model)</w:t>
      </w:r>
    </w:p>
    <w:p w:rsidR="0028745C" w:rsidRDefault="00D14CC9">
      <w:r>
        <w:br w:type="page"/>
      </w:r>
    </w:p>
    <w:p w:rsidR="0028745C" w:rsidRDefault="00D14CC9">
      <w:pPr>
        <w:pStyle w:val="Heading2"/>
      </w:pPr>
      <w:bookmarkStart w:id="12" w:name="bookmark=id.qgluz8aptefh" w:colFirst="0" w:colLast="0"/>
      <w:bookmarkEnd w:id="12"/>
      <w:r>
        <w:lastRenderedPageBreak/>
        <w:t>Two-Qubit Quantum Gates and Entangled States</w:t>
      </w:r>
    </w:p>
    <w:p w:rsidR="0028745C" w:rsidRDefault="00D14CC9">
      <w:pPr>
        <w:pBdr>
          <w:top w:val="nil"/>
          <w:left w:val="nil"/>
          <w:bottom w:val="nil"/>
          <w:right w:val="nil"/>
          <w:between w:val="nil"/>
        </w:pBdr>
        <w:spacing w:before="180" w:after="180"/>
        <w:rPr>
          <w:color w:val="000000"/>
        </w:rPr>
      </w:pPr>
      <w:r>
        <w:rPr>
          <w:noProof/>
        </w:rPr>
        <w:drawing>
          <wp:anchor distT="0" distB="0" distL="114300" distR="114300" simplePos="0" relativeHeight="251660288" behindDoc="0" locked="0" layoutInCell="1" hidden="0" allowOverlap="1">
            <wp:simplePos x="0" y="0"/>
            <wp:positionH relativeFrom="column">
              <wp:posOffset>3581400</wp:posOffset>
            </wp:positionH>
            <wp:positionV relativeFrom="paragraph">
              <wp:posOffset>114300</wp:posOffset>
            </wp:positionV>
            <wp:extent cx="2359555" cy="2626171"/>
            <wp:effectExtent l="0" t="0" r="0" b="0"/>
            <wp:wrapSquare wrapText="bothSides" distT="0" distB="0" distL="114300" distR="114300"/>
            <wp:docPr id="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359555" cy="2626171"/>
                    </a:xfrm>
                    <a:prstGeom prst="rect">
                      <a:avLst/>
                    </a:prstGeom>
                    <a:ln/>
                  </pic:spPr>
                </pic:pic>
              </a:graphicData>
            </a:graphic>
          </wp:anchor>
        </w:drawing>
      </w:r>
    </w:p>
    <w:p w:rsidR="0028745C" w:rsidRDefault="00D14CC9">
      <w:pPr>
        <w:pBdr>
          <w:top w:val="nil"/>
          <w:left w:val="nil"/>
          <w:bottom w:val="nil"/>
          <w:right w:val="nil"/>
          <w:between w:val="nil"/>
        </w:pBdr>
        <w:spacing w:before="180" w:after="180"/>
        <w:rPr>
          <w:color w:val="000000"/>
        </w:rPr>
      </w:pPr>
      <w:r>
        <w:rPr>
          <w:color w:val="000000"/>
        </w:rPr>
        <w:t xml:space="preserve">One of the most important two-qubit gates in quantum computing is the </w:t>
      </w:r>
      <w:r>
        <w:rPr>
          <w:b/>
          <w:color w:val="000000"/>
        </w:rPr>
        <w:t>controlled-NOT or CNOT gate</w:t>
      </w:r>
      <w:r>
        <w:rPr>
          <w:color w:val="000000"/>
        </w:rPr>
        <w:t xml:space="preserve">, represented by the diagram shown in the margin. The CNOT gate will change the state of the </w:t>
      </w:r>
      <w:r>
        <w:rPr>
          <w:i/>
          <w:color w:val="000000"/>
        </w:rPr>
        <w:t>target</w:t>
      </w:r>
      <w:r>
        <w:rPr>
          <w:color w:val="000000"/>
        </w:rPr>
        <w:t xml:space="preserve"> qubit (denoted by the circle with a plus sign in the circuit model) depending on the state of the </w:t>
      </w:r>
      <w:r>
        <w:rPr>
          <w:i/>
          <w:color w:val="000000"/>
        </w:rPr>
        <w:t>control</w:t>
      </w:r>
      <w:r>
        <w:rPr>
          <w:color w:val="000000"/>
        </w:rPr>
        <w:t xml:space="preserve"> qubit (denoted by the s</w:t>
      </w:r>
      <w:r>
        <w:rPr>
          <w:color w:val="000000"/>
        </w:rPr>
        <w:t xml:space="preserve">olid circle in the circuit model). The logic table for the CNOT gate is shown </w:t>
      </w:r>
      <w:r>
        <w:t>to the right</w:t>
      </w:r>
      <w:r>
        <w:rPr>
          <w:color w:val="000000"/>
        </w:rPr>
        <w:t>.</w:t>
      </w:r>
    </w:p>
    <w:p w:rsidR="0028745C" w:rsidRDefault="00D14CC9">
      <w:pPr>
        <w:pBdr>
          <w:top w:val="nil"/>
          <w:left w:val="nil"/>
          <w:bottom w:val="nil"/>
          <w:right w:val="nil"/>
          <w:between w:val="nil"/>
        </w:pBdr>
        <w:spacing w:before="180" w:after="180"/>
        <w:rPr>
          <w:color w:val="000000"/>
        </w:rPr>
      </w:pPr>
      <w:r>
        <w:rPr>
          <w:color w:val="000000"/>
        </w:rPr>
        <w:t>Below</w:t>
      </w:r>
      <w:r w:rsidR="00425488">
        <w:rPr>
          <w:color w:val="000000"/>
        </w:rPr>
        <w:t>,</w:t>
      </w:r>
      <w:r>
        <w:rPr>
          <w:color w:val="000000"/>
        </w:rPr>
        <w:t xml:space="preserve"> we will explore how the CNOT gate may be useful for entangling two qubits.</w:t>
      </w:r>
    </w:p>
    <w:p w:rsidR="0028745C" w:rsidRDefault="00D14CC9">
      <w:pPr>
        <w:pStyle w:val="Heading2"/>
      </w:pPr>
      <w:bookmarkStart w:id="13" w:name="bookmark=id.wdaizcnnh0y3" w:colFirst="0" w:colLast="0"/>
      <w:bookmarkEnd w:id="13"/>
      <w:r>
        <w:t>Guided Inquiry Questions</w:t>
      </w:r>
    </w:p>
    <w:p w:rsidR="0028745C" w:rsidRDefault="00D14CC9">
      <w:pPr>
        <w:numPr>
          <w:ilvl w:val="0"/>
          <w:numId w:val="35"/>
        </w:numPr>
      </w:pPr>
      <w:r>
        <w:t>In your own words, use the logic table for the CNOT gate a</w:t>
      </w:r>
      <w:r>
        <w:t>bove to explain what the CNOT gate does.</w:t>
      </w:r>
    </w:p>
    <w:p w:rsidR="0028745C" w:rsidRDefault="00D14CC9">
      <w:pPr>
        <w:numPr>
          <w:ilvl w:val="0"/>
          <w:numId w:val="35"/>
        </w:numPr>
      </w:pPr>
      <w:r>
        <w:t xml:space="preserve">If the control qubit is in a state such as </w:t>
      </w:r>
      <m:oMath>
        <m:r>
          <w:rPr>
            <w:rFonts w:ascii="Cambria Math" w:hAnsi="Cambria Math"/>
          </w:rPr>
          <m:t>|+</m:t>
        </m:r>
        <m:r>
          <w:rPr>
            <w:rFonts w:ascii="Cambria Math" w:hAnsi="Cambria Math"/>
          </w:rPr>
          <m:t>⟩</m:t>
        </m:r>
      </m:oMath>
      <w:r>
        <w:t xml:space="preserve"> and the target qubit is </w:t>
      </w:r>
      <w:proofErr w:type="gramStart"/>
      <w:r>
        <w:t xml:space="preserve">in </w:t>
      </w:r>
      <w:proofErr w:type="gramEnd"/>
      <m:oMath>
        <m:r>
          <w:rPr>
            <w:rFonts w:ascii="Cambria Math" w:hAnsi="Cambria Math"/>
          </w:rPr>
          <m:t>|0</m:t>
        </m:r>
        <m:r>
          <w:rPr>
            <w:rFonts w:ascii="Cambria Math" w:hAnsi="Cambria Math"/>
          </w:rPr>
          <m:t>⟩</m:t>
        </m:r>
      </m:oMath>
      <w:r>
        <w:t>, what can you say about the output state of the target qubit after being operated on by the CNOT gate? Would this be an entangled state f</w:t>
      </w:r>
      <w:r>
        <w:t>or the two-qubit system?</w:t>
      </w:r>
    </w:p>
    <w:p w:rsidR="0028745C" w:rsidRDefault="00D14CC9">
      <w:pPr>
        <w:numPr>
          <w:ilvl w:val="0"/>
          <w:numId w:val="35"/>
        </w:numPr>
      </w:pPr>
      <w:r>
        <w:t xml:space="preserve">Determine the final state of the circuit shown in the margin if </w:t>
      </w:r>
      <m:oMath>
        <m:sSub>
          <m:sSubPr>
            <m:ctrlPr>
              <w:rPr>
                <w:rFonts w:ascii="Cambria Math" w:hAnsi="Cambria Math"/>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2</m:t>
            </m:r>
          </m:sub>
        </m:sSub>
      </m:oMath>
      <w:r>
        <w:t xml:space="preserve"> are both initially set </w:t>
      </w:r>
      <w:proofErr w:type="gramStart"/>
      <w:r>
        <w:t xml:space="preserve">to </w:t>
      </w:r>
      <w:proofErr w:type="gramEnd"/>
      <m:oMath>
        <m:r>
          <w:rPr>
            <w:rFonts w:ascii="Cambria Math" w:hAnsi="Cambria Math"/>
          </w:rPr>
          <m:t>|0</m:t>
        </m:r>
        <m:r>
          <w:rPr>
            <w:rFonts w:ascii="Cambria Math" w:hAnsi="Cambria Math"/>
          </w:rPr>
          <m:t>⟩</m:t>
        </m:r>
      </m:oMath>
      <w:r>
        <w:t>. Anything special about this final state?</w:t>
      </w:r>
    </w:p>
    <w:p w:rsidR="0028745C" w:rsidRDefault="00D14CC9">
      <w:pPr>
        <w:jc w:val="center"/>
      </w:pPr>
      <w:r>
        <w:t xml:space="preserve"> </w:t>
      </w:r>
      <w:r>
        <w:rPr>
          <w:noProof/>
        </w:rPr>
        <w:drawing>
          <wp:inline distT="0" distB="0" distL="114300" distR="114300">
            <wp:extent cx="3662363" cy="2059595"/>
            <wp:effectExtent l="0" t="0" r="0" b="0"/>
            <wp:docPr id="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662363" cy="2059595"/>
                    </a:xfrm>
                    <a:prstGeom prst="rect">
                      <a:avLst/>
                    </a:prstGeom>
                    <a:ln/>
                  </pic:spPr>
                </pic:pic>
              </a:graphicData>
            </a:graphic>
          </wp:inline>
        </w:drawing>
      </w:r>
    </w:p>
    <w:p w:rsidR="0028745C" w:rsidRDefault="00D14CC9">
      <w:r>
        <w:br w:type="page"/>
      </w:r>
    </w:p>
    <w:p w:rsidR="0028745C" w:rsidRDefault="00D14CC9">
      <w:pPr>
        <w:pStyle w:val="Heading2"/>
      </w:pPr>
      <w:bookmarkStart w:id="14" w:name="bookmark=id.4wejbrltipu4" w:colFirst="0" w:colLast="0"/>
      <w:bookmarkEnd w:id="14"/>
      <w:r>
        <w:lastRenderedPageBreak/>
        <w:t>Coupling and Entangling Spins</w:t>
      </w:r>
    </w:p>
    <w:p w:rsidR="0028745C" w:rsidRDefault="00D14CC9">
      <w:pPr>
        <w:shd w:val="clear" w:color="auto" w:fill="F8F8F8"/>
        <w:rPr>
          <w:rFonts w:ascii="Consolas" w:eastAsia="Consolas" w:hAnsi="Consolas" w:cs="Consolas"/>
          <w:sz w:val="22"/>
          <w:szCs w:val="22"/>
        </w:rPr>
      </w:pPr>
      <w:r>
        <w:rPr>
          <w:noProof/>
        </w:rPr>
        <w:drawing>
          <wp:anchor distT="0" distB="0" distL="114300" distR="114300" simplePos="0" relativeHeight="251661312" behindDoc="0" locked="0" layoutInCell="1" hidden="0" allowOverlap="1">
            <wp:simplePos x="0" y="0"/>
            <wp:positionH relativeFrom="column">
              <wp:posOffset>19051</wp:posOffset>
            </wp:positionH>
            <wp:positionV relativeFrom="paragraph">
              <wp:posOffset>133350</wp:posOffset>
            </wp:positionV>
            <wp:extent cx="2005013" cy="1408928"/>
            <wp:effectExtent l="0" t="0" r="0" b="0"/>
            <wp:wrapSquare wrapText="bothSides" distT="0" distB="0" distL="114300" distR="11430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005013" cy="1408928"/>
                    </a:xfrm>
                    <a:prstGeom prst="rect">
                      <a:avLst/>
                    </a:prstGeom>
                    <a:ln/>
                  </pic:spPr>
                </pic:pic>
              </a:graphicData>
            </a:graphic>
          </wp:anchor>
        </w:drawing>
      </w:r>
    </w:p>
    <w:p w:rsidR="0028745C" w:rsidRDefault="00D14CC9">
      <w:pPr>
        <w:shd w:val="clear" w:color="auto" w:fill="F8F8F8"/>
        <w:rPr>
          <w:rFonts w:ascii="Consolas" w:eastAsia="Consolas" w:hAnsi="Consolas" w:cs="Consolas"/>
          <w:sz w:val="22"/>
          <w:szCs w:val="22"/>
        </w:rPr>
      </w:pPr>
      <w:r>
        <w:rPr>
          <w:rFonts w:ascii="Consolas" w:eastAsia="Consolas" w:hAnsi="Consolas" w:cs="Consolas"/>
          <w:sz w:val="22"/>
          <w:szCs w:val="22"/>
        </w:rPr>
        <w:t xml:space="preserve">Figure courtesy of Allen D. </w:t>
      </w:r>
      <w:proofErr w:type="spellStart"/>
      <w:r>
        <w:rPr>
          <w:rFonts w:ascii="Consolas" w:eastAsia="Consolas" w:hAnsi="Consolas" w:cs="Consolas"/>
          <w:sz w:val="22"/>
          <w:szCs w:val="22"/>
        </w:rPr>
        <w:t>Elster</w:t>
      </w:r>
      <w:proofErr w:type="spellEnd"/>
      <w:r>
        <w:rPr>
          <w:rFonts w:ascii="Consolas" w:eastAsia="Consolas" w:hAnsi="Consolas" w:cs="Consolas"/>
          <w:sz w:val="22"/>
          <w:szCs w:val="22"/>
        </w:rPr>
        <w:t>, MRIquestions.com</w:t>
      </w:r>
    </w:p>
    <w:p w:rsidR="0028745C" w:rsidRDefault="00D14CC9">
      <w:pPr>
        <w:shd w:val="clear" w:color="auto" w:fill="F8F8F8"/>
      </w:pPr>
      <w:r>
        <w:rPr>
          <w:rFonts w:ascii="Consolas" w:eastAsia="Consolas" w:hAnsi="Consolas" w:cs="Consolas"/>
          <w:b/>
          <w:sz w:val="22"/>
          <w:szCs w:val="22"/>
        </w:rPr>
        <w:t xml:space="preserve">J-coupling </w:t>
      </w:r>
      <w:r>
        <w:rPr>
          <w:rFonts w:ascii="Consolas" w:eastAsia="Consolas" w:hAnsi="Consolas" w:cs="Consolas"/>
          <w:sz w:val="22"/>
          <w:szCs w:val="22"/>
        </w:rPr>
        <w:t>- an indirect interaction where the magnetic moment of a nuclear spin in a molecule interacts with the electric field of nearby electrons, which then interacts with the magnetic moments of oth</w:t>
      </w:r>
      <w:r>
        <w:rPr>
          <w:rFonts w:ascii="Consolas" w:eastAsia="Consolas" w:hAnsi="Consolas" w:cs="Consolas"/>
          <w:sz w:val="22"/>
          <w:szCs w:val="22"/>
        </w:rPr>
        <w:t>er nuclear spins in the molecule.</w:t>
      </w:r>
    </w:p>
    <w:p w:rsidR="0028745C" w:rsidRDefault="00D14CC9">
      <w:pPr>
        <w:pBdr>
          <w:top w:val="nil"/>
          <w:left w:val="nil"/>
          <w:bottom w:val="nil"/>
          <w:right w:val="nil"/>
          <w:between w:val="nil"/>
        </w:pBdr>
        <w:spacing w:before="180" w:after="180"/>
        <w:rPr>
          <w:color w:val="000000"/>
        </w:rPr>
      </w:pPr>
      <w:r>
        <w:rPr>
          <w:color w:val="000000"/>
        </w:rPr>
        <w:t xml:space="preserve">As we have seen, if our qubits are spin-1/2 particles, pulse sequences can act as </w:t>
      </w:r>
      <w:r>
        <w:t>single-qubit</w:t>
      </w:r>
      <w:r>
        <w:rPr>
          <w:color w:val="000000"/>
        </w:rPr>
        <w:t xml:space="preserve"> gates. But what about multi-qubit gates and entanglement? In order to entangle multiple spins together, you need an interaction</w:t>
      </w:r>
      <w:r>
        <w:rPr>
          <w:color w:val="000000"/>
        </w:rPr>
        <w:t xml:space="preserve"> or coupling between the two spins. As we know, spins interact with magnetic fields and have their own magnetic dipole moments, so magnetic interactions of different types between spins are already present. However, if spins are moving around freely (as in</w:t>
      </w:r>
      <w:r>
        <w:rPr>
          <w:color w:val="000000"/>
        </w:rPr>
        <w:t xml:space="preserve"> a liquid)</w:t>
      </w:r>
      <w:r w:rsidR="00425488">
        <w:rPr>
          <w:color w:val="000000"/>
        </w:rPr>
        <w:t>,</w:t>
      </w:r>
      <w:r>
        <w:rPr>
          <w:color w:val="000000"/>
        </w:rPr>
        <w:t xml:space="preserve"> these dipolar interactions typically average out to near zero. Often</w:t>
      </w:r>
      <w:r w:rsidR="00425488">
        <w:rPr>
          <w:color w:val="000000"/>
        </w:rPr>
        <w:t>,</w:t>
      </w:r>
      <w:r>
        <w:rPr>
          <w:color w:val="000000"/>
        </w:rPr>
        <w:t xml:space="preserve"> the only remaining interaction between spins is called </w:t>
      </w:r>
      <w:r>
        <w:rPr>
          <w:b/>
          <w:color w:val="000000"/>
        </w:rPr>
        <w:t>J-coupling</w:t>
      </w:r>
      <w:r>
        <w:rPr>
          <w:color w:val="000000"/>
        </w:rPr>
        <w:t>. This indirect coupling between nuclear spins in a molecule is mediated by the bonded electrons, and so its st</w:t>
      </w:r>
      <w:r>
        <w:rPr>
          <w:color w:val="000000"/>
        </w:rPr>
        <w:t>rength is correlated with how many bond lengths away the targeted nuclei are from each other.</w:t>
      </w:r>
    </w:p>
    <w:p w:rsidR="0028745C" w:rsidRDefault="00D14CC9">
      <w:pPr>
        <w:pBdr>
          <w:top w:val="nil"/>
          <w:left w:val="nil"/>
          <w:bottom w:val="nil"/>
          <w:right w:val="nil"/>
          <w:between w:val="nil"/>
        </w:pBdr>
        <w:spacing w:before="180" w:after="180"/>
        <w:rPr>
          <w:color w:val="000000"/>
        </w:rPr>
      </w:pPr>
      <w:r>
        <w:rPr>
          <w:color w:val="000000"/>
        </w:rPr>
        <w:t>In order to replicate something like a CNOT gate using spins, we can use pulse sequences that purposely include free relaxation time where the targeted nuclei are</w:t>
      </w:r>
      <w:r>
        <w:rPr>
          <w:color w:val="000000"/>
        </w:rPr>
        <w:t xml:space="preserve"> primarily interacting indirectly via J-coupling. In fact, the use of pulse sequences and J-coupling enables a universal set of quantum gates that can be used for quantum computing.</w:t>
      </w:r>
    </w:p>
    <w:p w:rsidR="0028745C" w:rsidRDefault="00D14CC9">
      <w:pPr>
        <w:pStyle w:val="Heading1"/>
      </w:pPr>
      <w:bookmarkStart w:id="15" w:name="bookmark=id.ypba8j7zxyxn" w:colFirst="0" w:colLast="0"/>
      <w:bookmarkEnd w:id="15"/>
      <w:r>
        <w:t>Making Quantum Computing a Reality</w:t>
      </w:r>
    </w:p>
    <w:p w:rsidR="0028745C" w:rsidRDefault="00D14CC9">
      <w:pPr>
        <w:shd w:val="clear" w:color="auto" w:fill="F8F8F8"/>
        <w:rPr>
          <w:rFonts w:ascii="Consolas" w:eastAsia="Consolas" w:hAnsi="Consolas" w:cs="Consolas"/>
          <w:sz w:val="22"/>
          <w:szCs w:val="22"/>
        </w:rPr>
      </w:pPr>
      <w:r>
        <w:rPr>
          <w:rFonts w:ascii="Consolas" w:eastAsia="Consolas" w:hAnsi="Consolas" w:cs="Consolas"/>
          <w:b/>
          <w:sz w:val="22"/>
          <w:szCs w:val="22"/>
        </w:rPr>
        <w:t>Shor's quantum factoring algorithm</w:t>
      </w:r>
      <w:r>
        <w:rPr>
          <w:rFonts w:ascii="Consolas" w:eastAsia="Consolas" w:hAnsi="Consolas" w:cs="Consolas"/>
          <w:sz w:val="22"/>
          <w:szCs w:val="22"/>
        </w:rPr>
        <w:t xml:space="preserve"> - on</w:t>
      </w:r>
      <w:r>
        <w:rPr>
          <w:rFonts w:ascii="Consolas" w:eastAsia="Consolas" w:hAnsi="Consolas" w:cs="Consolas"/>
          <w:sz w:val="22"/>
          <w:szCs w:val="22"/>
        </w:rPr>
        <w:t>e of the most famous quantum algorithms that would have a significant speedup compared to classical algorithms; this algorithm efficiently finds the prime factors of any integer and could potentially break many current classical encryption systems</w:t>
      </w:r>
    </w:p>
    <w:p w:rsidR="0028745C" w:rsidRDefault="00D14CC9">
      <w:pPr>
        <w:shd w:val="clear" w:color="auto" w:fill="F8F8F8"/>
        <w:rPr>
          <w:rFonts w:ascii="Consolas" w:eastAsia="Consolas" w:hAnsi="Consolas" w:cs="Consolas"/>
          <w:sz w:val="22"/>
          <w:szCs w:val="22"/>
        </w:rPr>
      </w:pPr>
      <w:proofErr w:type="gramStart"/>
      <w:r>
        <w:rPr>
          <w:rFonts w:ascii="Consolas" w:eastAsia="Consolas" w:hAnsi="Consolas" w:cs="Consolas"/>
          <w:b/>
          <w:sz w:val="22"/>
          <w:szCs w:val="22"/>
        </w:rPr>
        <w:t>quantum</w:t>
      </w:r>
      <w:proofErr w:type="gramEnd"/>
      <w:r>
        <w:rPr>
          <w:rFonts w:ascii="Consolas" w:eastAsia="Consolas" w:hAnsi="Consolas" w:cs="Consolas"/>
          <w:b/>
          <w:sz w:val="22"/>
          <w:szCs w:val="22"/>
        </w:rPr>
        <w:t xml:space="preserve"> </w:t>
      </w:r>
      <w:r>
        <w:rPr>
          <w:rFonts w:ascii="Consolas" w:eastAsia="Consolas" w:hAnsi="Consolas" w:cs="Consolas"/>
          <w:b/>
          <w:sz w:val="22"/>
          <w:szCs w:val="22"/>
        </w:rPr>
        <w:t>supremacy</w:t>
      </w:r>
      <w:r>
        <w:rPr>
          <w:rFonts w:ascii="Consolas" w:eastAsia="Consolas" w:hAnsi="Consolas" w:cs="Consolas"/>
          <w:sz w:val="22"/>
          <w:szCs w:val="22"/>
        </w:rPr>
        <w:t xml:space="preserve"> - the point at which a quantum computer can perform certain tasks significantly faster than the fastest classical supercomputers</w:t>
      </w:r>
    </w:p>
    <w:p w:rsidR="0028745C" w:rsidRDefault="00D14CC9">
      <w:pPr>
        <w:pBdr>
          <w:top w:val="nil"/>
          <w:left w:val="nil"/>
          <w:bottom w:val="nil"/>
          <w:right w:val="nil"/>
          <w:between w:val="nil"/>
        </w:pBdr>
        <w:spacing w:before="180" w:after="180"/>
        <w:rPr>
          <w:color w:val="000000"/>
        </w:rPr>
      </w:pPr>
      <w:r>
        <w:rPr>
          <w:color w:val="000000"/>
        </w:rPr>
        <w:t>For good reason, NMR technology was a practical choice for the first experimental realizations of quantum computation</w:t>
      </w:r>
      <w:r>
        <w:rPr>
          <w:color w:val="000000"/>
        </w:rPr>
        <w:t xml:space="preserve">s. Magnetic resonance still provides the best techniques to control and harness quantum spins. An NMR quantum computer was the first to factor an integer using </w:t>
      </w:r>
      <w:r>
        <w:rPr>
          <w:b/>
          <w:color w:val="000000"/>
        </w:rPr>
        <w:t>Shor’s quantum factoring algorithm</w:t>
      </w:r>
      <w:r>
        <w:rPr>
          <w:color w:val="000000"/>
        </w:rPr>
        <w:t xml:space="preserve"> in 2001</w:t>
      </w:r>
      <w:r>
        <w:rPr>
          <w:color w:val="000000"/>
          <w:vertAlign w:val="superscript"/>
        </w:rPr>
        <w:footnoteReference w:id="1"/>
      </w:r>
      <w:r>
        <w:rPr>
          <w:color w:val="000000"/>
        </w:rPr>
        <w:t>. This NMR computer used a molecule with seven spin-1</w:t>
      </w:r>
      <w:r>
        <w:rPr>
          <w:color w:val="000000"/>
        </w:rPr>
        <w:t xml:space="preserve">/2 nuclei as qubits, and although the integer </w:t>
      </w:r>
      <w:r>
        <w:rPr>
          <w:color w:val="000000"/>
        </w:rPr>
        <w:lastRenderedPageBreak/>
        <w:t>they factored was 15, it was a proof of principle that quantum computing algorithms could be implemented in physical systems.</w:t>
      </w:r>
    </w:p>
    <w:p w:rsidR="0028745C" w:rsidRDefault="00D14CC9">
      <w:pPr>
        <w:pBdr>
          <w:top w:val="nil"/>
          <w:left w:val="nil"/>
          <w:bottom w:val="nil"/>
          <w:right w:val="nil"/>
          <w:between w:val="nil"/>
        </w:pBdr>
        <w:spacing w:before="180" w:after="180"/>
        <w:rPr>
          <w:color w:val="000000"/>
        </w:rPr>
      </w:pPr>
      <w:r>
        <w:rPr>
          <w:color w:val="000000"/>
        </w:rPr>
        <w:t xml:space="preserve">In a desire to reach </w:t>
      </w:r>
      <w:r>
        <w:rPr>
          <w:b/>
          <w:color w:val="000000"/>
        </w:rPr>
        <w:t>quantum supremacy</w:t>
      </w:r>
      <w:r>
        <w:rPr>
          <w:color w:val="000000"/>
        </w:rPr>
        <w:t>, the main challenges facing developers of qua</w:t>
      </w:r>
      <w:r>
        <w:rPr>
          <w:color w:val="000000"/>
        </w:rPr>
        <w:t>ntum computers include:</w:t>
      </w:r>
    </w:p>
    <w:p w:rsidR="0028745C" w:rsidRDefault="00D14CC9">
      <w:pPr>
        <w:numPr>
          <w:ilvl w:val="0"/>
          <w:numId w:val="36"/>
        </w:numPr>
        <w:pBdr>
          <w:top w:val="nil"/>
          <w:left w:val="nil"/>
          <w:bottom w:val="nil"/>
          <w:right w:val="nil"/>
          <w:between w:val="nil"/>
        </w:pBdr>
        <w:spacing w:before="36" w:after="36"/>
      </w:pPr>
      <w:r>
        <w:rPr>
          <w:color w:val="000000"/>
        </w:rPr>
        <w:t xml:space="preserve">quantum </w:t>
      </w:r>
      <w:proofErr w:type="spellStart"/>
      <w:r>
        <w:rPr>
          <w:color w:val="000000"/>
        </w:rPr>
        <w:t>decoherence</w:t>
      </w:r>
      <w:proofErr w:type="spellEnd"/>
      <w:r>
        <w:rPr>
          <w:color w:val="000000"/>
        </w:rPr>
        <w:t>,</w:t>
      </w:r>
    </w:p>
    <w:p w:rsidR="0028745C" w:rsidRDefault="00D14CC9">
      <w:pPr>
        <w:numPr>
          <w:ilvl w:val="0"/>
          <w:numId w:val="36"/>
        </w:numPr>
        <w:pBdr>
          <w:top w:val="nil"/>
          <w:left w:val="nil"/>
          <w:bottom w:val="nil"/>
          <w:right w:val="nil"/>
          <w:between w:val="nil"/>
        </w:pBdr>
        <w:spacing w:before="36" w:after="36"/>
      </w:pPr>
      <w:r>
        <w:rPr>
          <w:color w:val="000000"/>
        </w:rPr>
        <w:t>quantum error correction, and</w:t>
      </w:r>
    </w:p>
    <w:p w:rsidR="0028745C" w:rsidRDefault="00D14CC9">
      <w:pPr>
        <w:numPr>
          <w:ilvl w:val="0"/>
          <w:numId w:val="36"/>
        </w:numPr>
        <w:pBdr>
          <w:top w:val="nil"/>
          <w:left w:val="nil"/>
          <w:bottom w:val="nil"/>
          <w:right w:val="nil"/>
          <w:between w:val="nil"/>
        </w:pBdr>
        <w:spacing w:before="36" w:after="36"/>
      </w:pPr>
      <w:proofErr w:type="gramStart"/>
      <w:r>
        <w:rPr>
          <w:color w:val="000000"/>
        </w:rPr>
        <w:t>scalability</w:t>
      </w:r>
      <w:proofErr w:type="gramEnd"/>
      <w:r>
        <w:rPr>
          <w:color w:val="000000"/>
        </w:rPr>
        <w:t>.</w:t>
      </w:r>
    </w:p>
    <w:p w:rsidR="0028745C" w:rsidRDefault="00D14CC9">
      <w:pPr>
        <w:pBdr>
          <w:top w:val="nil"/>
          <w:left w:val="nil"/>
          <w:bottom w:val="nil"/>
          <w:right w:val="nil"/>
          <w:between w:val="nil"/>
        </w:pBdr>
        <w:spacing w:before="180" w:after="180"/>
        <w:rPr>
          <w:color w:val="000000"/>
        </w:rPr>
      </w:pPr>
      <w:r>
        <w:rPr>
          <w:color w:val="000000"/>
        </w:rPr>
        <w:t>Researchers are tackling these challenges in various ways and have expanded to explore other quantum systems, like superconducting circuits, trapped ions, or topological systems.</w:t>
      </w:r>
    </w:p>
    <w:p w:rsidR="0028745C" w:rsidRDefault="00D14CC9">
      <w:pPr>
        <w:pBdr>
          <w:top w:val="nil"/>
          <w:left w:val="nil"/>
          <w:bottom w:val="nil"/>
          <w:right w:val="nil"/>
          <w:between w:val="nil"/>
        </w:pBdr>
        <w:spacing w:before="180" w:after="180"/>
        <w:rPr>
          <w:color w:val="000000"/>
        </w:rPr>
      </w:pPr>
      <w:r>
        <w:rPr>
          <w:color w:val="000000"/>
        </w:rPr>
        <w:t>Even if ultimately quantum computers take other forms than the NMR systems we</w:t>
      </w:r>
      <w:r>
        <w:rPr>
          <w:color w:val="000000"/>
        </w:rPr>
        <w:t xml:space="preserve"> have been exploring, NMR techniques provide a helpful way to visualize and understand the quantum circuits and algorithms that these future quantum computers will be utilizing.</w:t>
      </w:r>
    </w:p>
    <w:p w:rsidR="0028745C" w:rsidRDefault="00D14CC9">
      <w:pPr>
        <w:pStyle w:val="Heading2"/>
      </w:pPr>
      <w:bookmarkStart w:id="16" w:name="bookmark=id.wkv3osdv2sgl" w:colFirst="0" w:colLast="0"/>
      <w:bookmarkEnd w:id="16"/>
      <w:r>
        <w:t>Guided Inquiry Questions</w:t>
      </w:r>
    </w:p>
    <w:p w:rsidR="0028745C" w:rsidRDefault="00D14CC9">
      <w:pPr>
        <w:shd w:val="clear" w:color="auto" w:fill="F8F8F8"/>
        <w:rPr>
          <w:rFonts w:ascii="Consolas" w:eastAsia="Consolas" w:hAnsi="Consolas" w:cs="Consolas"/>
          <w:sz w:val="22"/>
          <w:szCs w:val="22"/>
        </w:rPr>
      </w:pPr>
      <w:r>
        <w:rPr>
          <w:sz w:val="20"/>
          <w:szCs w:val="20"/>
        </w:rPr>
        <w:t xml:space="preserve">Original image by Benjah-bmm27, Vectorization: </w:t>
      </w:r>
      <w:proofErr w:type="spellStart"/>
      <w:r>
        <w:rPr>
          <w:sz w:val="20"/>
          <w:szCs w:val="20"/>
        </w:rPr>
        <w:t>Fvasco</w:t>
      </w:r>
      <w:r>
        <w:rPr>
          <w:sz w:val="20"/>
          <w:szCs w:val="20"/>
        </w:rPr>
        <w:t>ncellos</w:t>
      </w:r>
      <w:proofErr w:type="spellEnd"/>
      <w:r>
        <w:rPr>
          <w:sz w:val="20"/>
          <w:szCs w:val="20"/>
        </w:rPr>
        <w:t xml:space="preserve"> - converted by </w:t>
      </w:r>
      <w:proofErr w:type="spellStart"/>
      <w:r>
        <w:rPr>
          <w:sz w:val="20"/>
          <w:szCs w:val="20"/>
        </w:rPr>
        <w:t>Fvasconcellos</w:t>
      </w:r>
      <w:proofErr w:type="spellEnd"/>
      <w:r>
        <w:rPr>
          <w:sz w:val="20"/>
          <w:szCs w:val="20"/>
        </w:rPr>
        <w:t xml:space="preserve">, Public Domain, </w:t>
      </w:r>
      <w:hyperlink r:id="rId22">
        <w:r>
          <w:rPr>
            <w:color w:val="1155CC"/>
            <w:sz w:val="20"/>
            <w:szCs w:val="20"/>
            <w:u w:val="single"/>
          </w:rPr>
          <w:t>https://commons.wikimedia.org/w/index.php?curid=1612305</w:t>
        </w:r>
      </w:hyperlink>
      <w:r>
        <w:rPr>
          <w:noProof/>
        </w:rPr>
        <w:drawing>
          <wp:anchor distT="0" distB="0" distL="114300" distR="114300" simplePos="0" relativeHeight="251662336" behindDoc="0" locked="0" layoutInCell="1" hidden="0" allowOverlap="1">
            <wp:simplePos x="0" y="0"/>
            <wp:positionH relativeFrom="column">
              <wp:posOffset>19051</wp:posOffset>
            </wp:positionH>
            <wp:positionV relativeFrom="paragraph">
              <wp:posOffset>133350</wp:posOffset>
            </wp:positionV>
            <wp:extent cx="2357438" cy="2211402"/>
            <wp:effectExtent l="0" t="0" r="0" b="0"/>
            <wp:wrapSquare wrapText="bothSides" distT="0" distB="0" distL="114300" distR="11430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357438" cy="2211402"/>
                    </a:xfrm>
                    <a:prstGeom prst="rect">
                      <a:avLst/>
                    </a:prstGeom>
                    <a:ln/>
                  </pic:spPr>
                </pic:pic>
              </a:graphicData>
            </a:graphic>
          </wp:anchor>
        </w:drawing>
      </w:r>
    </w:p>
    <w:p w:rsidR="0028745C" w:rsidRDefault="0028745C">
      <w:pPr>
        <w:pBdr>
          <w:top w:val="nil"/>
          <w:left w:val="nil"/>
          <w:bottom w:val="nil"/>
          <w:right w:val="nil"/>
          <w:between w:val="nil"/>
        </w:pBdr>
        <w:spacing w:before="180" w:after="180"/>
        <w:rPr>
          <w:color w:val="000000"/>
          <w:sz w:val="20"/>
          <w:szCs w:val="20"/>
        </w:rPr>
      </w:pPr>
    </w:p>
    <w:p w:rsidR="0028745C" w:rsidRDefault="00D14CC9">
      <w:pPr>
        <w:pBdr>
          <w:top w:val="nil"/>
          <w:left w:val="nil"/>
          <w:bottom w:val="nil"/>
          <w:right w:val="nil"/>
          <w:between w:val="nil"/>
        </w:pBdr>
        <w:spacing w:before="180" w:after="180"/>
        <w:rPr>
          <w:color w:val="000000"/>
        </w:rPr>
      </w:pPr>
      <w:r>
        <w:rPr>
          <w:color w:val="000000"/>
        </w:rPr>
        <w:t>For a simple 2-qubit NMR quantum computer, let’s consider using the mo</w:t>
      </w:r>
      <w:r>
        <w:rPr>
          <w:color w:val="000000"/>
        </w:rPr>
        <w:t xml:space="preserve">lecule chloroform, shown </w:t>
      </w:r>
      <w:r>
        <w:t>to the left</w:t>
      </w:r>
      <w:r>
        <w:rPr>
          <w:color w:val="000000"/>
        </w:rPr>
        <w:t>.</w:t>
      </w:r>
    </w:p>
    <w:p w:rsidR="0028745C" w:rsidRDefault="00D14CC9">
      <w:pPr>
        <w:numPr>
          <w:ilvl w:val="0"/>
          <w:numId w:val="37"/>
        </w:numPr>
      </w:pPr>
      <w:r>
        <w:t>Which two spin-1/2 nuclei in chloroform (and their isotopes) do you think would be good candidates for our two qubits?</w:t>
      </w:r>
    </w:p>
    <w:p w:rsidR="0028745C" w:rsidRDefault="00D14CC9">
      <w:pPr>
        <w:numPr>
          <w:ilvl w:val="0"/>
          <w:numId w:val="37"/>
        </w:numPr>
      </w:pPr>
      <w:r>
        <w:t xml:space="preserve">How would you initialize both of these nuclei into the </w:t>
      </w:r>
      <m:oMath>
        <m:r>
          <w:rPr>
            <w:rFonts w:ascii="Cambria Math" w:hAnsi="Cambria Math"/>
          </w:rPr>
          <m:t>|0</m:t>
        </m:r>
        <m:r>
          <w:rPr>
            <w:rFonts w:ascii="Cambria Math" w:hAnsi="Cambria Math"/>
          </w:rPr>
          <m:t>⟩</m:t>
        </m:r>
      </m:oMath>
      <w:r>
        <w:t xml:space="preserve"> state?</w:t>
      </w:r>
    </w:p>
    <w:p w:rsidR="0028745C" w:rsidRDefault="00D14CC9">
      <w:pPr>
        <w:pBdr>
          <w:top w:val="nil"/>
          <w:left w:val="nil"/>
          <w:bottom w:val="nil"/>
          <w:right w:val="nil"/>
          <w:between w:val="nil"/>
        </w:pBdr>
        <w:spacing w:before="180" w:after="180"/>
        <w:rPr>
          <w:color w:val="000000"/>
        </w:rPr>
      </w:pPr>
      <w:r>
        <w:rPr>
          <w:color w:val="000000"/>
        </w:rPr>
        <w:t xml:space="preserve">Each nucleus has a different </w:t>
      </w:r>
      <w:proofErr w:type="spellStart"/>
      <w:r>
        <w:rPr>
          <w:color w:val="000000"/>
        </w:rPr>
        <w:t>Larm</w:t>
      </w:r>
      <w:r>
        <w:rPr>
          <w:color w:val="000000"/>
        </w:rPr>
        <w:t>or</w:t>
      </w:r>
      <w:proofErr w:type="spellEnd"/>
      <w:r>
        <w:rPr>
          <w:color w:val="000000"/>
        </w:rPr>
        <w:t xml:space="preserve"> frequency, so a particular nucleus can be controlled without interfering with the state of the other nucleus by sending pulses at the targeted nucleus’ </w:t>
      </w:r>
      <w:proofErr w:type="spellStart"/>
      <w:r>
        <w:rPr>
          <w:color w:val="000000"/>
        </w:rPr>
        <w:t>Larmor</w:t>
      </w:r>
      <w:proofErr w:type="spellEnd"/>
      <w:r>
        <w:rPr>
          <w:color w:val="000000"/>
        </w:rPr>
        <w:t xml:space="preserve"> frequency. In a pulse sequence diagram, you can have separate horizontal lines for the pulses </w:t>
      </w:r>
      <w:r>
        <w:rPr>
          <w:color w:val="000000"/>
        </w:rPr>
        <w:t>sent to each targeted nucleus.</w:t>
      </w:r>
    </w:p>
    <w:p w:rsidR="0028745C" w:rsidRDefault="00D14CC9">
      <w:pPr>
        <w:numPr>
          <w:ilvl w:val="0"/>
          <w:numId w:val="38"/>
        </w:numPr>
      </w:pPr>
      <w:r>
        <w:t xml:space="preserve">If you wanted to put the qubits into the two-qubit </w:t>
      </w:r>
      <w:proofErr w:type="gramStart"/>
      <w:r>
        <w:t xml:space="preserve">state </w:t>
      </w:r>
      <w:proofErr w:type="gramEnd"/>
      <m:oMath>
        <m:r>
          <w:rPr>
            <w:rFonts w:ascii="Cambria Math" w:hAnsi="Cambria Math"/>
          </w:rPr>
          <m:t>|11</m:t>
        </m:r>
        <m:r>
          <w:rPr>
            <w:rFonts w:ascii="Cambria Math" w:hAnsi="Cambria Math"/>
          </w:rPr>
          <m:t>⟩</m:t>
        </m:r>
      </m:oMath>
      <w:r>
        <w:t>, draw the pulse sequence diagram you would use.</w:t>
      </w:r>
    </w:p>
    <w:p w:rsidR="0028745C" w:rsidRDefault="00D14CC9">
      <w:pPr>
        <w:numPr>
          <w:ilvl w:val="0"/>
          <w:numId w:val="38"/>
        </w:numPr>
      </w:pPr>
      <w:r>
        <w:t xml:space="preserve">In order to entangle the spins through J-coupling, you would first need to get both spins </w:t>
      </w:r>
      <w:proofErr w:type="spellStart"/>
      <w:r>
        <w:t>precessing</w:t>
      </w:r>
      <w:proofErr w:type="spellEnd"/>
      <w:r>
        <w:t xml:space="preserve"> in the </w:t>
      </w:r>
      <w:proofErr w:type="spellStart"/>
      <w:r>
        <w:t>xy</w:t>
      </w:r>
      <w:proofErr w:type="spellEnd"/>
      <w:r>
        <w:t>-plan</w:t>
      </w:r>
      <w:r>
        <w:t>e of the Bloch sphere. Draw the pulse sequence you would use to achieve this.</w:t>
      </w:r>
    </w:p>
    <w:p w:rsidR="0028745C" w:rsidRDefault="00D14CC9">
      <w:pPr>
        <w:pStyle w:val="Heading1"/>
      </w:pPr>
      <w:r>
        <w:br w:type="page"/>
      </w:r>
    </w:p>
    <w:p w:rsidR="0028745C" w:rsidRDefault="00D14CC9">
      <w:pPr>
        <w:pStyle w:val="Heading1"/>
      </w:pPr>
      <w:bookmarkStart w:id="17" w:name="bookmark=id.td2dx1je83uv" w:colFirst="0" w:colLast="0"/>
      <w:bookmarkEnd w:id="17"/>
      <w:r>
        <w:lastRenderedPageBreak/>
        <w:t>Reflection Questions</w:t>
      </w:r>
    </w:p>
    <w:p w:rsidR="0028745C" w:rsidRDefault="00D14CC9">
      <w:pPr>
        <w:numPr>
          <w:ilvl w:val="0"/>
          <w:numId w:val="39"/>
        </w:numPr>
      </w:pPr>
      <w:r>
        <w:t>Read again the quote by Seth Lloyd at the beginning of this module. In your opinion, can the universe be considered a quantum computer?</w:t>
      </w:r>
    </w:p>
    <w:p w:rsidR="0028745C" w:rsidRDefault="00D14CC9">
      <w:pPr>
        <w:numPr>
          <w:ilvl w:val="0"/>
          <w:numId w:val="39"/>
        </w:numPr>
      </w:pPr>
      <w:r>
        <w:t>Out of the various applications of quantum computing discussed, which are you most excited about? Why?</w:t>
      </w:r>
    </w:p>
    <w:p w:rsidR="0028745C" w:rsidRDefault="00D14CC9">
      <w:pPr>
        <w:numPr>
          <w:ilvl w:val="0"/>
          <w:numId w:val="39"/>
        </w:numPr>
      </w:pPr>
      <w:r>
        <w:t>Quantum circuit models have some similarities with pulse sequence diagrams. Coincidence or not? Make your case.</w:t>
      </w:r>
    </w:p>
    <w:p w:rsidR="0028745C" w:rsidRDefault="00D14CC9">
      <w:pPr>
        <w:numPr>
          <w:ilvl w:val="0"/>
          <w:numId w:val="39"/>
        </w:numPr>
      </w:pPr>
      <w:r>
        <w:t>A helpful review of what you learned in t</w:t>
      </w:r>
      <w:r>
        <w:t xml:space="preserve">his module can be found in </w:t>
      </w:r>
      <w:proofErr w:type="gramStart"/>
      <w:r>
        <w:t xml:space="preserve">this  </w:t>
      </w:r>
      <w:proofErr w:type="gramEnd"/>
      <w:hyperlink r:id="rId24">
        <w:r>
          <w:rPr>
            <w:color w:val="1155CC"/>
            <w:u w:val="single"/>
          </w:rPr>
          <w:t>Quantum Enigmas introductory video</w:t>
        </w:r>
      </w:hyperlink>
      <w:r>
        <w:t>. Describe three concepts mentioned in the video and their NMR analogues covered in this module.</w:t>
      </w:r>
    </w:p>
    <w:p w:rsidR="0028745C" w:rsidRDefault="00D14CC9">
      <w:pPr>
        <w:pStyle w:val="Heading1"/>
      </w:pPr>
      <w:bookmarkStart w:id="18" w:name="bookmark=id.hc6bnnuj73l0" w:colFirst="0" w:colLast="0"/>
      <w:bookmarkEnd w:id="18"/>
      <w:r>
        <w:t>Supplemental Readings or Virtual Activities</w:t>
      </w:r>
    </w:p>
    <w:p w:rsidR="0028745C" w:rsidRDefault="00D14CC9">
      <w:pPr>
        <w:pBdr>
          <w:top w:val="nil"/>
          <w:left w:val="nil"/>
          <w:bottom w:val="nil"/>
          <w:right w:val="nil"/>
          <w:between w:val="nil"/>
        </w:pBdr>
        <w:spacing w:before="100" w:after="100"/>
        <w:ind w:left="480" w:right="480"/>
        <w:rPr>
          <w:color w:val="000000"/>
        </w:rPr>
      </w:pPr>
      <w:r>
        <w:rPr>
          <w:b/>
          <w:color w:val="000000"/>
        </w:rPr>
        <w:t>Quantum vs. classical computers | Beginner’s guide:</w:t>
      </w:r>
      <w:r>
        <w:rPr>
          <w:color w:val="000000"/>
        </w:rPr>
        <w:t xml:space="preserve"> </w:t>
      </w:r>
      <w:hyperlink r:id="rId25">
        <w:r>
          <w:rPr>
            <w:color w:val="4F81BD"/>
          </w:rPr>
          <w:t>https://perimeterinstitute.ca/news/quantum-vs-classical-com</w:t>
        </w:r>
        <w:r>
          <w:rPr>
            <w:color w:val="4F81BD"/>
          </w:rPr>
          <w:t>puters-beginners-guide</w:t>
        </w:r>
      </w:hyperlink>
    </w:p>
    <w:p w:rsidR="0028745C" w:rsidRDefault="00D14CC9">
      <w:pPr>
        <w:pBdr>
          <w:top w:val="nil"/>
          <w:left w:val="nil"/>
          <w:bottom w:val="nil"/>
          <w:right w:val="nil"/>
          <w:between w:val="nil"/>
        </w:pBdr>
        <w:spacing w:before="100" w:after="100"/>
        <w:ind w:left="480" w:right="480"/>
        <w:rPr>
          <w:color w:val="000000"/>
        </w:rPr>
      </w:pPr>
      <w:r>
        <w:rPr>
          <w:b/>
          <w:color w:val="000000"/>
        </w:rPr>
        <w:t>Quantum Enig</w:t>
      </w:r>
      <w:r w:rsidR="00425488">
        <w:rPr>
          <w:b/>
          <w:color w:val="000000"/>
        </w:rPr>
        <w:t xml:space="preserve">mas Virtual Activities at IBM </w:t>
      </w:r>
      <w:proofErr w:type="spellStart"/>
      <w:r w:rsidR="00425488">
        <w:rPr>
          <w:b/>
          <w:color w:val="000000"/>
        </w:rPr>
        <w:t>Sk</w:t>
      </w:r>
      <w:bookmarkStart w:id="19" w:name="_GoBack"/>
      <w:bookmarkEnd w:id="19"/>
      <w:r>
        <w:rPr>
          <w:b/>
          <w:color w:val="000000"/>
        </w:rPr>
        <w:t>illsBuild</w:t>
      </w:r>
      <w:proofErr w:type="spellEnd"/>
      <w:r>
        <w:rPr>
          <w:b/>
          <w:color w:val="000000"/>
        </w:rPr>
        <w:t>:</w:t>
      </w:r>
      <w:r>
        <w:rPr>
          <w:color w:val="000000"/>
        </w:rPr>
        <w:t xml:space="preserve"> </w:t>
      </w:r>
      <w:hyperlink r:id="rId26">
        <w:r>
          <w:rPr>
            <w:color w:val="4F81BD"/>
          </w:rPr>
          <w:t>https://students.yourlearning.ibm.com/activity/ALM-COURSE_3821104</w:t>
        </w:r>
      </w:hyperlink>
    </w:p>
    <w:p w:rsidR="0028745C" w:rsidRDefault="00D14CC9">
      <w:pPr>
        <w:pStyle w:val="Heading2"/>
      </w:pPr>
      <w:bookmarkStart w:id="20" w:name="bookmark=id.atfexmjcv69t" w:colFirst="0" w:colLast="0"/>
      <w:bookmarkEnd w:id="20"/>
      <w:r>
        <w:t>Cited Sources</w:t>
      </w:r>
    </w:p>
    <w:p w:rsidR="0028745C" w:rsidRDefault="00D14CC9">
      <w:pPr>
        <w:numPr>
          <w:ilvl w:val="0"/>
          <w:numId w:val="40"/>
        </w:numPr>
        <w:pBdr>
          <w:top w:val="nil"/>
          <w:left w:val="nil"/>
          <w:bottom w:val="nil"/>
          <w:right w:val="nil"/>
          <w:between w:val="nil"/>
        </w:pBdr>
        <w:spacing w:before="36" w:after="36"/>
      </w:pPr>
      <w:hyperlink r:id="rId27">
        <w:r>
          <w:rPr>
            <w:color w:val="4F81BD"/>
          </w:rPr>
          <w:t>https://qis-learners.research.illinois.edu/about/</w:t>
        </w:r>
      </w:hyperlink>
      <w:r>
        <w:rPr>
          <w:color w:val="000000"/>
        </w:rPr>
        <w:t xml:space="preserve"> “Key Concepts for Future Quantum Information Science Learners”</w:t>
      </w:r>
    </w:p>
    <w:p w:rsidR="0028745C" w:rsidRDefault="00D14CC9">
      <w:pPr>
        <w:numPr>
          <w:ilvl w:val="0"/>
          <w:numId w:val="40"/>
        </w:numPr>
        <w:pBdr>
          <w:top w:val="nil"/>
          <w:left w:val="nil"/>
          <w:bottom w:val="nil"/>
          <w:right w:val="nil"/>
          <w:between w:val="nil"/>
        </w:pBdr>
        <w:spacing w:before="36" w:after="36"/>
      </w:pPr>
      <w:hyperlink r:id="rId28">
        <w:r>
          <w:rPr>
            <w:color w:val="4F81BD"/>
          </w:rPr>
          <w:t>https://uwaterloo.ca/institute-for-quantum-computing/resources/quantum-101/glossary</w:t>
        </w:r>
      </w:hyperlink>
      <w:r>
        <w:rPr>
          <w:color w:val="000000"/>
        </w:rPr>
        <w:t xml:space="preserve"> “Institute for Quantum Computing: Quantum 101 glossary”</w:t>
      </w:r>
    </w:p>
    <w:p w:rsidR="0028745C" w:rsidRDefault="00D14CC9">
      <w:pPr>
        <w:numPr>
          <w:ilvl w:val="0"/>
          <w:numId w:val="40"/>
        </w:numPr>
        <w:pBdr>
          <w:top w:val="nil"/>
          <w:left w:val="nil"/>
          <w:bottom w:val="nil"/>
          <w:right w:val="nil"/>
          <w:between w:val="nil"/>
        </w:pBdr>
        <w:spacing w:before="36" w:after="36"/>
      </w:pPr>
      <w:hyperlink r:id="rId29">
        <w:r>
          <w:rPr>
            <w:color w:val="4F81BD"/>
          </w:rPr>
          <w:t>https://www.nobelprize.or</w:t>
        </w:r>
        <w:r>
          <w:rPr>
            <w:color w:val="4F81BD"/>
          </w:rPr>
          <w:t>g/prizes/physics/2022/summary/</w:t>
        </w:r>
      </w:hyperlink>
      <w:r>
        <w:rPr>
          <w:color w:val="000000"/>
        </w:rPr>
        <w:t xml:space="preserve"> “Nobel Prize in Physics 2022”</w:t>
      </w:r>
    </w:p>
    <w:sectPr w:rsidR="0028745C">
      <w:footerReference w:type="default" r:id="rId30"/>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CC9" w:rsidRDefault="00D14CC9">
      <w:pPr>
        <w:spacing w:after="0"/>
      </w:pPr>
      <w:r>
        <w:separator/>
      </w:r>
    </w:p>
  </w:endnote>
  <w:endnote w:type="continuationSeparator" w:id="0">
    <w:p w:rsidR="00D14CC9" w:rsidRDefault="00D14C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45C" w:rsidRDefault="00D14CC9" w:rsidP="00576C80">
    <w:pPr>
      <w:jc w:val="center"/>
      <w:rPr>
        <w:sz w:val="16"/>
        <w:szCs w:val="16"/>
      </w:rPr>
    </w:pPr>
    <w:r>
      <w:rPr>
        <w:sz w:val="16"/>
        <w:szCs w:val="16"/>
      </w:rPr>
      <w:t>This material is based upon work supported by the National Science Foundation under award DUE-2120545. Making Nuclear Magnetic Resonance Resonate With Students: Integrating NMR Into the Un</w:t>
    </w:r>
    <w:r w:rsidR="00576C80">
      <w:rPr>
        <w:sz w:val="16"/>
        <w:szCs w:val="16"/>
      </w:rPr>
      <w:t xml:space="preserve">dergraduate Science Curriculum, </w:t>
    </w:r>
    <w:r>
      <w:rPr>
        <w:sz w:val="16"/>
        <w:szCs w:val="16"/>
      </w:rPr>
      <w:t>CC 4.0 BY NC SA ©2025 M. Frey, C. Ab</w:t>
    </w:r>
    <w:r>
      <w:rPr>
        <w:sz w:val="16"/>
        <w:szCs w:val="16"/>
      </w:rPr>
      <w:t>ernethy, D. Gosser https://sites.google.com/view/makingnmr/</w:t>
    </w:r>
  </w:p>
  <w:p w:rsidR="0028745C" w:rsidRDefault="00D14CC9">
    <w:pPr>
      <w:jc w:val="center"/>
    </w:pPr>
    <w:r>
      <w:fldChar w:fldCharType="begin"/>
    </w:r>
    <w:r>
      <w:instrText>PAGE</w:instrText>
    </w:r>
    <w:r w:rsidR="00576C80">
      <w:fldChar w:fldCharType="separate"/>
    </w:r>
    <w:r w:rsidR="00425488">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CC9" w:rsidRDefault="00D14CC9">
      <w:pPr>
        <w:spacing w:after="0"/>
      </w:pPr>
      <w:r>
        <w:separator/>
      </w:r>
    </w:p>
  </w:footnote>
  <w:footnote w:type="continuationSeparator" w:id="0">
    <w:p w:rsidR="00D14CC9" w:rsidRDefault="00D14CC9">
      <w:pPr>
        <w:spacing w:after="0"/>
      </w:pPr>
      <w:r>
        <w:continuationSeparator/>
      </w:r>
    </w:p>
  </w:footnote>
  <w:footnote w:id="1">
    <w:p w:rsidR="0028745C" w:rsidRDefault="00D14CC9">
      <w:pPr>
        <w:pBdr>
          <w:top w:val="nil"/>
          <w:left w:val="nil"/>
          <w:bottom w:val="nil"/>
          <w:right w:val="nil"/>
          <w:between w:val="nil"/>
        </w:pBdr>
        <w:rPr>
          <w:color w:val="000000"/>
        </w:rPr>
      </w:pPr>
      <w:r>
        <w:rPr>
          <w:rStyle w:val="FootnoteReference"/>
        </w:rPr>
        <w:footnoteRef/>
      </w:r>
      <w:r>
        <w:rPr>
          <w:color w:val="000000"/>
        </w:rPr>
        <w:t xml:space="preserve"> L.M.K. </w:t>
      </w:r>
      <w:proofErr w:type="spellStart"/>
      <w:r>
        <w:rPr>
          <w:color w:val="000000"/>
        </w:rPr>
        <w:t>Vandersypen</w:t>
      </w:r>
      <w:proofErr w:type="spellEnd"/>
      <w:r>
        <w:rPr>
          <w:color w:val="000000"/>
        </w:rPr>
        <w:t xml:space="preserve"> </w:t>
      </w:r>
      <w:proofErr w:type="gramStart"/>
      <w:r>
        <w:rPr>
          <w:color w:val="000000"/>
        </w:rPr>
        <w:t>et</w:t>
      </w:r>
      <w:proofErr w:type="gramEnd"/>
      <w:r>
        <w:rPr>
          <w:color w:val="000000"/>
        </w:rPr>
        <w:t xml:space="preserve">. al., </w:t>
      </w:r>
      <w:hyperlink r:id="rId1">
        <w:r>
          <w:rPr>
            <w:color w:val="4F81BD"/>
          </w:rPr>
          <w:t>Experimental realization of Shor’s quantum factoring algorithm using nuclear magnetic resonance</w:t>
        </w:r>
      </w:hyperlink>
      <w:r>
        <w:rPr>
          <w:color w:val="000000"/>
        </w:rPr>
        <w:t>, Nature Vol. 414, Dec. 2001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0191"/>
    <w:multiLevelType w:val="multilevel"/>
    <w:tmpl w:val="6A4C82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8E580C"/>
    <w:multiLevelType w:val="multilevel"/>
    <w:tmpl w:val="1FD48F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2650044"/>
    <w:multiLevelType w:val="multilevel"/>
    <w:tmpl w:val="A6905D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68E2FFA"/>
    <w:multiLevelType w:val="multilevel"/>
    <w:tmpl w:val="8CA2BE6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4" w15:restartNumberingAfterBreak="0">
    <w:nsid w:val="0B5C0051"/>
    <w:multiLevelType w:val="multilevel"/>
    <w:tmpl w:val="A984AEB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0F793922"/>
    <w:multiLevelType w:val="multilevel"/>
    <w:tmpl w:val="3C32A84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6" w15:restartNumberingAfterBreak="0">
    <w:nsid w:val="0F9B5457"/>
    <w:multiLevelType w:val="multilevel"/>
    <w:tmpl w:val="A7D28C56"/>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7" w15:restartNumberingAfterBreak="0">
    <w:nsid w:val="13A83CEF"/>
    <w:multiLevelType w:val="multilevel"/>
    <w:tmpl w:val="B7105A5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8" w15:restartNumberingAfterBreak="0">
    <w:nsid w:val="16DE6DF9"/>
    <w:multiLevelType w:val="multilevel"/>
    <w:tmpl w:val="76BA2568"/>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 w15:restartNumberingAfterBreak="0">
    <w:nsid w:val="1A223399"/>
    <w:multiLevelType w:val="multilevel"/>
    <w:tmpl w:val="6736FA1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0" w15:restartNumberingAfterBreak="0">
    <w:nsid w:val="1BB055A0"/>
    <w:multiLevelType w:val="multilevel"/>
    <w:tmpl w:val="4B80E8D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1" w15:restartNumberingAfterBreak="0">
    <w:nsid w:val="1F1D63A0"/>
    <w:multiLevelType w:val="multilevel"/>
    <w:tmpl w:val="5F361720"/>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12" w15:restartNumberingAfterBreak="0">
    <w:nsid w:val="1FB4004F"/>
    <w:multiLevelType w:val="multilevel"/>
    <w:tmpl w:val="F196BEB2"/>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3" w15:restartNumberingAfterBreak="0">
    <w:nsid w:val="2B690C6D"/>
    <w:multiLevelType w:val="multilevel"/>
    <w:tmpl w:val="DBF61D2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E9844F5"/>
    <w:multiLevelType w:val="multilevel"/>
    <w:tmpl w:val="65B8D6D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5" w15:restartNumberingAfterBreak="0">
    <w:nsid w:val="301853C8"/>
    <w:multiLevelType w:val="multilevel"/>
    <w:tmpl w:val="F0C6A234"/>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6" w15:restartNumberingAfterBreak="0">
    <w:nsid w:val="35844132"/>
    <w:multiLevelType w:val="multilevel"/>
    <w:tmpl w:val="B8F63A58"/>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7" w15:restartNumberingAfterBreak="0">
    <w:nsid w:val="36D600A7"/>
    <w:multiLevelType w:val="multilevel"/>
    <w:tmpl w:val="776CD3BA"/>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8" w15:restartNumberingAfterBreak="0">
    <w:nsid w:val="380673FA"/>
    <w:multiLevelType w:val="multilevel"/>
    <w:tmpl w:val="1BEA5620"/>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19" w15:restartNumberingAfterBreak="0">
    <w:nsid w:val="3B0A2581"/>
    <w:multiLevelType w:val="multilevel"/>
    <w:tmpl w:val="FA9602E4"/>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20" w15:restartNumberingAfterBreak="0">
    <w:nsid w:val="3CD60F1A"/>
    <w:multiLevelType w:val="multilevel"/>
    <w:tmpl w:val="08F8604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21" w15:restartNumberingAfterBreak="0">
    <w:nsid w:val="3D55177A"/>
    <w:multiLevelType w:val="multilevel"/>
    <w:tmpl w:val="D3AC13C4"/>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22" w15:restartNumberingAfterBreak="0">
    <w:nsid w:val="4369639A"/>
    <w:multiLevelType w:val="multilevel"/>
    <w:tmpl w:val="91B071FE"/>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3" w15:restartNumberingAfterBreak="0">
    <w:nsid w:val="438C09F5"/>
    <w:multiLevelType w:val="multilevel"/>
    <w:tmpl w:val="3D904134"/>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24" w15:restartNumberingAfterBreak="0">
    <w:nsid w:val="44774359"/>
    <w:multiLevelType w:val="multilevel"/>
    <w:tmpl w:val="D63E8834"/>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25" w15:restartNumberingAfterBreak="0">
    <w:nsid w:val="471073E4"/>
    <w:multiLevelType w:val="multilevel"/>
    <w:tmpl w:val="6C2435F8"/>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26" w15:restartNumberingAfterBreak="0">
    <w:nsid w:val="477A59E7"/>
    <w:multiLevelType w:val="multilevel"/>
    <w:tmpl w:val="6720B40A"/>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27" w15:restartNumberingAfterBreak="0">
    <w:nsid w:val="4C7B4DAB"/>
    <w:multiLevelType w:val="multilevel"/>
    <w:tmpl w:val="B9187C5A"/>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28" w15:restartNumberingAfterBreak="0">
    <w:nsid w:val="4ECE6D3A"/>
    <w:multiLevelType w:val="multilevel"/>
    <w:tmpl w:val="3656C90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9" w15:restartNumberingAfterBreak="0">
    <w:nsid w:val="54C607F7"/>
    <w:multiLevelType w:val="multilevel"/>
    <w:tmpl w:val="85F819E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30" w15:restartNumberingAfterBreak="0">
    <w:nsid w:val="599B58A1"/>
    <w:multiLevelType w:val="multilevel"/>
    <w:tmpl w:val="DAFA6C28"/>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31" w15:restartNumberingAfterBreak="0">
    <w:nsid w:val="59C5277C"/>
    <w:multiLevelType w:val="multilevel"/>
    <w:tmpl w:val="0BE0138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32" w15:restartNumberingAfterBreak="0">
    <w:nsid w:val="5D03785F"/>
    <w:multiLevelType w:val="multilevel"/>
    <w:tmpl w:val="3314D3EC"/>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33" w15:restartNumberingAfterBreak="0">
    <w:nsid w:val="5D6378F3"/>
    <w:multiLevelType w:val="multilevel"/>
    <w:tmpl w:val="A20C519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34" w15:restartNumberingAfterBreak="0">
    <w:nsid w:val="5D915AF1"/>
    <w:multiLevelType w:val="multilevel"/>
    <w:tmpl w:val="27AA2A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5" w15:restartNumberingAfterBreak="0">
    <w:nsid w:val="5E76138A"/>
    <w:multiLevelType w:val="multilevel"/>
    <w:tmpl w:val="8062C8C2"/>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36" w15:restartNumberingAfterBreak="0">
    <w:nsid w:val="5F896089"/>
    <w:multiLevelType w:val="multilevel"/>
    <w:tmpl w:val="589013E0"/>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37" w15:restartNumberingAfterBreak="0">
    <w:nsid w:val="653318DF"/>
    <w:multiLevelType w:val="multilevel"/>
    <w:tmpl w:val="AB36BC42"/>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38" w15:restartNumberingAfterBreak="0">
    <w:nsid w:val="66BD2D4D"/>
    <w:multiLevelType w:val="multilevel"/>
    <w:tmpl w:val="2FE60874"/>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39" w15:restartNumberingAfterBreak="0">
    <w:nsid w:val="682770DD"/>
    <w:multiLevelType w:val="multilevel"/>
    <w:tmpl w:val="5A0A9F46"/>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40" w15:restartNumberingAfterBreak="0">
    <w:nsid w:val="6A940997"/>
    <w:multiLevelType w:val="multilevel"/>
    <w:tmpl w:val="0E24CB50"/>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41" w15:restartNumberingAfterBreak="0">
    <w:nsid w:val="6C90267D"/>
    <w:multiLevelType w:val="multilevel"/>
    <w:tmpl w:val="917826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751F04DA"/>
    <w:multiLevelType w:val="multilevel"/>
    <w:tmpl w:val="B4C09FD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43" w15:restartNumberingAfterBreak="0">
    <w:nsid w:val="7BCE70F4"/>
    <w:multiLevelType w:val="multilevel"/>
    <w:tmpl w:val="43E8ACA4"/>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44" w15:restartNumberingAfterBreak="0">
    <w:nsid w:val="7CB27A9B"/>
    <w:multiLevelType w:val="multilevel"/>
    <w:tmpl w:val="B9FA46E4"/>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num w:numId="1">
    <w:abstractNumId w:val="1"/>
  </w:num>
  <w:num w:numId="2">
    <w:abstractNumId w:val="24"/>
  </w:num>
  <w:num w:numId="3">
    <w:abstractNumId w:val="32"/>
  </w:num>
  <w:num w:numId="4">
    <w:abstractNumId w:val="28"/>
  </w:num>
  <w:num w:numId="5">
    <w:abstractNumId w:val="5"/>
  </w:num>
  <w:num w:numId="6">
    <w:abstractNumId w:val="12"/>
  </w:num>
  <w:num w:numId="7">
    <w:abstractNumId w:val="11"/>
  </w:num>
  <w:num w:numId="8">
    <w:abstractNumId w:val="29"/>
  </w:num>
  <w:num w:numId="9">
    <w:abstractNumId w:val="20"/>
  </w:num>
  <w:num w:numId="10">
    <w:abstractNumId w:val="42"/>
  </w:num>
  <w:num w:numId="11">
    <w:abstractNumId w:val="31"/>
  </w:num>
  <w:num w:numId="12">
    <w:abstractNumId w:val="0"/>
  </w:num>
  <w:num w:numId="13">
    <w:abstractNumId w:val="43"/>
  </w:num>
  <w:num w:numId="14">
    <w:abstractNumId w:val="36"/>
  </w:num>
  <w:num w:numId="15">
    <w:abstractNumId w:val="39"/>
  </w:num>
  <w:num w:numId="16">
    <w:abstractNumId w:val="35"/>
  </w:num>
  <w:num w:numId="17">
    <w:abstractNumId w:val="17"/>
  </w:num>
  <w:num w:numId="18">
    <w:abstractNumId w:val="9"/>
  </w:num>
  <w:num w:numId="19">
    <w:abstractNumId w:val="18"/>
  </w:num>
  <w:num w:numId="20">
    <w:abstractNumId w:val="25"/>
  </w:num>
  <w:num w:numId="21">
    <w:abstractNumId w:val="30"/>
  </w:num>
  <w:num w:numId="22">
    <w:abstractNumId w:val="37"/>
  </w:num>
  <w:num w:numId="23">
    <w:abstractNumId w:val="41"/>
  </w:num>
  <w:num w:numId="24">
    <w:abstractNumId w:val="3"/>
  </w:num>
  <w:num w:numId="25">
    <w:abstractNumId w:val="22"/>
  </w:num>
  <w:num w:numId="26">
    <w:abstractNumId w:val="19"/>
  </w:num>
  <w:num w:numId="27">
    <w:abstractNumId w:val="10"/>
  </w:num>
  <w:num w:numId="28">
    <w:abstractNumId w:val="8"/>
  </w:num>
  <w:num w:numId="29">
    <w:abstractNumId w:val="23"/>
  </w:num>
  <w:num w:numId="30">
    <w:abstractNumId w:val="40"/>
  </w:num>
  <w:num w:numId="31">
    <w:abstractNumId w:val="21"/>
  </w:num>
  <w:num w:numId="32">
    <w:abstractNumId w:val="33"/>
  </w:num>
  <w:num w:numId="33">
    <w:abstractNumId w:val="15"/>
  </w:num>
  <w:num w:numId="34">
    <w:abstractNumId w:val="4"/>
  </w:num>
  <w:num w:numId="35">
    <w:abstractNumId w:val="6"/>
  </w:num>
  <w:num w:numId="36">
    <w:abstractNumId w:val="13"/>
  </w:num>
  <w:num w:numId="37">
    <w:abstractNumId w:val="27"/>
  </w:num>
  <w:num w:numId="38">
    <w:abstractNumId w:val="44"/>
  </w:num>
  <w:num w:numId="39">
    <w:abstractNumId w:val="7"/>
  </w:num>
  <w:num w:numId="40">
    <w:abstractNumId w:val="2"/>
  </w:num>
  <w:num w:numId="41">
    <w:abstractNumId w:val="34"/>
  </w:num>
  <w:num w:numId="42">
    <w:abstractNumId w:val="14"/>
  </w:num>
  <w:num w:numId="43">
    <w:abstractNumId w:val="16"/>
  </w:num>
  <w:num w:numId="44">
    <w:abstractNumId w:val="38"/>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45C"/>
    <w:rsid w:val="0002086F"/>
    <w:rsid w:val="001125A1"/>
    <w:rsid w:val="0028745C"/>
    <w:rsid w:val="00425488"/>
    <w:rsid w:val="00527BC3"/>
    <w:rsid w:val="00576C80"/>
    <w:rsid w:val="009A2F4F"/>
    <w:rsid w:val="00D14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5F0B"/>
  <w15:docId w15:val="{B30AFA37-5008-4A9F-9321-8E7D7DD21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576C80"/>
    <w:pPr>
      <w:tabs>
        <w:tab w:val="center" w:pos="4680"/>
        <w:tab w:val="right" w:pos="9360"/>
      </w:tabs>
      <w:spacing w:after="0"/>
    </w:pPr>
  </w:style>
  <w:style w:type="character" w:customStyle="1" w:styleId="HeaderChar">
    <w:name w:val="Header Char"/>
    <w:basedOn w:val="DefaultParagraphFont"/>
    <w:link w:val="Header"/>
    <w:uiPriority w:val="99"/>
    <w:rsid w:val="00576C80"/>
  </w:style>
  <w:style w:type="paragraph" w:styleId="Footer">
    <w:name w:val="footer"/>
    <w:basedOn w:val="Normal"/>
    <w:link w:val="FooterChar"/>
    <w:uiPriority w:val="99"/>
    <w:unhideWhenUsed/>
    <w:rsid w:val="00576C80"/>
    <w:pPr>
      <w:tabs>
        <w:tab w:val="center" w:pos="4680"/>
        <w:tab w:val="right" w:pos="9360"/>
      </w:tabs>
      <w:spacing w:after="0"/>
    </w:pPr>
  </w:style>
  <w:style w:type="character" w:customStyle="1" w:styleId="FooterChar">
    <w:name w:val="Footer Char"/>
    <w:basedOn w:val="DefaultParagraphFont"/>
    <w:link w:val="Footer"/>
    <w:uiPriority w:val="99"/>
    <w:rsid w:val="00576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students.yourlearning.ibm.com/activity/ALM-COURSE_3821104"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perimeterinstitute.ca/news/quantum-vs-classical-computers-beginners-gui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obelprize.org/prizes/physics/2022/summ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yI-c30REP7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ch.kherb.io/" TargetMode="External"/><Relationship Id="rId23" Type="http://schemas.openxmlformats.org/officeDocument/2006/relationships/image" Target="media/image13.png"/><Relationship Id="rId28" Type="http://schemas.openxmlformats.org/officeDocument/2006/relationships/hyperlink" Target="https://uwaterloo.ca/institute-for-quantum-computing/resources/quantum-101/glossary"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bloch.kherb.io/" TargetMode="External"/><Relationship Id="rId22" Type="http://schemas.openxmlformats.org/officeDocument/2006/relationships/hyperlink" Target="https://commons.wikimedia.org/w/index.php?curid=1612305" TargetMode="External"/><Relationship Id="rId27" Type="http://schemas.openxmlformats.org/officeDocument/2006/relationships/hyperlink" Target="https://qis-learners.research.illinois.edu/about/"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quant-ph/01121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pxeVMmBQxLEv1g7dWIaScBh9kA==">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3691</Words>
  <Characters>21043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Sarah Lawrence College</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Merideth Frey</cp:lastModifiedBy>
  <cp:revision>2</cp:revision>
  <dcterms:created xsi:type="dcterms:W3CDTF">2025-04-28T18:40:00Z</dcterms:created>
  <dcterms:modified xsi:type="dcterms:W3CDTF">2025-06-10T20:42:00Z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NMR and Quantum Computing</vt:lpwstr>
  </property>
</Properties>
</file>