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7pjxjdds0xpd" w:id="0"/>
      <w:bookmarkEnd w:id="0"/>
      <w:r w:rsidDel="00000000" w:rsidR="00000000" w:rsidRPr="00000000">
        <w:rPr>
          <w:rtl w:val="0"/>
        </w:rPr>
        <w:t xml:space="preserve">Module 6 Student Questions</w:t>
      </w:r>
    </w:p>
    <w:p w:rsidR="00000000" w:rsidDel="00000000" w:rsidP="00000000" w:rsidRDefault="00000000" w:rsidRPr="00000000" w14:paraId="00000002">
      <w:pPr>
        <w:pStyle w:val="Heading2"/>
        <w:rPr/>
      </w:pPr>
      <w:bookmarkStart w:colFirst="0" w:colLast="0" w:name="_7uts9vg82j4s" w:id="1"/>
      <w:bookmarkEnd w:id="1"/>
      <w:r w:rsidDel="00000000" w:rsidR="00000000" w:rsidRPr="00000000">
        <w:rPr>
          <w:rtl w:val="0"/>
        </w:rPr>
        <w:t xml:space="preserve">Observation Experiment: T</w:t>
      </w:r>
      <w:r w:rsidDel="00000000" w:rsidR="00000000" w:rsidRPr="00000000">
        <w:rPr>
          <w:vertAlign w:val="subscript"/>
          <w:rtl w:val="0"/>
        </w:rPr>
        <w:t xml:space="preserve">2</w:t>
      </w:r>
      <w:r w:rsidDel="00000000" w:rsidR="00000000" w:rsidRPr="00000000">
        <w:rPr>
          <w:rtl w:val="0"/>
        </w:rPr>
        <w:t xml:space="preserve"> Relaxation - Guided Inquiry Questions</w:t>
      </w:r>
    </w:p>
    <w:p w:rsidR="00000000" w:rsidDel="00000000" w:rsidP="00000000" w:rsidRDefault="00000000" w:rsidRPr="00000000" w14:paraId="00000003">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First, let's initialize our spin state and then knock the spins down into the x-y plane using a hard-90° pulse. Is there any MR signal decay? Explain how you came to your conclusion.</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In the upper-left menu, click on 'Relaxation: Off', and you can see that both 'T1' and 'T2' are set to infinity. Why is having both 'T1' and 'T2' set to infinity the same as having the relaxation turned 'off'?</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Now change the 'T2' value to some finite value (while leaving 'T1' at infinity). Describe what happens to the net nuclear magnetization vector, </w:t>
      </w:r>
      <w:hyperlink r:id="rId6">
        <w:r w:rsidDel="00000000" w:rsidR="00000000" w:rsidRPr="00000000">
          <w:rPr>
            <w:sz w:val="24"/>
            <w:szCs w:val="24"/>
          </w:rPr>
          <w:drawing>
            <wp:inline distB="19050" distT="19050" distL="19050" distR="19050">
              <wp:extent cx="152400" cy="15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hyperlink>
      <w:r w:rsidDel="00000000" w:rsidR="00000000" w:rsidRPr="00000000">
        <w:rPr>
          <w:sz w:val="24"/>
          <w:szCs w:val="24"/>
          <w:rtl w:val="0"/>
        </w:rPr>
        <w:t xml:space="preserve">, and sketch the resulting plot of |M</w:t>
      </w:r>
      <w:r w:rsidDel="00000000" w:rsidR="00000000" w:rsidRPr="00000000">
        <w:rPr>
          <w:sz w:val="24"/>
          <w:szCs w:val="24"/>
          <w:vertAlign w:val="subscript"/>
          <w:rtl w:val="0"/>
        </w:rPr>
        <w:t xml:space="preserve">xy</w:t>
      </w:r>
      <w:r w:rsidDel="00000000" w:rsidR="00000000" w:rsidRPr="00000000">
        <w:rPr>
          <w:sz w:val="24"/>
          <w:szCs w:val="24"/>
          <w:rtl w:val="0"/>
        </w:rPr>
        <w:t xml:space="preserve">| and M</w:t>
      </w:r>
      <w:r w:rsidDel="00000000" w:rsidR="00000000" w:rsidRPr="00000000">
        <w:rPr>
          <w:sz w:val="24"/>
          <w:szCs w:val="24"/>
          <w:vertAlign w:val="subscript"/>
          <w:rtl w:val="0"/>
        </w:rPr>
        <w:t xml:space="preserve">x</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Describe how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appears to cause the MR signal to decay.</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Given the description of what causes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versus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which do you think is always the larger value, T</w:t>
      </w:r>
      <w:r w:rsidDel="00000000" w:rsidR="00000000" w:rsidRPr="00000000">
        <w:rPr>
          <w:sz w:val="24"/>
          <w:szCs w:val="24"/>
          <w:vertAlign w:val="subscript"/>
          <w:rtl w:val="0"/>
        </w:rPr>
        <w:t xml:space="preserve">2</w:t>
      </w:r>
      <w:r w:rsidDel="00000000" w:rsidR="00000000" w:rsidRPr="00000000">
        <w:rPr>
          <w:sz w:val="24"/>
          <w:szCs w:val="24"/>
          <w:rtl w:val="0"/>
        </w:rPr>
        <w:t xml:space="preserve"> or T</w:t>
      </w:r>
      <w:r w:rsidDel="00000000" w:rsidR="00000000" w:rsidRPr="00000000">
        <w:rPr>
          <w:sz w:val="24"/>
          <w:szCs w:val="24"/>
          <w:vertAlign w:val="subscript"/>
          <w:rtl w:val="0"/>
        </w:rPr>
        <w:t xml:space="preserve">2</w:t>
      </w:r>
      <w:r w:rsidDel="00000000" w:rsidR="00000000" w:rsidRPr="00000000">
        <w:rPr>
          <w:sz w:val="24"/>
          <w:szCs w:val="24"/>
          <w:rtl w:val="0"/>
        </w:rPr>
        <w:t xml:space="preserve">*? Why?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Below is some FID data acquired from a mineral oil sample in a 0.5-Tesla magnetic field. What is the approximate T</w:t>
      </w:r>
      <w:r w:rsidDel="00000000" w:rsidR="00000000" w:rsidRPr="00000000">
        <w:rPr>
          <w:sz w:val="24"/>
          <w:szCs w:val="24"/>
          <w:vertAlign w:val="subscript"/>
          <w:rtl w:val="0"/>
        </w:rPr>
        <w:t xml:space="preserve">2</w:t>
      </w:r>
      <w:r w:rsidDel="00000000" w:rsidR="00000000" w:rsidRPr="00000000">
        <w:rPr>
          <w:sz w:val="24"/>
          <w:szCs w:val="24"/>
          <w:rtl w:val="0"/>
        </w:rPr>
        <w:t xml:space="preserve">* value for this sample? </w:t>
      </w:r>
      <w:r w:rsidDel="00000000" w:rsidR="00000000" w:rsidRPr="00000000">
        <w:rPr>
          <w:i w:val="1"/>
          <w:sz w:val="24"/>
          <w:szCs w:val="24"/>
          <w:rtl w:val="0"/>
        </w:rPr>
        <w:t xml:space="preserve">Hint: You want to find the time when the signal reaches 37% of its initial amplitude.</w:t>
      </w:r>
    </w:p>
    <w:p w:rsidR="00000000" w:rsidDel="00000000" w:rsidP="00000000" w:rsidRDefault="00000000" w:rsidRPr="00000000" w14:paraId="00000013">
      <w:pPr>
        <w:ind w:left="720" w:firstLine="0"/>
        <w:rPr>
          <w:i w:val="1"/>
          <w:sz w:val="24"/>
          <w:szCs w:val="24"/>
        </w:rPr>
      </w:pPr>
      <w:r w:rsidDel="00000000" w:rsidR="00000000" w:rsidRPr="00000000">
        <w:rPr>
          <w:sz w:val="24"/>
          <w:szCs w:val="24"/>
        </w:rPr>
        <w:drawing>
          <wp:inline distB="19050" distT="19050" distL="19050" distR="19050">
            <wp:extent cx="5804073" cy="3585324"/>
            <wp:effectExtent b="0" l="0" r="0" t="0"/>
            <wp:docPr id="2" name="image3.jpg"/>
            <a:graphic>
              <a:graphicData uri="http://schemas.openxmlformats.org/drawingml/2006/picture">
                <pic:pic>
                  <pic:nvPicPr>
                    <pic:cNvPr id="0" name="image3.jpg"/>
                    <pic:cNvPicPr preferRelativeResize="0"/>
                  </pic:nvPicPr>
                  <pic:blipFill>
                    <a:blip r:embed="rId8"/>
                    <a:srcRect b="17349" l="15368" r="0" t="12944"/>
                    <a:stretch>
                      <a:fillRect/>
                    </a:stretch>
                  </pic:blipFill>
                  <pic:spPr>
                    <a:xfrm>
                      <a:off x="0" y="0"/>
                      <a:ext cx="5804073" cy="358532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i w:val="1"/>
          <w:sz w:val="24"/>
          <w:szCs w:val="24"/>
        </w:rPr>
      </w:pPr>
      <w:r w:rsidDel="00000000" w:rsidR="00000000" w:rsidRPr="00000000">
        <w:rPr>
          <w:rtl w:val="0"/>
        </w:rPr>
      </w:r>
    </w:p>
    <w:p w:rsidR="00000000" w:rsidDel="00000000" w:rsidP="00000000" w:rsidRDefault="00000000" w:rsidRPr="00000000" w14:paraId="00000015">
      <w:pPr>
        <w:ind w:left="720" w:firstLine="0"/>
        <w:rPr>
          <w:i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If Sample A has a much longer T</w:t>
      </w:r>
      <w:r w:rsidDel="00000000" w:rsidR="00000000" w:rsidRPr="00000000">
        <w:rPr>
          <w:sz w:val="24"/>
          <w:szCs w:val="24"/>
          <w:vertAlign w:val="subscript"/>
          <w:rtl w:val="0"/>
        </w:rPr>
        <w:t xml:space="preserve">2</w:t>
      </w:r>
      <w:r w:rsidDel="00000000" w:rsidR="00000000" w:rsidRPr="00000000">
        <w:rPr>
          <w:sz w:val="24"/>
          <w:szCs w:val="24"/>
          <w:rtl w:val="0"/>
        </w:rPr>
        <w:t xml:space="preserve"> time than Sample B, what can you say about the local magnetic environments of Sample A in comparison to Sample B?</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pStyle w:val="Heading2"/>
        <w:rPr/>
      </w:pPr>
      <w:bookmarkStart w:colFirst="0" w:colLast="0" w:name="_bpi7ywqnvd51" w:id="2"/>
      <w:bookmarkEnd w:id="2"/>
      <w:r w:rsidDel="00000000" w:rsidR="00000000" w:rsidRPr="00000000">
        <w:rPr>
          <w:rtl w:val="0"/>
        </w:rPr>
        <w:t xml:space="preserve">Observation Experiment: T</w:t>
      </w:r>
      <w:r w:rsidDel="00000000" w:rsidR="00000000" w:rsidRPr="00000000">
        <w:rPr>
          <w:vertAlign w:val="subscript"/>
          <w:rtl w:val="0"/>
        </w:rPr>
        <w:t xml:space="preserve">1</w:t>
      </w:r>
      <w:r w:rsidDel="00000000" w:rsidR="00000000" w:rsidRPr="00000000">
        <w:rPr>
          <w:rtl w:val="0"/>
        </w:rPr>
        <w:t xml:space="preserve"> Relaxation - Guided Inquiry Questions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Turn off relaxation (by setting 'T1' and 'T2' both to infinity), initialize the spin-state, and then knock the spins down into the x-y plane using a hard-90° pulse. Now change ‘T1’ to some finite value. Observe, sketch, and describe what happens.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You may have noticed that it is impossible to set 'T2' larger than 'T1'. This is not a bug in the simulator, but turns out to be a physical fact in MR experiments: T</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T</w:t>
      </w:r>
      <w:r w:rsidDel="00000000" w:rsidR="00000000" w:rsidRPr="00000000">
        <w:rPr>
          <w:sz w:val="24"/>
          <w:szCs w:val="24"/>
          <w:vertAlign w:val="subscript"/>
          <w:rtl w:val="0"/>
        </w:rPr>
        <w:t xml:space="preserve">1</w:t>
      </w:r>
      <w:r w:rsidDel="00000000" w:rsidR="00000000" w:rsidRPr="00000000">
        <w:rPr>
          <w:sz w:val="24"/>
          <w:szCs w:val="24"/>
          <w:rtl w:val="0"/>
        </w:rPr>
        <w:t xml:space="preserve">. That means it may be difficult to fully disentangle the two from each other, but thinking about the difference in the spin dynamics compared with the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observed above, how does T</w:t>
      </w:r>
      <w:r w:rsidDel="00000000" w:rsidR="00000000" w:rsidRPr="00000000">
        <w:rPr>
          <w:sz w:val="24"/>
          <w:szCs w:val="24"/>
          <w:vertAlign w:val="subscript"/>
          <w:rtl w:val="0"/>
        </w:rPr>
        <w:t xml:space="preserve">1</w:t>
      </w:r>
      <w:r w:rsidDel="00000000" w:rsidR="00000000" w:rsidRPr="00000000">
        <w:rPr>
          <w:sz w:val="24"/>
          <w:szCs w:val="24"/>
          <w:rtl w:val="0"/>
        </w:rPr>
        <w:t xml:space="preserve"> relaxation contribute to the decaying MR signal (|M</w:t>
      </w:r>
      <w:r w:rsidDel="00000000" w:rsidR="00000000" w:rsidRPr="00000000">
        <w:rPr>
          <w:sz w:val="24"/>
          <w:szCs w:val="24"/>
          <w:vertAlign w:val="subscript"/>
          <w:rtl w:val="0"/>
        </w:rPr>
        <w:t xml:space="preserve">xy</w:t>
      </w:r>
      <w:r w:rsidDel="00000000" w:rsidR="00000000" w:rsidRPr="00000000">
        <w:rPr>
          <w:sz w:val="24"/>
          <w:szCs w:val="24"/>
          <w:rtl w:val="0"/>
        </w:rPr>
        <w:t xml:space="preserve">| and M</w:t>
      </w:r>
      <w:r w:rsidDel="00000000" w:rsidR="00000000" w:rsidRPr="00000000">
        <w:rPr>
          <w:sz w:val="24"/>
          <w:szCs w:val="24"/>
          <w:vertAlign w:val="subscript"/>
          <w:rtl w:val="0"/>
        </w:rPr>
        <w:t xml:space="preserve">x</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ind w:left="720" w:firstLine="0"/>
        <w:rPr>
          <w:i w:val="1"/>
          <w:sz w:val="24"/>
          <w:szCs w:val="24"/>
        </w:rPr>
      </w:pPr>
      <w:r w:rsidDel="00000000" w:rsidR="00000000" w:rsidRPr="00000000">
        <w:rPr>
          <w:rtl w:val="0"/>
        </w:rPr>
      </w:r>
    </w:p>
    <w:p w:rsidR="00000000" w:rsidDel="00000000" w:rsidP="00000000" w:rsidRDefault="00000000" w:rsidRPr="00000000" w14:paraId="00000020">
      <w:pPr>
        <w:ind w:left="720" w:firstLine="0"/>
        <w:rPr>
          <w:i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If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is also called transverse (xy) relaxation, what might be a good name for T</w:t>
      </w:r>
      <w:r w:rsidDel="00000000" w:rsidR="00000000" w:rsidRPr="00000000">
        <w:rPr>
          <w:sz w:val="24"/>
          <w:szCs w:val="24"/>
          <w:vertAlign w:val="subscript"/>
          <w:rtl w:val="0"/>
        </w:rPr>
        <w:t xml:space="preserve">1</w:t>
      </w:r>
      <w:r w:rsidDel="00000000" w:rsidR="00000000" w:rsidRPr="00000000">
        <w:rPr>
          <w:sz w:val="24"/>
          <w:szCs w:val="24"/>
          <w:rtl w:val="0"/>
        </w:rPr>
        <w:t xml:space="preserve"> relaxation?</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Given the description of what causes T</w:t>
      </w:r>
      <w:r w:rsidDel="00000000" w:rsidR="00000000" w:rsidRPr="00000000">
        <w:rPr>
          <w:sz w:val="24"/>
          <w:szCs w:val="24"/>
          <w:vertAlign w:val="subscript"/>
          <w:rtl w:val="0"/>
        </w:rPr>
        <w:t xml:space="preserve">1</w:t>
      </w:r>
      <w:r w:rsidDel="00000000" w:rsidR="00000000" w:rsidRPr="00000000">
        <w:rPr>
          <w:sz w:val="24"/>
          <w:szCs w:val="24"/>
          <w:rtl w:val="0"/>
        </w:rPr>
        <w:t xml:space="preserve"> relaxation versus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why do you think the T</w:t>
      </w:r>
      <w:r w:rsidDel="00000000" w:rsidR="00000000" w:rsidRPr="00000000">
        <w:rPr>
          <w:sz w:val="24"/>
          <w:szCs w:val="24"/>
          <w:vertAlign w:val="subscript"/>
          <w:rtl w:val="0"/>
        </w:rPr>
        <w:t xml:space="preserve">1</w:t>
      </w:r>
      <w:r w:rsidDel="00000000" w:rsidR="00000000" w:rsidRPr="00000000">
        <w:rPr>
          <w:sz w:val="24"/>
          <w:szCs w:val="24"/>
          <w:rtl w:val="0"/>
        </w:rPr>
        <w:t xml:space="preserve"> time is always longer than T</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Describe the magnetic environment that would be necessary for T</w:t>
      </w:r>
      <w:r w:rsidDel="00000000" w:rsidR="00000000" w:rsidRPr="00000000">
        <w:rPr>
          <w:sz w:val="24"/>
          <w:szCs w:val="24"/>
          <w:vertAlign w:val="subscript"/>
          <w:rtl w:val="0"/>
        </w:rPr>
        <w:t xml:space="preserve">2</w:t>
      </w:r>
      <w:r w:rsidDel="00000000" w:rsidR="00000000" w:rsidRPr="00000000">
        <w:rPr>
          <w:sz w:val="24"/>
          <w:szCs w:val="24"/>
          <w:rtl w:val="0"/>
        </w:rPr>
        <w:t xml:space="preserve"> to be equal to T</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We can only acquire signal along the transverse (xy) plane, but T</w:t>
      </w:r>
      <w:r w:rsidDel="00000000" w:rsidR="00000000" w:rsidRPr="00000000">
        <w:rPr>
          <w:sz w:val="24"/>
          <w:szCs w:val="24"/>
          <w:vertAlign w:val="subscript"/>
          <w:rtl w:val="0"/>
        </w:rPr>
        <w:t xml:space="preserve">1</w:t>
      </w:r>
      <w:r w:rsidDel="00000000" w:rsidR="00000000" w:rsidRPr="00000000">
        <w:rPr>
          <w:sz w:val="24"/>
          <w:szCs w:val="24"/>
          <w:rtl w:val="0"/>
        </w:rPr>
        <w:t xml:space="preserve"> is most easily determined by plotting M</w:t>
      </w:r>
      <w:r w:rsidDel="00000000" w:rsidR="00000000" w:rsidRPr="00000000">
        <w:rPr>
          <w:sz w:val="24"/>
          <w:szCs w:val="24"/>
          <w:vertAlign w:val="subscript"/>
          <w:rtl w:val="0"/>
        </w:rPr>
        <w:t xml:space="preserve">z</w:t>
      </w:r>
      <w:r w:rsidDel="00000000" w:rsidR="00000000" w:rsidRPr="00000000">
        <w:rPr>
          <w:sz w:val="24"/>
          <w:szCs w:val="24"/>
          <w:rtl w:val="0"/>
        </w:rPr>
        <w:t xml:space="preserve"> at different time points. How might we acquire the M</w:t>
      </w:r>
      <w:r w:rsidDel="00000000" w:rsidR="00000000" w:rsidRPr="00000000">
        <w:rPr>
          <w:sz w:val="24"/>
          <w:szCs w:val="24"/>
          <w:vertAlign w:val="subscript"/>
          <w:rtl w:val="0"/>
        </w:rPr>
        <w:t xml:space="preserve">z</w:t>
      </w:r>
      <w:r w:rsidDel="00000000" w:rsidR="00000000" w:rsidRPr="00000000">
        <w:rPr>
          <w:sz w:val="24"/>
          <w:szCs w:val="24"/>
          <w:rtl w:val="0"/>
        </w:rPr>
        <w:t xml:space="preserve"> information? </w:t>
      </w:r>
      <w:r w:rsidDel="00000000" w:rsidR="00000000" w:rsidRPr="00000000">
        <w:rPr>
          <w:i w:val="1"/>
          <w:sz w:val="24"/>
          <w:szCs w:val="24"/>
          <w:rtl w:val="0"/>
        </w:rPr>
        <w:t xml:space="preserve">Hint: The first point of an FID experiment is essentially the M</w:t>
      </w:r>
      <w:r w:rsidDel="00000000" w:rsidR="00000000" w:rsidRPr="00000000">
        <w:rPr>
          <w:i w:val="1"/>
          <w:sz w:val="24"/>
          <w:szCs w:val="24"/>
          <w:vertAlign w:val="subscript"/>
          <w:rtl w:val="0"/>
        </w:rPr>
        <w:t xml:space="preserve">z</w:t>
      </w:r>
      <w:r w:rsidDel="00000000" w:rsidR="00000000" w:rsidRPr="00000000">
        <w:rPr>
          <w:i w:val="1"/>
          <w:sz w:val="24"/>
          <w:szCs w:val="24"/>
          <w:rtl w:val="0"/>
        </w:rPr>
        <w:t xml:space="preserve"> value right before the hard-90° pulse.</w:t>
      </w:r>
    </w:p>
    <w:p w:rsidR="00000000" w:rsidDel="00000000" w:rsidP="00000000" w:rsidRDefault="00000000" w:rsidRPr="00000000" w14:paraId="0000002B">
      <w:pPr>
        <w:ind w:left="0" w:firstLine="0"/>
        <w:rPr>
          <w:i w:val="1"/>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gw83m0unegjm" w:id="3"/>
      <w:bookmarkEnd w:id="3"/>
      <w:r w:rsidDel="00000000" w:rsidR="00000000" w:rsidRPr="00000000">
        <w:rPr>
          <w:rtl w:val="0"/>
        </w:rPr>
        <w:t xml:space="preserve">Application Experiment: Which sample has the longest T</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Guided Inquiry Questions</w:t>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How would the amplitude of the FID change if you ran the experiment with a longer repetition time (TR)? Would a sample with longer T</w:t>
      </w:r>
      <w:r w:rsidDel="00000000" w:rsidR="00000000" w:rsidRPr="00000000">
        <w:rPr>
          <w:sz w:val="24"/>
          <w:szCs w:val="24"/>
          <w:vertAlign w:val="subscript"/>
          <w:rtl w:val="0"/>
        </w:rPr>
        <w:t xml:space="preserve">1</w:t>
      </w:r>
      <w:r w:rsidDel="00000000" w:rsidR="00000000" w:rsidRPr="00000000">
        <w:rPr>
          <w:sz w:val="24"/>
          <w:szCs w:val="24"/>
          <w:rtl w:val="0"/>
        </w:rPr>
        <w:t xml:space="preserve"> time or shorter T</w:t>
      </w:r>
      <w:r w:rsidDel="00000000" w:rsidR="00000000" w:rsidRPr="00000000">
        <w:rPr>
          <w:sz w:val="24"/>
          <w:szCs w:val="24"/>
          <w:vertAlign w:val="subscript"/>
          <w:rtl w:val="0"/>
        </w:rPr>
        <w:t xml:space="preserve">1</w:t>
      </w:r>
      <w:r w:rsidDel="00000000" w:rsidR="00000000" w:rsidRPr="00000000">
        <w:rPr>
          <w:sz w:val="24"/>
          <w:szCs w:val="24"/>
          <w:rtl w:val="0"/>
        </w:rPr>
        <w:t xml:space="preserve"> time have the largest change in amplitude when going from short TR to slightly longer TR times?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Describe an experimental procedure you can use to compare the T</w:t>
      </w:r>
      <w:r w:rsidDel="00000000" w:rsidR="00000000" w:rsidRPr="00000000">
        <w:rPr>
          <w:sz w:val="24"/>
          <w:szCs w:val="24"/>
          <w:vertAlign w:val="subscript"/>
          <w:rtl w:val="0"/>
        </w:rPr>
        <w:t xml:space="preserve">1</w:t>
      </w:r>
      <w:r w:rsidDel="00000000" w:rsidR="00000000" w:rsidRPr="00000000">
        <w:rPr>
          <w:sz w:val="24"/>
          <w:szCs w:val="24"/>
          <w:rtl w:val="0"/>
        </w:rPr>
        <w:t xml:space="preserve"> times of two samples. Include a pulse sequence for your experiment/s.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Once you are happy with your experimental procedure, perform your experiment with the provided samples or check out the experiment we performed and the data we collected to determine which sample has the longest T</w:t>
      </w:r>
      <w:r w:rsidDel="00000000" w:rsidR="00000000" w:rsidRPr="00000000">
        <w:rPr>
          <w:b w:val="1"/>
          <w:sz w:val="24"/>
          <w:szCs w:val="24"/>
          <w:vertAlign w:val="subscript"/>
          <w:rtl w:val="0"/>
        </w:rPr>
        <w:t xml:space="preserve">1</w:t>
      </w:r>
      <w:r w:rsidDel="00000000" w:rsidR="00000000" w:rsidRPr="00000000">
        <w:rPr>
          <w:b w:val="1"/>
          <w:sz w:val="24"/>
          <w:szCs w:val="24"/>
          <w:rtl w:val="0"/>
        </w:rPr>
        <w:t xml:space="preserve"> time.</w:t>
      </w:r>
    </w:p>
    <w:p w:rsidR="00000000" w:rsidDel="00000000" w:rsidP="00000000" w:rsidRDefault="00000000" w:rsidRPr="00000000" w14:paraId="00000039">
      <w:pPr>
        <w:pStyle w:val="Heading2"/>
        <w:rPr/>
      </w:pPr>
      <w:bookmarkStart w:colFirst="0" w:colLast="0" w:name="_sy5gpmhjsq42" w:id="4"/>
      <w:bookmarkEnd w:id="4"/>
      <w:r w:rsidDel="00000000" w:rsidR="00000000" w:rsidRPr="00000000">
        <w:rPr>
          <w:rtl w:val="0"/>
        </w:rPr>
        <w:t xml:space="preserve">Reflection Questions</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What will happen to your MR signal if you choose a repetition time (TR) that is much shorter than the T</w:t>
      </w:r>
      <w:r w:rsidDel="00000000" w:rsidR="00000000" w:rsidRPr="00000000">
        <w:rPr>
          <w:sz w:val="24"/>
          <w:szCs w:val="24"/>
          <w:vertAlign w:val="subscript"/>
          <w:rtl w:val="0"/>
        </w:rPr>
        <w:t xml:space="preserve">1</w:t>
      </w:r>
      <w:r w:rsidDel="00000000" w:rsidR="00000000" w:rsidRPr="00000000">
        <w:rPr>
          <w:sz w:val="24"/>
          <w:szCs w:val="24"/>
          <w:rtl w:val="0"/>
        </w:rPr>
        <w:t xml:space="preserve"> time for your sample?</w:t>
      </w:r>
      <w:r w:rsidDel="00000000" w:rsidR="00000000" w:rsidRPr="00000000">
        <w:rPr>
          <w:rtl w:val="0"/>
        </w:rPr>
      </w:r>
    </w:p>
    <w:p w:rsidR="00000000" w:rsidDel="00000000" w:rsidP="00000000" w:rsidRDefault="00000000" w:rsidRPr="00000000" w14:paraId="0000003B">
      <w:pPr>
        <w:ind w:left="720" w:firstLine="0"/>
        <w:rPr>
          <w:i w:val="1"/>
          <w:sz w:val="24"/>
          <w:szCs w:val="24"/>
        </w:rPr>
      </w:pPr>
      <w:r w:rsidDel="00000000" w:rsidR="00000000" w:rsidRPr="00000000">
        <w:rPr>
          <w:rtl w:val="0"/>
        </w:rPr>
      </w:r>
    </w:p>
    <w:p w:rsidR="00000000" w:rsidDel="00000000" w:rsidP="00000000" w:rsidRDefault="00000000" w:rsidRPr="00000000" w14:paraId="0000003C">
      <w:pPr>
        <w:ind w:left="720" w:firstLine="0"/>
        <w:rPr>
          <w:i w:val="1"/>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Will using a TR time that is too short impact the measured T</w:t>
      </w:r>
      <w:r w:rsidDel="00000000" w:rsidR="00000000" w:rsidRPr="00000000">
        <w:rPr>
          <w:sz w:val="24"/>
          <w:szCs w:val="24"/>
          <w:vertAlign w:val="subscript"/>
          <w:rtl w:val="0"/>
        </w:rPr>
        <w:t xml:space="preserve">2</w:t>
      </w:r>
      <w:r w:rsidDel="00000000" w:rsidR="00000000" w:rsidRPr="00000000">
        <w:rPr>
          <w:sz w:val="24"/>
          <w:szCs w:val="24"/>
          <w:rtl w:val="0"/>
        </w:rPr>
        <w:t xml:space="preserve"> time?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Below is a plot of the T</w:t>
      </w:r>
      <w:r w:rsidDel="00000000" w:rsidR="00000000" w:rsidRPr="00000000">
        <w:rPr>
          <w:sz w:val="24"/>
          <w:szCs w:val="24"/>
          <w:vertAlign w:val="subscript"/>
          <w:rtl w:val="0"/>
        </w:rPr>
        <w:t xml:space="preserve">1</w:t>
      </w:r>
      <w:r w:rsidDel="00000000" w:rsidR="00000000" w:rsidRPr="00000000">
        <w:rPr>
          <w:sz w:val="24"/>
          <w:szCs w:val="24"/>
          <w:rtl w:val="0"/>
        </w:rPr>
        <w:t xml:space="preserve"> curves for brain tissue compared with cerebrospinal fluid (CSF). You should use this plot to answer the following questions.</w:t>
      </w:r>
    </w:p>
    <w:p w:rsidR="00000000" w:rsidDel="00000000" w:rsidP="00000000" w:rsidRDefault="00000000" w:rsidRPr="00000000" w14:paraId="00000041">
      <w:pPr>
        <w:ind w:left="720" w:firstLine="0"/>
        <w:rPr>
          <w:sz w:val="24"/>
          <w:szCs w:val="24"/>
        </w:rPr>
      </w:pPr>
      <w:r w:rsidDel="00000000" w:rsidR="00000000" w:rsidRPr="00000000">
        <w:rPr>
          <w:sz w:val="24"/>
          <w:szCs w:val="24"/>
        </w:rPr>
        <w:drawing>
          <wp:inline distB="114300" distT="114300" distL="114300" distR="114300">
            <wp:extent cx="4676775" cy="41338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767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Which has the longer T</w:t>
      </w:r>
      <w:r w:rsidDel="00000000" w:rsidR="00000000" w:rsidRPr="00000000">
        <w:rPr>
          <w:sz w:val="24"/>
          <w:szCs w:val="24"/>
          <w:vertAlign w:val="subscript"/>
          <w:rtl w:val="0"/>
        </w:rPr>
        <w:t xml:space="preserve">1</w:t>
      </w:r>
      <w:r w:rsidDel="00000000" w:rsidR="00000000" w:rsidRPr="00000000">
        <w:rPr>
          <w:sz w:val="24"/>
          <w:szCs w:val="24"/>
          <w:rtl w:val="0"/>
        </w:rPr>
        <w:t xml:space="preserve"> time, brain tissue or cerebrospinal fluid?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You are designing a T</w:t>
      </w:r>
      <w:r w:rsidDel="00000000" w:rsidR="00000000" w:rsidRPr="00000000">
        <w:rPr>
          <w:sz w:val="24"/>
          <w:szCs w:val="24"/>
          <w:vertAlign w:val="subscript"/>
          <w:rtl w:val="0"/>
        </w:rPr>
        <w:t xml:space="preserve">1</w:t>
      </w:r>
      <w:r w:rsidDel="00000000" w:rsidR="00000000" w:rsidRPr="00000000">
        <w:rPr>
          <w:sz w:val="24"/>
          <w:szCs w:val="24"/>
          <w:rtl w:val="0"/>
        </w:rPr>
        <w:t xml:space="preserve">-weighted MRI pulse sequence that needs to highlight brain tissue from the surrounding cerebrospinal fluid. Looking at the T</w:t>
      </w:r>
      <w:r w:rsidDel="00000000" w:rsidR="00000000" w:rsidRPr="00000000">
        <w:rPr>
          <w:sz w:val="24"/>
          <w:szCs w:val="24"/>
          <w:vertAlign w:val="subscript"/>
          <w:rtl w:val="0"/>
        </w:rPr>
        <w:t xml:space="preserve">1</w:t>
      </w:r>
      <w:r w:rsidDel="00000000" w:rsidR="00000000" w:rsidRPr="00000000">
        <w:rPr>
          <w:sz w:val="24"/>
          <w:szCs w:val="24"/>
          <w:rtl w:val="0"/>
        </w:rPr>
        <w:t xml:space="preserve"> curves provided, which of the TR times (TR</w:t>
      </w:r>
      <w:r w:rsidDel="00000000" w:rsidR="00000000" w:rsidRPr="00000000">
        <w:rPr>
          <w:sz w:val="24"/>
          <w:szCs w:val="24"/>
          <w:vertAlign w:val="subscript"/>
          <w:rtl w:val="0"/>
        </w:rPr>
        <w:t xml:space="preserve">short</w:t>
      </w:r>
      <w:r w:rsidDel="00000000" w:rsidR="00000000" w:rsidRPr="00000000">
        <w:rPr>
          <w:sz w:val="24"/>
          <w:szCs w:val="24"/>
          <w:rtl w:val="0"/>
        </w:rPr>
        <w:t xml:space="preserve"> or TR</w:t>
      </w:r>
      <w:r w:rsidDel="00000000" w:rsidR="00000000" w:rsidRPr="00000000">
        <w:rPr>
          <w:sz w:val="24"/>
          <w:szCs w:val="24"/>
          <w:vertAlign w:val="subscript"/>
          <w:rtl w:val="0"/>
        </w:rPr>
        <w:t xml:space="preserve">long</w:t>
      </w:r>
      <w:r w:rsidDel="00000000" w:rsidR="00000000" w:rsidRPr="00000000">
        <w:rPr>
          <w:sz w:val="24"/>
          <w:szCs w:val="24"/>
          <w:rtl w:val="0"/>
        </w:rPr>
        <w:t xml:space="preserve">) would be a better choice? Why?</w:t>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pBdr>
          <w:right w:color="auto" w:space="0" w:sz="0" w:val="none"/>
        </w:pBdr>
        <w:shd w:fill="fefefe" w:val="clear"/>
        <w:rPr/>
      </w:pPr>
      <w:bookmarkStart w:colFirst="0" w:colLast="0" w:name="_bqxepjlvqiit" w:id="5"/>
      <w:bookmarkEnd w:id="5"/>
      <w:r w:rsidDel="00000000" w:rsidR="00000000" w:rsidRPr="00000000">
        <w:rPr>
          <w:rtl w:val="0"/>
        </w:rPr>
        <w:t xml:space="preserve">Follow this rubric to assess your work for this module:</w:t>
      </w:r>
    </w:p>
    <w:p w:rsidR="00000000" w:rsidDel="00000000" w:rsidP="00000000" w:rsidRDefault="00000000" w:rsidRPr="00000000" w14:paraId="0000004A">
      <w:pPr>
        <w:rPr/>
      </w:pP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b w:val="1"/>
                <w:shd w:fill="fefefe" w:val="clear"/>
              </w:rPr>
            </w:pPr>
            <w:r w:rsidDel="00000000" w:rsidR="00000000" w:rsidRPr="00000000">
              <w:rPr>
                <w:b w:val="1"/>
                <w:shd w:fill="fefefe" w:val="clear"/>
                <w:rtl w:val="0"/>
              </w:rPr>
              <w:t xml:space="preserve">Is able to differentiate </w:t>
            </w:r>
            <w:r w:rsidDel="00000000" w:rsidR="00000000" w:rsidRPr="00000000">
              <w:rPr>
                <w:b w:val="1"/>
                <w:i w:val="1"/>
                <w:shd w:fill="fefefe" w:val="clear"/>
                <w:rtl w:val="0"/>
              </w:rPr>
              <w:t xml:space="preserve">T</w:t>
            </w:r>
            <w:r w:rsidDel="00000000" w:rsidR="00000000" w:rsidRPr="00000000">
              <w:rPr>
                <w:b w:val="1"/>
                <w:shd w:fill="fefefe" w:val="clear"/>
                <w:vertAlign w:val="subscript"/>
                <w:rtl w:val="0"/>
              </w:rPr>
              <w:t xml:space="preserve">1</w:t>
            </w:r>
            <w:r w:rsidDel="00000000" w:rsidR="00000000" w:rsidRPr="00000000">
              <w:rPr>
                <w:b w:val="1"/>
                <w:shd w:fill="fefefe" w:val="clear"/>
                <w:rtl w:val="0"/>
              </w:rPr>
              <w:t xml:space="preserve"> and </w:t>
            </w:r>
          </w:p>
          <w:p w:rsidR="00000000" w:rsidDel="00000000" w:rsidP="00000000" w:rsidRDefault="00000000" w:rsidRPr="00000000" w14:paraId="00000051">
            <w:pPr>
              <w:widowControl w:val="0"/>
              <w:rPr>
                <w:b w:val="1"/>
              </w:rPr>
            </w:pPr>
            <w:r w:rsidDel="00000000" w:rsidR="00000000" w:rsidRPr="00000000">
              <w:rPr>
                <w:b w:val="1"/>
                <w:i w:val="1"/>
                <w:shd w:fill="fefefe" w:val="clear"/>
                <w:rtl w:val="0"/>
              </w:rPr>
              <w:t xml:space="preserve">T</w:t>
            </w:r>
            <w:r w:rsidDel="00000000" w:rsidR="00000000" w:rsidRPr="00000000">
              <w:rPr>
                <w:b w:val="1"/>
                <w:shd w:fill="fefefe" w:val="clear"/>
                <w:vertAlign w:val="subscript"/>
                <w:rtl w:val="0"/>
              </w:rPr>
              <w:t xml:space="preserve">2</w:t>
            </w:r>
            <w:r w:rsidDel="00000000" w:rsidR="00000000" w:rsidRPr="00000000">
              <w:rPr>
                <w:b w:val="1"/>
                <w:shd w:fill="fefefe" w:val="clear"/>
                <w:rtl w:val="0"/>
              </w:rPr>
              <w:t xml:space="preserve"> relaxation mechanisms for signal decay</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 reasonable explanation is made for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explanation for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 uses flawed reasoning, is vague, or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explanation for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 contradicts the observed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No attempt is made to explain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Is able to </w:t>
            </w:r>
            <w:r w:rsidDel="00000000" w:rsidR="00000000" w:rsidRPr="00000000">
              <w:rPr>
                <w:b w:val="1"/>
                <w:color w:val="222222"/>
                <w:rtl w:val="0"/>
              </w:rPr>
              <w:t xml:space="preserve">evaluate and make a judgment about the design and results of an application experiment by direct comparison with their own solution or conceptual understanding</w:t>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An evaluation and judgment of the design and results of the application experiment is given with logical and correct justifications compared with their own solution or conceptual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An evaluation of the experimental design and judgment of the results of the application experiment is made, but the justification provided may be flawed or incomplete. </w:t>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An evaluation of the experimental design and judgment of the results of the application experiment is made, but no justification is provided.</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 meaningful attempt is made</w:t>
            </w:r>
          </w:p>
          <w:p w:rsidR="00000000" w:rsidDel="00000000" w:rsidP="00000000" w:rsidRDefault="00000000" w:rsidRPr="00000000" w14:paraId="00000061">
            <w:pPr>
              <w:widowControl w:val="0"/>
              <w:spacing w:line="240" w:lineRule="auto"/>
              <w:rPr/>
            </w:pPr>
            <w:r w:rsidDel="00000000" w:rsidR="00000000" w:rsidRPr="00000000">
              <w:rPr>
                <w:rtl w:val="0"/>
              </w:rPr>
              <w:t xml:space="preserve">to evaluate or make a judgment about the design or results of the application experiment.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hd w:fill="fefefe" w:val="clear"/>
              </w:rPr>
            </w:pPr>
            <w:r w:rsidDel="00000000" w:rsidR="00000000" w:rsidRPr="00000000">
              <w:rPr>
                <w:b w:val="1"/>
                <w:rtl w:val="0"/>
              </w:rPr>
              <w:t xml:space="preserve">Is able to </w:t>
            </w:r>
            <w:r w:rsidDel="00000000" w:rsidR="00000000" w:rsidRPr="00000000">
              <w:rPr>
                <w:b w:val="1"/>
                <w:shd w:fill="fefefe" w:val="clear"/>
                <w:rtl w:val="0"/>
              </w:rPr>
              <w:t xml:space="preserve">choose correct experimental parameters to optimize </w:t>
            </w:r>
          </w:p>
          <w:p w:rsidR="00000000" w:rsidDel="00000000" w:rsidP="00000000" w:rsidRDefault="00000000" w:rsidRPr="00000000" w14:paraId="00000066">
            <w:pPr>
              <w:widowControl w:val="0"/>
              <w:rPr>
                <w:b w:val="1"/>
                <w:shd w:fill="fefefe" w:val="clear"/>
              </w:rPr>
            </w:pPr>
            <w:r w:rsidDel="00000000" w:rsidR="00000000" w:rsidRPr="00000000">
              <w:rPr>
                <w:b w:val="1"/>
                <w:shd w:fill="fefefe" w:val="clear"/>
                <w:rtl w:val="0"/>
              </w:rPr>
              <w:t xml:space="preserve">T</w:t>
            </w:r>
            <w:r w:rsidDel="00000000" w:rsidR="00000000" w:rsidRPr="00000000">
              <w:rPr>
                <w:b w:val="1"/>
                <w:shd w:fill="fefefe" w:val="clear"/>
                <w:vertAlign w:val="subscript"/>
                <w:rtl w:val="0"/>
              </w:rPr>
              <w:t xml:space="preserve">1</w:t>
            </w:r>
            <w:r w:rsidDel="00000000" w:rsidR="00000000" w:rsidRPr="00000000">
              <w:rPr>
                <w:b w:val="1"/>
                <w:shd w:fill="fefefe" w:val="clear"/>
                <w:rtl w:val="0"/>
              </w:rPr>
              <w:t xml:space="preserve"> contrast for different samples</w:t>
            </w:r>
          </w:p>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All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 are 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Most of the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 are 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An attempt is made, but most of the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 are incorrectly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 attempt is made to identify the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w:t>
            </w:r>
          </w:p>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widowControl w:val="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hd w:fill="ffffff" w:val="clear"/>
      <w:jc w:val="center"/>
      <w:rPr>
        <w:sz w:val="16"/>
        <w:szCs w:val="16"/>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 </w:t>
    </w:r>
  </w:p>
  <w:p w:rsidR="00000000" w:rsidDel="00000000" w:rsidP="00000000" w:rsidRDefault="00000000" w:rsidRPr="00000000" w14:paraId="0000006F">
    <w:pPr>
      <w:shd w:fill="ffffff" w:val="clear"/>
      <w:jc w:val="center"/>
      <w:rPr/>
    </w:pPr>
    <w:r w:rsidDel="00000000" w:rsidR="00000000" w:rsidRPr="00000000">
      <w:rPr>
        <w:sz w:val="16"/>
        <w:szCs w:val="16"/>
        <w:rtl w:val="0"/>
      </w:rPr>
      <w:t xml:space="preserve">©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codecogs.com/eqnedit.php?latex=%5Cvec%7BM%7D#0" TargetMode="External"/><Relationship Id="rId7" Type="http://schemas.openxmlformats.org/officeDocument/2006/relationships/image" Target="media/image2.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