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C8A"/>
        </w:rPr>
        <w:t>Migration Validation Report</w:t>
      </w:r>
    </w:p>
    <w:p>
      <w:pPr>
        <w:jc w:val="center"/>
      </w:pPr>
      <w:r>
        <w:rPr>
          <w:color w:val="666666"/>
          <w:sz w:val="22"/>
        </w:rPr>
        <w:t>Job: JOB_NXS_T26_Payment_Status_SAP_Coupa</w:t>
      </w:r>
    </w:p>
    <w:p>
      <w:pPr>
        <w:jc w:val="center"/>
      </w:pPr>
      <w:r>
        <w:rPr>
          <w:color w:val="666666"/>
          <w:sz w:val="22"/>
        </w:rPr>
        <w:t>Generated: 2026-03-09 01:13:18</w:t>
      </w:r>
    </w:p>
    <w:p/>
    <w:p>
      <w:pPr>
        <w:jc w:val="center"/>
      </w:pPr>
      <w:r>
        <w:rPr>
          <w:b/>
          <w:color w:val="1E8B4C"/>
          <w:sz w:val="40"/>
        </w:rPr>
        <w:t xml:space="preserve">  DECISION: PASS  </w:t>
      </w:r>
    </w:p>
    <w:p/>
    <w:p>
      <w:pPr>
        <w:jc w:val="center"/>
      </w:pPr>
      <w:r>
        <w:t>Match Rate: 100.00%   |   Threshold: 95%   |   Talend rows: 40   |   SQL rows: 40</w:t>
      </w:r>
    </w:p>
    <w:p>
      <w:r>
        <w:br w:type="page"/>
      </w:r>
    </w:p>
    <w:p>
      <w:pPr>
        <w:pStyle w:val="Heading1"/>
      </w:pPr>
      <w:r>
        <w:rPr>
          <w:color w:val="1A5C8A"/>
        </w:rP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Report Date</w:t>
            </w:r>
          </w:p>
        </w:tc>
        <w:tc>
          <w:tcPr>
            <w:tcW w:type="dxa" w:w="4392"/>
            <w:shd w:val="clear" w:color="auto" w:fill="D5F5E3"/>
          </w:tcPr>
          <w:p>
            <w:r>
              <w:t>2026-03-09 01:13:18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Talend Reference</w:t>
            </w:r>
          </w:p>
        </w:tc>
        <w:tc>
          <w:tcPr>
            <w:tcW w:type="dxa" w:w="4392"/>
            <w:shd w:val="clear" w:color="auto" w:fill="D5F5E3"/>
          </w:tcPr>
          <w:p>
            <w:r>
              <w:t>data/talend_reference.csv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SQL Table</w:t>
            </w:r>
          </w:p>
        </w:tc>
        <w:tc>
          <w:tcPr>
            <w:tcW w:type="dxa" w:w="4392"/>
            <w:shd w:val="clear" w:color="auto" w:fill="D5F5E3"/>
          </w:tcPr>
          <w:p>
            <w:r>
              <w:t>stg_output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Final Decision</w:t>
            </w:r>
          </w:p>
        </w:tc>
        <w:tc>
          <w:tcPr>
            <w:tcW w:type="dxa" w:w="4392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Match Rate</w:t>
            </w:r>
          </w:p>
        </w:tc>
        <w:tc>
          <w:tcPr>
            <w:tcW w:type="dxa" w:w="4392"/>
            <w:shd w:val="clear" w:color="auto" w:fill="D5F5E3"/>
          </w:tcPr>
          <w:p>
            <w:r>
              <w:t>100.00%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Pass Threshold</w:t>
            </w:r>
          </w:p>
        </w:tc>
        <w:tc>
          <w:tcPr>
            <w:tcW w:type="dxa" w:w="4392"/>
            <w:shd w:val="clear" w:color="auto" w:fill="D5F5E3"/>
          </w:tcPr>
          <w:p>
            <w:r>
              <w:t>95%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Talend Row Count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SQL Row Count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</w:tbl>
    <w:p/>
    <w:p>
      <w:pPr>
        <w:pStyle w:val="Heading2"/>
      </w:pPr>
      <w:r>
        <w:rPr>
          <w:color w:val="1A5C8A"/>
        </w:rPr>
        <w:t>Layer Status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1</w:t>
            </w:r>
          </w:p>
        </w:tc>
        <w:tc>
          <w:tcPr>
            <w:tcW w:type="dxa" w:w="2196"/>
            <w:shd w:val="clear" w:color="auto" w:fill="D5F5E3"/>
          </w:tcPr>
          <w:p>
            <w:r>
              <w:t>Structural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2</w:t>
            </w:r>
          </w:p>
        </w:tc>
        <w:tc>
          <w:tcPr>
            <w:tcW w:type="dxa" w:w="2196"/>
            <w:shd w:val="clear" w:color="auto" w:fill="D5F5E3"/>
          </w:tcPr>
          <w:p>
            <w:r>
              <w:t>Data-Level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3</w:t>
            </w:r>
          </w:p>
        </w:tc>
        <w:tc>
          <w:tcPr>
            <w:tcW w:type="dxa" w:w="2196"/>
            <w:shd w:val="clear" w:color="auto" w:fill="D5F5E3"/>
          </w:tcPr>
          <w:p>
            <w:r>
              <w:t>Business Rule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Layer 4</w:t>
            </w:r>
          </w:p>
        </w:tc>
        <w:tc>
          <w:tcPr>
            <w:tcW w:type="dxa" w:w="2196"/>
            <w:shd w:val="clear" w:color="auto" w:fill="D5F5E3"/>
          </w:tcPr>
          <w:p>
            <w:r>
              <w:t>Statistical Validation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  <w:tc>
          <w:tcPr>
            <w:tcW w:type="dxa" w:w="2196"/>
            <w:shd w:val="clear" w:color="auto" w:fill="D5F5E3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C8A"/>
        </w:rPr>
        <w:t>2. Layer 1 - Structural Validation</w:t>
      </w:r>
    </w:p>
    <w:p>
      <w:r>
        <w:t>Validates schema compatibility. Fail-fast: if any check fails the pipeline stops and Layers 2-4 are skipped.</w:t>
      </w:r>
    </w:p>
    <w:p/>
    <w:p>
      <w:pPr>
        <w:pStyle w:val="Heading2"/>
      </w:pPr>
      <w:r>
        <w:rPr>
          <w:color w:val="1A5C8A"/>
        </w:rPr>
        <w:t>2.1 Column Naming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Column count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Missing in SQL</w:t>
            </w:r>
          </w:p>
        </w:tc>
        <w:tc>
          <w:tcPr>
            <w:tcW w:type="dxa" w:w="2196"/>
            <w:shd w:val="clear" w:color="auto" w:fill="D5F5E3"/>
          </w:tcPr>
          <w:p>
            <w:r>
              <w:t>None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Extra in SQL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None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Common columns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</w:tbl>
    <w:p/>
    <w:p>
      <w:pPr>
        <w:pStyle w:val="Heading2"/>
      </w:pPr>
      <w:r>
        <w:rPr>
          <w:color w:val="1A5C8A"/>
        </w:rPr>
        <w:t>2.2 Column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 Columns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 Columns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Match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14</w:t>
            </w:r>
          </w:p>
        </w:tc>
        <w:tc>
          <w:tcPr>
            <w:tcW w:type="dxa" w:w="2196"/>
            <w:shd w:val="clear" w:color="auto" w:fill="D5F5E3"/>
          </w:tcPr>
          <w:p>
            <w:r>
              <w:t>YES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2.3 Data Types</w:t>
      </w:r>
    </w:p>
    <w:p>
      <w:r>
        <w:t>All column data types are compatible.</w:t>
      </w:r>
    </w:p>
    <w:p/>
    <w:p>
      <w:pPr>
        <w:pStyle w:val="Heading2"/>
      </w:pPr>
      <w:r>
        <w:rPr>
          <w:color w:val="1A5C8A"/>
        </w:rPr>
        <w:t>2.4 Nullability</w:t>
      </w:r>
    </w:p>
    <w:p>
      <w:r>
        <w:t>Null ratios are consistent across all columns.</w:t>
      </w:r>
    </w:p>
    <w:p/>
    <w:p>
      <w:pPr>
        <w:pStyle w:val="Heading2"/>
      </w:pPr>
      <w:r>
        <w:rPr>
          <w:color w:val="1A5C8A"/>
        </w:rPr>
        <w:t>2.5 Column Order</w:t>
      </w:r>
    </w:p>
    <w:p>
      <w:r>
        <w:t>Columns are in the same order in both datasets.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3. Layer 2 - Data-Level Validation</w:t>
      </w:r>
    </w:p>
    <w:p>
      <w:r>
        <w:t>Validates row-level correctness using SHA-256 hashing.</w:t>
      </w:r>
    </w:p>
    <w:p/>
    <w:p>
      <w:pPr>
        <w:pStyle w:val="Heading2"/>
      </w:pPr>
      <w:r>
        <w:rPr>
          <w:color w:val="1A5C8A"/>
        </w:rPr>
        <w:t>3.1 Row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 Rows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 Rows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Difference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3.2 Full Row Hash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Total hashes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Matched hashes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Only in Talend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Only in SQL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Match Rate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-</w:t>
            </w:r>
          </w:p>
        </w:tc>
        <w:tc>
          <w:tcPr>
            <w:tcW w:type="dxa" w:w="2196"/>
            <w:shd w:val="clear" w:color="auto" w:fill="D5F5E3"/>
          </w:tcPr>
          <w:p>
            <w:r>
              <w:t>100.00%</w:t>
            </w:r>
          </w:p>
        </w:tc>
      </w:tr>
    </w:tbl>
    <w:p/>
    <w:p>
      <w:pPr>
        <w:pStyle w:val="Heading2"/>
      </w:pPr>
      <w:r>
        <w:rPr>
          <w:color w:val="1A5C8A"/>
        </w:rPr>
        <w:t>3.3 Column-Level Hash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A5C8A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928"/>
            <w:shd w:val="clear" w:color="auto" w:fill="1A5C8A"/>
          </w:tcPr>
          <w:p>
            <w:r>
              <w:rPr>
                <w:b/>
                <w:color w:val="FFFFFF"/>
              </w:rPr>
              <w:t>Columns</w:t>
            </w:r>
          </w:p>
        </w:tc>
        <w:tc>
          <w:tcPr>
            <w:tcW w:type="dxa" w:w="2928"/>
            <w:shd w:val="clear" w:color="auto" w:fill="1A5C8A"/>
          </w:tcPr>
          <w:p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2928"/>
            <w:shd w:val="clear" w:color="auto" w:fill="D5F5E3"/>
          </w:tcPr>
          <w:p>
            <w:r>
              <w:t>Columns with differences</w:t>
            </w:r>
          </w:p>
        </w:tc>
        <w:tc>
          <w:tcPr>
            <w:tcW w:type="dxa" w:w="2928"/>
            <w:shd w:val="clear" w:color="auto" w:fill="D5F5E3"/>
          </w:tcPr>
          <w:p>
            <w:r>
              <w:t>None</w:t>
            </w:r>
          </w:p>
        </w:tc>
        <w:tc>
          <w:tcPr>
            <w:tcW w:type="dxa" w:w="2928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2928"/>
            <w:shd w:val="clear" w:color="auto" w:fill="D5F5E3"/>
          </w:tcPr>
          <w:p>
            <w:r>
              <w:t>Clean columns</w:t>
            </w:r>
          </w:p>
        </w:tc>
        <w:tc>
          <w:tcPr>
            <w:tcW w:type="dxa" w:w="2928"/>
            <w:shd w:val="clear" w:color="auto" w:fill="D5F5E3"/>
          </w:tcPr>
          <w:p>
            <w:r>
              <w:t>country_code, currency, gross_amount, invoice_id, net_amount, payment_date, payment_method, payment_status, payment_terms, posting_date, tax_code, tax_rate, vendor_id, vendor_name</w:t>
            </w:r>
          </w:p>
        </w:tc>
        <w:tc>
          <w:tcPr>
            <w:tcW w:type="dxa" w:w="2928"/>
            <w:shd w:val="clear" w:color="auto" w:fill="D5F5E3"/>
          </w:tcPr>
          <w:p>
            <w:r>
              <w:t>14</w:t>
            </w:r>
          </w:p>
        </w:tc>
      </w:tr>
    </w:tbl>
    <w:p/>
    <w:p>
      <w:pPr>
        <w:pStyle w:val="Heading2"/>
      </w:pPr>
      <w:r>
        <w:rPr>
          <w:color w:val="1A5C8A"/>
        </w:rPr>
        <w:t>3.4 Targeted Row Diff</w:t>
      </w:r>
    </w:p>
    <w:p>
      <w:r>
        <w:t>No cell-level differences found.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4. Layer 3 - Business Rule Validation</w:t>
      </w:r>
    </w:p>
    <w:p>
      <w:r>
        <w:t>Validates semantic correctness and business-specific rules.</w:t>
      </w:r>
    </w:p>
    <w:p/>
    <w:p>
      <w:pPr>
        <w:pStyle w:val="Heading2"/>
      </w:pPr>
      <w:r>
        <w:rPr>
          <w:color w:val="1A5C8A"/>
        </w:rPr>
        <w:t>4.1 Forbidden Value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Forbidden Values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Found Count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2196"/>
            <w:shd w:val="clear" w:color="auto" w:fill="D5F5E3"/>
          </w:tcPr>
          <w:p>
            <w:r>
              <w:t>BLOCKED, CANCELLED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4.2 Exact Match on Critical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invoice_id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-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4.3 Numeric Tolerance (Relative)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Tolerance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Mismatches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2196"/>
            <w:shd w:val="clear" w:color="auto" w:fill="D5F5E3"/>
          </w:tcPr>
          <w:p>
            <w:r>
              <w:t>0.1%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2196"/>
            <w:shd w:val="clear" w:color="auto" w:fill="D5F5E3"/>
          </w:tcPr>
          <w:p>
            <w:r>
              <w:t>0.1%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2196"/>
            <w:shd w:val="clear" w:color="auto" w:fill="D5F5E3"/>
          </w:tcPr>
          <w:p>
            <w:r>
              <w:t>1.0%</w:t>
            </w:r>
          </w:p>
        </w:tc>
        <w:tc>
          <w:tcPr>
            <w:tcW w:type="dxa" w:w="2196"/>
            <w:shd w:val="clear" w:color="auto" w:fill="D5F5E3"/>
          </w:tcPr>
          <w:p>
            <w:r>
              <w:t>0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4.4 Aggregation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Group 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Agg 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Issues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Total gross per payment 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Total net per payment 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Total gross per 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PASS</w:t>
            </w:r>
          </w:p>
        </w:tc>
      </w:tr>
    </w:tbl>
    <w:p/>
    <w:p>
      <w:pPr>
        <w:pStyle w:val="Heading2"/>
      </w:pPr>
      <w:r>
        <w:rPr>
          <w:color w:val="1A5C8A"/>
        </w:rPr>
        <w:t>4.5 Referential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Orphans in SQL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Missing in SQL</w:t>
            </w:r>
          </w:p>
        </w:tc>
        <w:tc>
          <w:tcPr>
            <w:tcW w:type="dxa" w:w="2196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96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2196"/>
            <w:shd w:val="clear" w:color="auto" w:fill="D5F5E3"/>
          </w:tcPr>
          <w:p>
            <w:r>
              <w:t>None</w:t>
            </w:r>
          </w:p>
        </w:tc>
        <w:tc>
          <w:tcPr>
            <w:tcW w:type="dxa" w:w="2196"/>
            <w:shd w:val="clear" w:color="auto" w:fill="D5F5E3"/>
          </w:tcPr>
          <w:p>
            <w:r>
              <w:t>None</w:t>
            </w:r>
          </w:p>
        </w:tc>
        <w:tc>
          <w:tcPr>
            <w:tcW w:type="dxa" w:w="2196"/>
            <w:shd w:val="clear" w:color="auto" w:fill="D5F5E3"/>
          </w:tcPr>
          <w:p>
            <w: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C8A"/>
        </w:rPr>
        <w:t>5. Layer 4 - Statistical Validation</w:t>
      </w:r>
    </w:p>
    <w:p>
      <w:r>
        <w:t>Compares statistical distributions between both datasets.</w:t>
      </w:r>
    </w:p>
    <w:p/>
    <w:p>
      <w:pPr>
        <w:pStyle w:val="Heading2"/>
      </w:pPr>
      <w:r>
        <w:rPr>
          <w:color w:val="1A5C8A"/>
        </w:rPr>
        <w:t>5.1 Distributions (Min / Max / Mean / Std)</w:t>
      </w:r>
    </w:p>
    <w:p>
      <w:r>
        <w:t>All numeric distributions match within configured tolerances.</w:t>
      </w:r>
    </w:p>
    <w:p/>
    <w:p>
      <w:pPr>
        <w:pStyle w:val="Heading2"/>
      </w:pPr>
      <w:r>
        <w:rPr>
          <w:color w:val="1A5C8A"/>
        </w:rPr>
        <w:t>5.2 Full Statistics per Column (Talend vs SQL)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Match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MIN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MAX</w:t>
            </w:r>
          </w:p>
        </w:tc>
        <w:tc>
          <w:tcPr>
            <w:tcW w:type="dxa" w:w="1757"/>
            <w:shd w:val="clear" w:color="auto" w:fill="D5F5E3"/>
          </w:tcPr>
          <w:p>
            <w:r>
              <w:t>47150.33</w:t>
            </w:r>
          </w:p>
        </w:tc>
        <w:tc>
          <w:tcPr>
            <w:tcW w:type="dxa" w:w="1757"/>
            <w:shd w:val="clear" w:color="auto" w:fill="D5F5E3"/>
          </w:tcPr>
          <w:p>
            <w:r>
              <w:t>47150.33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MEAN</w:t>
            </w:r>
          </w:p>
        </w:tc>
        <w:tc>
          <w:tcPr>
            <w:tcW w:type="dxa" w:w="1757"/>
            <w:shd w:val="clear" w:color="auto" w:fill="D5F5E3"/>
          </w:tcPr>
          <w:p>
            <w:r>
              <w:t>25106.2973</w:t>
            </w:r>
          </w:p>
        </w:tc>
        <w:tc>
          <w:tcPr>
            <w:tcW w:type="dxa" w:w="1757"/>
            <w:shd w:val="clear" w:color="auto" w:fill="D5F5E3"/>
          </w:tcPr>
          <w:p>
            <w:r>
              <w:t>25106.2973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STD</w:t>
            </w:r>
          </w:p>
        </w:tc>
        <w:tc>
          <w:tcPr>
            <w:tcW w:type="dxa" w:w="1757"/>
            <w:shd w:val="clear" w:color="auto" w:fill="D5F5E3"/>
          </w:tcPr>
          <w:p>
            <w:r>
              <w:t>13324.5713</w:t>
            </w:r>
          </w:p>
        </w:tc>
        <w:tc>
          <w:tcPr>
            <w:tcW w:type="dxa" w:w="1757"/>
            <w:shd w:val="clear" w:color="auto" w:fill="D5F5E3"/>
          </w:tcPr>
          <w:p>
            <w:r>
              <w:t>13324.5713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MIN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3268.93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MAX</w:t>
            </w:r>
          </w:p>
        </w:tc>
        <w:tc>
          <w:tcPr>
            <w:tcW w:type="dxa" w:w="1757"/>
            <w:shd w:val="clear" w:color="auto" w:fill="D5F5E3"/>
          </w:tcPr>
          <w:p>
            <w:r>
              <w:t>46306.86</w:t>
            </w:r>
          </w:p>
        </w:tc>
        <w:tc>
          <w:tcPr>
            <w:tcW w:type="dxa" w:w="1757"/>
            <w:shd w:val="clear" w:color="auto" w:fill="D5F5E3"/>
          </w:tcPr>
          <w:p>
            <w:r>
              <w:t>46306.86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MEAN</w:t>
            </w:r>
          </w:p>
        </w:tc>
        <w:tc>
          <w:tcPr>
            <w:tcW w:type="dxa" w:w="1757"/>
            <w:shd w:val="clear" w:color="auto" w:fill="D5F5E3"/>
          </w:tcPr>
          <w:p>
            <w:r>
              <w:t>22279.983</w:t>
            </w:r>
          </w:p>
        </w:tc>
        <w:tc>
          <w:tcPr>
            <w:tcW w:type="dxa" w:w="1757"/>
            <w:shd w:val="clear" w:color="auto" w:fill="D5F5E3"/>
          </w:tcPr>
          <w:p>
            <w:r>
              <w:t>22279.983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STD</w:t>
            </w:r>
          </w:p>
        </w:tc>
        <w:tc>
          <w:tcPr>
            <w:tcW w:type="dxa" w:w="1757"/>
            <w:shd w:val="clear" w:color="auto" w:fill="D5F5E3"/>
          </w:tcPr>
          <w:p>
            <w:r>
              <w:t>12027.4071</w:t>
            </w:r>
          </w:p>
        </w:tc>
        <w:tc>
          <w:tcPr>
            <w:tcW w:type="dxa" w:w="1757"/>
            <w:shd w:val="clear" w:color="auto" w:fill="D5F5E3"/>
          </w:tcPr>
          <w:p>
            <w:r>
              <w:t>12027.4071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MIN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MAX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MEAN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0.105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0.105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STD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0.0791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0.0791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pPr>
        <w:pStyle w:val="Heading2"/>
      </w:pPr>
      <w:r>
        <w:rPr>
          <w:color w:val="1A5C8A"/>
        </w:rPr>
        <w:t>5.3 Percentiles (P50 / P95 / P99)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Percentile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Match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P50</w:t>
            </w:r>
          </w:p>
        </w:tc>
        <w:tc>
          <w:tcPr>
            <w:tcW w:type="dxa" w:w="1757"/>
            <w:shd w:val="clear" w:color="auto" w:fill="D5F5E3"/>
          </w:tcPr>
          <w:p>
            <w:r>
              <w:t>26075.935</w:t>
            </w:r>
          </w:p>
        </w:tc>
        <w:tc>
          <w:tcPr>
            <w:tcW w:type="dxa" w:w="1757"/>
            <w:shd w:val="clear" w:color="auto" w:fill="D5F5E3"/>
          </w:tcPr>
          <w:p>
            <w:r>
              <w:t>26075.935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P95</w:t>
            </w:r>
          </w:p>
        </w:tc>
        <w:tc>
          <w:tcPr>
            <w:tcW w:type="dxa" w:w="1757"/>
            <w:shd w:val="clear" w:color="auto" w:fill="D5F5E3"/>
          </w:tcPr>
          <w:p>
            <w:r>
              <w:t>44397.5215</w:t>
            </w:r>
          </w:p>
        </w:tc>
        <w:tc>
          <w:tcPr>
            <w:tcW w:type="dxa" w:w="1757"/>
            <w:shd w:val="clear" w:color="auto" w:fill="D5F5E3"/>
          </w:tcPr>
          <w:p>
            <w:r>
              <w:t>44397.5215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P99</w:t>
            </w:r>
          </w:p>
        </w:tc>
        <w:tc>
          <w:tcPr>
            <w:tcW w:type="dxa" w:w="1757"/>
            <w:shd w:val="clear" w:color="auto" w:fill="D5F5E3"/>
          </w:tcPr>
          <w:p>
            <w:r>
              <w:t>46821.3767</w:t>
            </w:r>
          </w:p>
        </w:tc>
        <w:tc>
          <w:tcPr>
            <w:tcW w:type="dxa" w:w="1757"/>
            <w:shd w:val="clear" w:color="auto" w:fill="D5F5E3"/>
          </w:tcPr>
          <w:p>
            <w:r>
              <w:t>46821.3767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P50</w:t>
            </w:r>
          </w:p>
        </w:tc>
        <w:tc>
          <w:tcPr>
            <w:tcW w:type="dxa" w:w="1757"/>
            <w:shd w:val="clear" w:color="auto" w:fill="D5F5E3"/>
          </w:tcPr>
          <w:p>
            <w:r>
              <w:t>21647.72</w:t>
            </w:r>
          </w:p>
        </w:tc>
        <w:tc>
          <w:tcPr>
            <w:tcW w:type="dxa" w:w="1757"/>
            <w:shd w:val="clear" w:color="auto" w:fill="D5F5E3"/>
          </w:tcPr>
          <w:p>
            <w:r>
              <w:t>21647.72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P95</w:t>
            </w:r>
          </w:p>
        </w:tc>
        <w:tc>
          <w:tcPr>
            <w:tcW w:type="dxa" w:w="1757"/>
            <w:shd w:val="clear" w:color="auto" w:fill="D5F5E3"/>
          </w:tcPr>
          <w:p>
            <w:r>
              <w:t>42455.4465</w:t>
            </w:r>
          </w:p>
        </w:tc>
        <w:tc>
          <w:tcPr>
            <w:tcW w:type="dxa" w:w="1757"/>
            <w:shd w:val="clear" w:color="auto" w:fill="D5F5E3"/>
          </w:tcPr>
          <w:p>
            <w:r>
              <w:t>42455.4465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P99</w:t>
            </w:r>
          </w:p>
        </w:tc>
        <w:tc>
          <w:tcPr>
            <w:tcW w:type="dxa" w:w="1757"/>
            <w:shd w:val="clear" w:color="auto" w:fill="D5F5E3"/>
          </w:tcPr>
          <w:p>
            <w:r>
              <w:t>44954.0943</w:t>
            </w:r>
          </w:p>
        </w:tc>
        <w:tc>
          <w:tcPr>
            <w:tcW w:type="dxa" w:w="1757"/>
            <w:shd w:val="clear" w:color="auto" w:fill="D5F5E3"/>
          </w:tcPr>
          <w:p>
            <w:r>
              <w:t>44954.0943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P50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</w:t>
            </w:r>
          </w:p>
        </w:tc>
        <w:tc>
          <w:tcPr>
            <w:tcW w:type="dxa" w:w="1757"/>
            <w:shd w:val="clear" w:color="auto" w:fill="D5F5E3"/>
          </w:tcPr>
          <w:p>
            <w:r>
              <w:t>0.1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P95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P99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0.2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pPr>
        <w:pStyle w:val="Heading2"/>
      </w:pPr>
      <w:r>
        <w:rPr>
          <w:color w:val="1A5C8A"/>
        </w:rPr>
        <w:t>5.4 Null Ratio per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Null %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Null %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Diff %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invoice_id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payment_method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posting_date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vendor_name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0.0%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pPr>
        <w:pStyle w:val="Heading2"/>
      </w:pPr>
      <w:r>
        <w:rPr>
          <w:color w:val="1A5C8A"/>
        </w:rPr>
        <w:t>5.5 Cardinality (Unique Value 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Talend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SQL Unique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Diff</w:t>
            </w:r>
          </w:p>
        </w:tc>
        <w:tc>
          <w:tcPr>
            <w:tcW w:type="dxa" w:w="1757"/>
            <w:shd w:val="clear" w:color="auto" w:fill="1A5C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country_code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currency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gross_amount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invoice_id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net_amount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40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27</w:t>
            </w:r>
          </w:p>
        </w:tc>
        <w:tc>
          <w:tcPr>
            <w:tcW w:type="dxa" w:w="1757"/>
            <w:shd w:val="clear" w:color="auto" w:fill="D5F5E3"/>
          </w:tcPr>
          <w:p>
            <w:r>
              <w:t>27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payment_method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1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payment_status</w:t>
            </w:r>
          </w:p>
        </w:tc>
        <w:tc>
          <w:tcPr>
            <w:tcW w:type="dxa" w:w="1757"/>
            <w:shd w:val="clear" w:color="auto" w:fill="D5F5E3"/>
          </w:tcPr>
          <w:p>
            <w:r>
              <w:t>2</w:t>
            </w:r>
          </w:p>
        </w:tc>
        <w:tc>
          <w:tcPr>
            <w:tcW w:type="dxa" w:w="1757"/>
            <w:shd w:val="clear" w:color="auto" w:fill="D5F5E3"/>
          </w:tcPr>
          <w:p>
            <w:r>
              <w:t>2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payment_terms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posting_date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32</w:t>
            </w:r>
          </w:p>
        </w:tc>
        <w:tc>
          <w:tcPr>
            <w:tcW w:type="dxa" w:w="1757"/>
            <w:shd w:val="clear" w:color="auto" w:fill="D5F5E3"/>
          </w:tcPr>
          <w:p>
            <w:r>
              <w:t>32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tax_code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tax_rate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4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vendor_id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  <w:tr>
        <w:tc>
          <w:tcPr>
            <w:tcW w:type="dxa" w:w="1757"/>
            <w:shd w:val="clear" w:color="auto" w:fill="D5F5E3"/>
          </w:tcPr>
          <w:p>
            <w:r>
              <w:t>vendor_name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9</w:t>
            </w:r>
          </w:p>
        </w:tc>
        <w:tc>
          <w:tcPr>
            <w:tcW w:type="dxa" w:w="1757"/>
            <w:shd w:val="clear" w:color="auto" w:fill="D5F5E3"/>
          </w:tcPr>
          <w:p>
            <w:r>
              <w:t>0</w:t>
            </w:r>
          </w:p>
        </w:tc>
        <w:tc>
          <w:tcPr>
            <w:tcW w:type="dxa" w:w="1757"/>
            <w:shd w:val="clear" w:color="auto" w:fill="D5F5E3"/>
          </w:tcPr>
          <w:p>
            <w: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5C8A"/>
        </w:rPr>
        <w:t>6. Row-Level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92"/>
            <w:shd w:val="clear" w:color="auto" w:fill="1A5C8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Total rows compared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Matched rows</w:t>
            </w:r>
          </w:p>
        </w:tc>
        <w:tc>
          <w:tcPr>
            <w:tcW w:type="dxa" w:w="4392"/>
            <w:shd w:val="clear" w:color="auto" w:fill="D5F5E3"/>
          </w:tcPr>
          <w:p>
            <w:r>
              <w:t>40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Diff rows</w:t>
            </w:r>
          </w:p>
        </w:tc>
        <w:tc>
          <w:tcPr>
            <w:tcW w:type="dxa" w:w="4392"/>
            <w:shd w:val="clear" w:color="auto" w:fill="D5F5E3"/>
          </w:tcPr>
          <w:p>
            <w:r>
              <w:t>0</w:t>
            </w:r>
          </w:p>
        </w:tc>
      </w:tr>
      <w:tr>
        <w:tc>
          <w:tcPr>
            <w:tcW w:type="dxa" w:w="4392"/>
            <w:shd w:val="clear" w:color="auto" w:fill="D5F5E3"/>
          </w:tcPr>
          <w:p>
            <w:r>
              <w:t>Match rate</w:t>
            </w:r>
          </w:p>
        </w:tc>
        <w:tc>
          <w:tcPr>
            <w:tcW w:type="dxa" w:w="4392"/>
            <w:shd w:val="clear" w:color="auto" w:fill="D5F5E3"/>
          </w:tcPr>
          <w:p>
            <w:r>
              <w:t>100.00%</w:t>
            </w:r>
          </w:p>
        </w:tc>
      </w:tr>
    </w:tbl>
    <w:p/>
    <w:p>
      <w:pPr>
        <w:pStyle w:val="Heading2"/>
      </w:pPr>
      <w:r>
        <w:rPr>
          <w:color w:val="1A5C8A"/>
        </w:rPr>
        <w:t>6.1 Sample Differences (first 10)</w:t>
      </w:r>
    </w:p>
    <w:p>
      <w:r>
        <w:t>No differences found -- all rows match.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7. LLM Review (Claude)</w:t>
      </w:r>
    </w:p>
    <w:p>
      <w:r>
        <w:t>LLM review not run. Execute run_llm_reviewer.py to add AI analysis.</w:t>
      </w:r>
    </w:p>
    <w:p/>
    <w:p>
      <w:r>
        <w:br w:type="page"/>
      </w:r>
    </w:p>
    <w:p>
      <w:pPr>
        <w:pStyle w:val="Heading1"/>
      </w:pPr>
      <w:r>
        <w:rPr>
          <w:color w:val="1A5C8A"/>
        </w:rPr>
        <w:t>8. Appendix - Full Difference Table</w:t>
      </w:r>
    </w:p>
    <w:p>
      <w:r>
        <w:t>No differences found -- full diff table is empty.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