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>Commandes de base de shell</w:t>
      </w:r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r>
        <w:rPr>
          <w:sz w:val="20"/>
        </w:rPr>
        <w:t>MobaXterm</w:t>
      </w:r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r w:rsidR="0084706C">
        <w:t>JMeter</w:t>
      </w:r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>(par exp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>Le Frist Byte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application : JBoss</w:t>
      </w:r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LoadRunner : utilisation locale utilisé par dev</w:t>
      </w:r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>Le scripting</w:t>
      </w:r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>Quality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(virtual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>Utilisation NeoLoad</w:t>
      </w:r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Pacing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>Il faut sauvgarder toujours la premiere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>Test Unitaire en perfoamance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r w:rsidRPr="00212F6C">
        <w:rPr>
          <w:b/>
        </w:rPr>
        <w:t>LoadRunner</w:t>
      </w:r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r>
        <w:t>VUGen</w:t>
      </w:r>
      <w:r w:rsidR="00212F6C">
        <w:t>: Virtual User Generator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Controller</w:t>
      </w:r>
      <w:r w:rsidR="00EA07F0">
        <w:t xml:space="preserve"> </w:t>
      </w:r>
      <w:r>
        <w:t xml:space="preserve"> :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>Le protocole Citrix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>Le pacing da</w:t>
      </w:r>
      <w:r w:rsidR="00511C55">
        <w:t>n</w:t>
      </w:r>
      <w:r>
        <w:t>s</w:t>
      </w:r>
      <w:r w:rsidR="00511C55">
        <w:t xml:space="preserve"> LoadRunner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0C756E" w:rsidRDefault="008C0136" w:rsidP="008C0136">
      <w:pPr>
        <w:pStyle w:val="Paragraphedeliste"/>
        <w:numPr>
          <w:ilvl w:val="0"/>
          <w:numId w:val="9"/>
        </w:numPr>
      </w:pPr>
      <w:r>
        <w:t>Typologie de test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Tir de référence &lt; = test unitaire: 1 utilisateur. Simuler un seule utilisateur sur une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>simuler la charge moyenne sur 2h d’activité simultané. Verifier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lastRenderedPageBreak/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Workflow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 xml:space="preserve">Test simulation réseaux :  bande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controlleur</w:t>
      </w:r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C31391" w:rsidRPr="00C31391" w:rsidRDefault="00C31391" w:rsidP="00C31391">
      <w:pPr>
        <w:pStyle w:val="Paragraphedeliste"/>
        <w:numPr>
          <w:ilvl w:val="1"/>
          <w:numId w:val="9"/>
        </w:numPr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08"/>
  <w:hyphenationZone w:val="425"/>
  <w:characterSpacingControl w:val="doNotCompress"/>
  <w:compat>
    <w:useFELayout/>
  </w:compat>
  <w:rsids>
    <w:rsidRoot w:val="0084706C"/>
    <w:rsid w:val="0000570C"/>
    <w:rsid w:val="0005385D"/>
    <w:rsid w:val="00066307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12F6C"/>
    <w:rsid w:val="00220DB8"/>
    <w:rsid w:val="0023103D"/>
    <w:rsid w:val="00284C06"/>
    <w:rsid w:val="002D6346"/>
    <w:rsid w:val="00345D59"/>
    <w:rsid w:val="0039772A"/>
    <w:rsid w:val="003A4153"/>
    <w:rsid w:val="003A42A4"/>
    <w:rsid w:val="003A59BE"/>
    <w:rsid w:val="003C0B75"/>
    <w:rsid w:val="003C6C69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751A4D"/>
    <w:rsid w:val="0080316C"/>
    <w:rsid w:val="0084706C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70E59"/>
    <w:rsid w:val="00E85A9F"/>
    <w:rsid w:val="00EA07F0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6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2018-10-01T07:26:00Z</dcterms:created>
  <dcterms:modified xsi:type="dcterms:W3CDTF">2018-10-09T09:52:00Z</dcterms:modified>
</cp:coreProperties>
</file>