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823E38" w:rsidRPr="00823E38" w:rsidRDefault="00823E38" w:rsidP="00E3194A">
      <w:pPr>
        <w:pStyle w:val="Paragraphedeliste"/>
        <w:numPr>
          <w:ilvl w:val="1"/>
          <w:numId w:val="10"/>
        </w:numPr>
        <w:rPr>
          <w:b/>
        </w:rPr>
      </w:pPr>
      <w:r>
        <w:t>Tester l’application fonctionne</w:t>
      </w:r>
    </w:p>
    <w:p w:rsidR="00823E38" w:rsidRPr="00823E38" w:rsidRDefault="00823E38" w:rsidP="00E3194A">
      <w:pPr>
        <w:pStyle w:val="Paragraphedeliste"/>
        <w:numPr>
          <w:ilvl w:val="1"/>
          <w:numId w:val="10"/>
        </w:numPr>
        <w:rPr>
          <w:b/>
        </w:rPr>
      </w:pPr>
      <w:r>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lastRenderedPageBreak/>
        <w:t>Les jeu</w:t>
      </w:r>
      <w:r w:rsidR="008566EB">
        <w:t>x</w:t>
      </w:r>
      <w:r>
        <w:t xml:space="preserve"> de données</w:t>
      </w:r>
      <w:r w:rsidR="002E1743">
        <w:t xml:space="preserve"> (demander suffisamment de token pour se connecter à l’application)</w:t>
      </w:r>
      <w:r w:rsidR="00164F10">
        <w:t>.  Il faut prendre au compte le RGBD</w:t>
      </w:r>
    </w:p>
    <w:p w:rsidR="00823E38" w:rsidRPr="0031508E" w:rsidRDefault="00823E38" w:rsidP="00E3194A">
      <w:pPr>
        <w:pStyle w:val="Paragraphedeliste"/>
        <w:numPr>
          <w:ilvl w:val="1"/>
          <w:numId w:val="10"/>
        </w:numPr>
        <w:rPr>
          <w:b/>
        </w:rPr>
      </w:pPr>
      <w:r>
        <w:t>Définition des scénarios métiers</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lastRenderedPageBreak/>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83209C" w:rsidRDefault="0083209C" w:rsidP="00040ABF">
      <w:pPr>
        <w:pStyle w:val="Paragraphedeliste"/>
        <w:numPr>
          <w:ilvl w:val="1"/>
          <w:numId w:val="8"/>
        </w:numPr>
      </w:pP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 xml:space="preserve">Ra-ajouter  les </w:t>
      </w:r>
      <w:proofErr w:type="spellStart"/>
      <w:r>
        <w:t>think_time</w:t>
      </w:r>
      <w:proofErr w:type="spellEnd"/>
      <w:r>
        <w:t xml:space="preserve"> (ils permettent de simuler le temps d’attente pour remplir un formulaire par exemple)</w:t>
      </w:r>
      <w:r w:rsidR="00A06501">
        <w:t xml:space="preserve">. Le </w:t>
      </w:r>
      <w:proofErr w:type="spellStart"/>
      <w:r w:rsidR="00A06501">
        <w:t>think_time</w:t>
      </w:r>
      <w:proofErr w:type="spellEnd"/>
      <w:r w:rsidR="00A06501">
        <w:t xml:space="preserve"> est le delta entre la fin d’</w:t>
      </w:r>
      <w:r w:rsidR="00F419FA">
        <w:t xml:space="preserve">une transaction et le </w:t>
      </w:r>
      <w:r w:rsidR="00A06501">
        <w:t>début de la transaction suivante</w:t>
      </w:r>
    </w:p>
    <w:p w:rsidR="00607A71" w:rsidRPr="000C756E" w:rsidRDefault="00607A71" w:rsidP="00607A71">
      <w:pPr>
        <w:pStyle w:val="Paragraphedeliste"/>
        <w:ind w:left="1080"/>
      </w:pPr>
    </w:p>
    <w:p w:rsidR="000C756E" w:rsidRDefault="000C756E" w:rsidP="000B1319">
      <w:pPr>
        <w:pStyle w:val="Paragraphedeliste"/>
        <w:numPr>
          <w:ilvl w:val="0"/>
          <w:numId w:val="9"/>
        </w:numPr>
        <w:rPr>
          <w:b/>
        </w:rPr>
      </w:pPr>
      <w:r>
        <w:rPr>
          <w:b/>
        </w:rPr>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lastRenderedPageBreak/>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proofErr w:type="spellStart"/>
      <w:r>
        <w:t>RumpUp</w:t>
      </w:r>
      <w:proofErr w:type="spellEnd"/>
      <w:r>
        <w:t xml:space="preserve">. </w:t>
      </w:r>
      <w:proofErr w:type="spellStart"/>
      <w:r>
        <w:t>RumpDown</w:t>
      </w:r>
      <w:proofErr w:type="spellEnd"/>
      <w:r w:rsidR="00E3194A">
        <w:t xml:space="preserve"> rythme de monté de chargé (arrivé des VU)</w:t>
      </w:r>
    </w:p>
    <w:p w:rsidR="00E3194A" w:rsidRDefault="00A06501" w:rsidP="00E3194A">
      <w:pPr>
        <w:pStyle w:val="Paragraphedeliste"/>
        <w:numPr>
          <w:ilvl w:val="2"/>
          <w:numId w:val="9"/>
        </w:numPr>
      </w:pPr>
      <w:r>
        <w:t xml:space="preserve">Désynchroniser les VU le </w:t>
      </w:r>
      <w:proofErr w:type="spellStart"/>
      <w:r>
        <w:t>think_time</w:t>
      </w:r>
      <w:proofErr w:type="spellEnd"/>
      <w:r>
        <w:t xml:space="preserve"> en le rendant variable</w:t>
      </w:r>
    </w:p>
    <w:p w:rsidR="00E3194A" w:rsidRDefault="00A06501" w:rsidP="00E3194A">
      <w:pPr>
        <w:pStyle w:val="Paragraphedeliste"/>
        <w:numPr>
          <w:ilvl w:val="2"/>
          <w:numId w:val="9"/>
        </w:numPr>
      </w:pPr>
      <w:r>
        <w:t xml:space="preserve">Définir le </w:t>
      </w:r>
      <w:proofErr w:type="spellStart"/>
      <w:r>
        <w:t>pacing</w:t>
      </w:r>
      <w:proofErr w:type="spellEnd"/>
      <w:r>
        <w:t>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Permet d’avoir un débit transactionnelle constant.</w:t>
      </w:r>
    </w:p>
    <w:p w:rsidR="00465720" w:rsidRDefault="00465720" w:rsidP="00E3194A">
      <w:pPr>
        <w:pStyle w:val="Paragraphedeliste"/>
        <w:numPr>
          <w:ilvl w:val="2"/>
          <w:numId w:val="9"/>
        </w:numPr>
      </w:pP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2809F1" w:rsidP="002A125F">
      <w:pPr>
        <w:pStyle w:val="Paragraphedeliste"/>
        <w:numPr>
          <w:ilvl w:val="2"/>
          <w:numId w:val="9"/>
        </w:numPr>
      </w:pPr>
      <w:r w:rsidRPr="002809F1">
        <w:t>N</w:t>
      </w:r>
      <w:r>
        <w:t>ombre</w:t>
      </w:r>
      <w:r w:rsidRPr="002809F1">
        <w:t xml:space="preserve"> </w:t>
      </w:r>
      <w:r>
        <w:t>de transactions passées</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D917C8" w:rsidRDefault="00D917C8" w:rsidP="00D917C8">
      <w:pPr>
        <w:pStyle w:val="Paragraphedeliste"/>
        <w:numPr>
          <w:ilvl w:val="2"/>
          <w:numId w:val="9"/>
        </w:numPr>
      </w:pPr>
      <w:r>
        <w:t xml:space="preserve">Tir limite : </w:t>
      </w:r>
      <w:r w:rsidR="00C55CBA">
        <w:t xml:space="preserve">définit par rapport au test nominal </w:t>
      </w:r>
    </w:p>
    <w:p w:rsidR="007D4530" w:rsidRDefault="007D4530" w:rsidP="007D4530">
      <w:pPr>
        <w:pStyle w:val="Paragraphedeliste"/>
        <w:ind w:left="1080"/>
      </w:pPr>
    </w:p>
    <w:p w:rsidR="00077DCD" w:rsidRDefault="00077DCD"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lastRenderedPageBreak/>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31508E" w:rsidP="00410C4F">
      <w:pPr>
        <w:pStyle w:val="Paragraphedeliste"/>
        <w:numPr>
          <w:ilvl w:val="2"/>
          <w:numId w:val="9"/>
        </w:numPr>
      </w:pPr>
      <w:proofErr w:type="spellStart"/>
      <w:r w:rsidRPr="0031508E">
        <w:t>webpagetest</w:t>
      </w:r>
      <w:proofErr w:type="spellEnd"/>
    </w:p>
    <w:p w:rsidR="0031508E" w:rsidRDefault="0031508E" w:rsidP="00410C4F">
      <w:pPr>
        <w:pStyle w:val="Paragraphedeliste"/>
        <w:numPr>
          <w:ilvl w:val="2"/>
          <w:numId w:val="9"/>
        </w:numPr>
      </w:pPr>
    </w:p>
    <w:p w:rsidR="004F0A31" w:rsidRDefault="004F0A31" w:rsidP="00E67C1B">
      <w:pPr>
        <w:pStyle w:val="Paragraphedeliste"/>
        <w:ind w:left="360"/>
      </w:pP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08"/>
  <w:hyphenationZone w:val="425"/>
  <w:characterSpacingControl w:val="doNotCompress"/>
  <w:compat>
    <w:useFELayout/>
  </w:compat>
  <w:rsids>
    <w:rsidRoot w:val="0084706C"/>
    <w:rsid w:val="0000570C"/>
    <w:rsid w:val="00012DAF"/>
    <w:rsid w:val="00040ABF"/>
    <w:rsid w:val="0005385D"/>
    <w:rsid w:val="00066307"/>
    <w:rsid w:val="00077DCD"/>
    <w:rsid w:val="000961F9"/>
    <w:rsid w:val="000B1319"/>
    <w:rsid w:val="000C5860"/>
    <w:rsid w:val="000C756E"/>
    <w:rsid w:val="000F3F1B"/>
    <w:rsid w:val="001021FC"/>
    <w:rsid w:val="00127150"/>
    <w:rsid w:val="0014338D"/>
    <w:rsid w:val="0014439D"/>
    <w:rsid w:val="001541B1"/>
    <w:rsid w:val="00155ED6"/>
    <w:rsid w:val="0016453F"/>
    <w:rsid w:val="00164F10"/>
    <w:rsid w:val="00165265"/>
    <w:rsid w:val="00181B60"/>
    <w:rsid w:val="001A7712"/>
    <w:rsid w:val="001E4A92"/>
    <w:rsid w:val="001F516D"/>
    <w:rsid w:val="00204986"/>
    <w:rsid w:val="00212F6C"/>
    <w:rsid w:val="00220DB8"/>
    <w:rsid w:val="0023103D"/>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F27"/>
    <w:rsid w:val="004F0A31"/>
    <w:rsid w:val="00510E56"/>
    <w:rsid w:val="00511C55"/>
    <w:rsid w:val="00526C0A"/>
    <w:rsid w:val="0055267C"/>
    <w:rsid w:val="00572E9F"/>
    <w:rsid w:val="005A1CDA"/>
    <w:rsid w:val="005B746F"/>
    <w:rsid w:val="005D56B4"/>
    <w:rsid w:val="005F00EC"/>
    <w:rsid w:val="005F1B90"/>
    <w:rsid w:val="00603C98"/>
    <w:rsid w:val="00607A71"/>
    <w:rsid w:val="0061222A"/>
    <w:rsid w:val="00653BCA"/>
    <w:rsid w:val="006C3E23"/>
    <w:rsid w:val="00725448"/>
    <w:rsid w:val="00751A4D"/>
    <w:rsid w:val="00772C45"/>
    <w:rsid w:val="007752A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9040EB"/>
    <w:rsid w:val="0094249C"/>
    <w:rsid w:val="00972319"/>
    <w:rsid w:val="009724FB"/>
    <w:rsid w:val="00995C19"/>
    <w:rsid w:val="009B07AD"/>
    <w:rsid w:val="009D5D60"/>
    <w:rsid w:val="00A06501"/>
    <w:rsid w:val="00A26722"/>
    <w:rsid w:val="00A30491"/>
    <w:rsid w:val="00A400AC"/>
    <w:rsid w:val="00A52AE5"/>
    <w:rsid w:val="00A84B3B"/>
    <w:rsid w:val="00A9704A"/>
    <w:rsid w:val="00AC7423"/>
    <w:rsid w:val="00B203F7"/>
    <w:rsid w:val="00B2311B"/>
    <w:rsid w:val="00B4269B"/>
    <w:rsid w:val="00B52643"/>
    <w:rsid w:val="00B53028"/>
    <w:rsid w:val="00B55F42"/>
    <w:rsid w:val="00BB7F31"/>
    <w:rsid w:val="00C15527"/>
    <w:rsid w:val="00C31391"/>
    <w:rsid w:val="00C351F0"/>
    <w:rsid w:val="00C47DF4"/>
    <w:rsid w:val="00C55CBA"/>
    <w:rsid w:val="00C65F20"/>
    <w:rsid w:val="00CA1FD2"/>
    <w:rsid w:val="00CB34F7"/>
    <w:rsid w:val="00CB7310"/>
    <w:rsid w:val="00D63853"/>
    <w:rsid w:val="00D8168F"/>
    <w:rsid w:val="00D917C8"/>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419FA"/>
    <w:rsid w:val="00FB5A1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4222</TotalTime>
  <Pages>8</Pages>
  <Words>1896</Words>
  <Characters>10433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2018-10-01T07:26:00Z</dcterms:created>
  <dcterms:modified xsi:type="dcterms:W3CDTF">2018-10-11T09:49:00Z</dcterms:modified>
</cp:coreProperties>
</file>