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FB34" w14:textId="77777777" w:rsidR="00860528" w:rsidRPr="00860528" w:rsidRDefault="00860528" w:rsidP="00860528">
      <w:r w:rsidRPr="00860528">
        <w:rPr>
          <w:b/>
          <w:bCs/>
        </w:rPr>
        <w:t>T1-001</w:t>
      </w:r>
      <w:r w:rsidRPr="00860528">
        <w:t xml:space="preserve"> </w:t>
      </w:r>
      <w:r w:rsidRPr="00860528">
        <w:rPr>
          <w:b/>
          <w:bCs/>
        </w:rPr>
        <w:t>Name:</w:t>
      </w:r>
      <w:r w:rsidRPr="00860528">
        <w:t xml:space="preserve"> The Graveyard Shelf </w:t>
      </w:r>
      <w:r w:rsidRPr="00860528">
        <w:rPr>
          <w:b/>
          <w:bCs/>
        </w:rPr>
        <w:t>Category:</w:t>
      </w:r>
      <w:r w:rsidRPr="00860528">
        <w:t xml:space="preserve"> Waste </w:t>
      </w:r>
      <w:r w:rsidRPr="00860528">
        <w:rPr>
          <w:b/>
          <w:bCs/>
        </w:rPr>
        <w:t>Severity:</w:t>
      </w:r>
      <w:r w:rsidRPr="00860528">
        <w:t xml:space="preserve"> Medium </w:t>
      </w:r>
      <w:r w:rsidRPr="00860528">
        <w:rPr>
          <w:b/>
          <w:bCs/>
        </w:rPr>
        <w:t>Visibility:</w:t>
      </w:r>
      <w:r w:rsidRPr="00860528">
        <w:t xml:space="preserve"> Obvious </w:t>
      </w:r>
      <w:r w:rsidRPr="00860528">
        <w:rPr>
          <w:b/>
          <w:bCs/>
        </w:rPr>
        <w:t>Location:</w:t>
      </w:r>
      <w:r w:rsidRPr="00860528">
        <w:t xml:space="preserve"> Component Prep — Coil Winding station </w:t>
      </w:r>
      <w:r w:rsidRPr="00860528">
        <w:rPr>
          <w:b/>
          <w:bCs/>
        </w:rPr>
        <w:t>Symptoms:</w:t>
      </w:r>
      <w:r w:rsidRPr="00860528">
        <w:t xml:space="preserve"> A shelf beside the Coil Winding station is stacked with partially wound coils in various </w:t>
      </w:r>
      <w:proofErr w:type="spellStart"/>
      <w:r w:rsidRPr="00860528">
        <w:t>states</w:t>
      </w:r>
      <w:proofErr w:type="spellEnd"/>
      <w:r w:rsidRPr="00860528">
        <w:t xml:space="preserve"> of completion. No labels. No dates. Operators occasionally pick from it, occasionally add to it. WIP metric for Component Prep is elevated. Cycle time at Coil Winding is inconsistent. </w:t>
      </w:r>
      <w:r w:rsidRPr="00860528">
        <w:rPr>
          <w:b/>
          <w:bCs/>
        </w:rPr>
        <w:t>Root cause:</w:t>
      </w:r>
      <w:r w:rsidRPr="00860528">
        <w:t xml:space="preserve"> No standard WIP definition exists at this station. Operators self-manage work-in-progress, creating an informal buffer that masks rework, lost components, and idle time. </w:t>
      </w:r>
      <w:r w:rsidRPr="00860528">
        <w:rPr>
          <w:b/>
          <w:bCs/>
        </w:rPr>
        <w:t>Effective countermeasures:</w:t>
      </w:r>
      <w:r w:rsidRPr="00860528">
        <w:t xml:space="preserve"> Standard WIP Definition, 5S System, Standard Work Definition </w:t>
      </w:r>
      <w:r w:rsidRPr="00860528">
        <w:rPr>
          <w:b/>
          <w:bCs/>
        </w:rPr>
        <w:t>Maturity prerequisite to appear:</w:t>
      </w:r>
      <w:r w:rsidRPr="00860528">
        <w:t xml:space="preserve"> None — visible from day one </w:t>
      </w:r>
      <w:r w:rsidRPr="00860528">
        <w:rPr>
          <w:b/>
          <w:bCs/>
        </w:rPr>
        <w:t>Mismatch note:</w:t>
      </w:r>
      <w:r w:rsidRPr="00860528">
        <w:t xml:space="preserve"> Applying Kanban (Tier 3) without first defining standard WIP produces a pull signal attached to an undefined quantity. Kanban loop will oscillate and a new problem surfaces: "Kanban card count doesn't match actual WIP — operators ignore the system."</w:t>
      </w:r>
    </w:p>
    <w:p w14:paraId="209EDEF9" w14:textId="77777777" w:rsidR="00860528" w:rsidRPr="00860528" w:rsidRDefault="00860528" w:rsidP="00860528">
      <w:r w:rsidRPr="00860528">
        <w:pict w14:anchorId="444F8150">
          <v:rect id="_x0000_i1049" style="width:0;height:1.5pt" o:hralign="center" o:hrstd="t" o:hr="t" fillcolor="#a0a0a0" stroked="f"/>
        </w:pict>
      </w:r>
    </w:p>
    <w:p w14:paraId="09DCAB36" w14:textId="77777777" w:rsidR="00860528" w:rsidRPr="00860528" w:rsidRDefault="00860528" w:rsidP="00860528">
      <w:r w:rsidRPr="00860528">
        <w:rPr>
          <w:b/>
          <w:bCs/>
        </w:rPr>
        <w:t>T1-002</w:t>
      </w:r>
      <w:r w:rsidRPr="00860528">
        <w:t xml:space="preserve"> </w:t>
      </w:r>
      <w:r w:rsidRPr="00860528">
        <w:rPr>
          <w:b/>
          <w:bCs/>
        </w:rPr>
        <w:t>Name:</w:t>
      </w:r>
      <w:r w:rsidRPr="00860528">
        <w:t xml:space="preserve"> Nobody Knows Where Anything Is </w:t>
      </w:r>
      <w:r w:rsidRPr="00860528">
        <w:rPr>
          <w:b/>
          <w:bCs/>
        </w:rPr>
        <w:t>Category:</w:t>
      </w:r>
      <w:r w:rsidRPr="00860528">
        <w:t xml:space="preserve"> Waste </w:t>
      </w:r>
      <w:r w:rsidRPr="00860528">
        <w:rPr>
          <w:b/>
          <w:bCs/>
        </w:rPr>
        <w:t>Severity:</w:t>
      </w:r>
      <w:r w:rsidRPr="00860528">
        <w:t xml:space="preserve"> Medium </w:t>
      </w:r>
      <w:r w:rsidRPr="00860528">
        <w:rPr>
          <w:b/>
          <w:bCs/>
        </w:rPr>
        <w:t>Visibility:</w:t>
      </w:r>
      <w:r w:rsidRPr="00860528">
        <w:t xml:space="preserve"> Obvious </w:t>
      </w:r>
      <w:r w:rsidRPr="00860528">
        <w:rPr>
          <w:b/>
          <w:bCs/>
        </w:rPr>
        <w:t>Location:</w:t>
      </w:r>
      <w:r w:rsidRPr="00860528">
        <w:t xml:space="preserve"> Subassembly — Deck Assembly station </w:t>
      </w:r>
      <w:r w:rsidRPr="00860528">
        <w:rPr>
          <w:b/>
          <w:bCs/>
        </w:rPr>
        <w:t>Symptoms:</w:t>
      </w:r>
      <w:r w:rsidRPr="00860528">
        <w:t xml:space="preserve"> Operators visibly searching for tools between tasks. Average search time adds 45–90 seconds per cycle. Cycle time at Deck Assembly is consistently above takt. Shadow boards are absent. Tools are shared informally between adjacent stations. </w:t>
      </w:r>
      <w:r w:rsidRPr="00860528">
        <w:rPr>
          <w:b/>
          <w:bCs/>
        </w:rPr>
        <w:t>Root cause:</w:t>
      </w:r>
      <w:r w:rsidRPr="00860528">
        <w:t xml:space="preserve"> No tool location system in place. Tools are shared without structure, returned inconsistently, and their absence is only discovered when needed. </w:t>
      </w:r>
      <w:r w:rsidRPr="00860528">
        <w:rPr>
          <w:b/>
          <w:bCs/>
        </w:rPr>
        <w:t>Effective countermeasures:</w:t>
      </w:r>
      <w:r w:rsidRPr="00860528">
        <w:t xml:space="preserve"> Tool Location Systems, 5S System, Workplace Organization </w:t>
      </w:r>
      <w:r w:rsidRPr="00860528">
        <w:rPr>
          <w:b/>
          <w:bCs/>
        </w:rPr>
        <w:t>Maturity prerequisite to appear:</w:t>
      </w:r>
      <w:r w:rsidRPr="00860528">
        <w:t xml:space="preserve"> None — visible from day one </w:t>
      </w:r>
      <w:r w:rsidRPr="00860528">
        <w:rPr>
          <w:b/>
          <w:bCs/>
        </w:rPr>
        <w:t>Mismatch note:</w:t>
      </w:r>
      <w:r w:rsidRPr="00860528">
        <w:t xml:space="preserve"> Applying Standard Work Definition (Tier 1) without first establishing tool locations produces a documented procedure that references tools that are frequently unavailable. Operators deviate from standard work to compensate, and the deviation becomes the new informal standard.</w:t>
      </w:r>
    </w:p>
    <w:p w14:paraId="71A0E54B" w14:textId="77777777" w:rsidR="00860528" w:rsidRPr="00860528" w:rsidRDefault="00860528" w:rsidP="00860528">
      <w:r w:rsidRPr="00860528">
        <w:pict w14:anchorId="3920C13D">
          <v:rect id="_x0000_i1050" style="width:0;height:1.5pt" o:hralign="center" o:hrstd="t" o:hr="t" fillcolor="#a0a0a0" stroked="f"/>
        </w:pict>
      </w:r>
    </w:p>
    <w:p w14:paraId="448974AB" w14:textId="77777777" w:rsidR="00860528" w:rsidRPr="00860528" w:rsidRDefault="00860528" w:rsidP="00860528">
      <w:r w:rsidRPr="00860528">
        <w:rPr>
          <w:b/>
          <w:bCs/>
        </w:rPr>
        <w:t>T1-003</w:t>
      </w:r>
      <w:r w:rsidRPr="00860528">
        <w:t xml:space="preserve"> </w:t>
      </w:r>
      <w:r w:rsidRPr="00860528">
        <w:rPr>
          <w:b/>
          <w:bCs/>
        </w:rPr>
        <w:t>Name:</w:t>
      </w:r>
      <w:r w:rsidRPr="00860528">
        <w:t xml:space="preserve"> The Rework Corner </w:t>
      </w:r>
      <w:r w:rsidRPr="00860528">
        <w:rPr>
          <w:b/>
          <w:bCs/>
        </w:rPr>
        <w:t>Category:</w:t>
      </w:r>
      <w:r w:rsidRPr="00860528">
        <w:t xml:space="preserve"> Quality </w:t>
      </w:r>
      <w:r w:rsidRPr="00860528">
        <w:rPr>
          <w:b/>
          <w:bCs/>
        </w:rPr>
        <w:t>Severity:</w:t>
      </w:r>
      <w:r w:rsidRPr="00860528">
        <w:t xml:space="preserve"> High </w:t>
      </w:r>
      <w:r w:rsidRPr="00860528">
        <w:rPr>
          <w:b/>
          <w:bCs/>
        </w:rPr>
        <w:t>Visibility:</w:t>
      </w:r>
      <w:r w:rsidRPr="00860528">
        <w:t xml:space="preserve"> Obvious </w:t>
      </w:r>
      <w:r w:rsidRPr="00860528">
        <w:rPr>
          <w:b/>
          <w:bCs/>
        </w:rPr>
        <w:t>Location:</w:t>
      </w:r>
      <w:r w:rsidRPr="00860528">
        <w:t xml:space="preserve"> Final Assembly — Integration Line, Station 4 </w:t>
      </w:r>
      <w:r w:rsidRPr="00860528">
        <w:rPr>
          <w:b/>
          <w:bCs/>
        </w:rPr>
        <w:t>Symptoms:</w:t>
      </w:r>
      <w:r w:rsidRPr="00860528">
        <w:t xml:space="preserve"> A designated area beside Station 4 accumulates finished hoverboards awaiting rework. The pile grows through the morning shift and partially clears by end of shift. FTR drops visibly when this station is active. Operators at Station 4 appear rushed. </w:t>
      </w:r>
      <w:r w:rsidRPr="00860528">
        <w:rPr>
          <w:b/>
          <w:bCs/>
        </w:rPr>
        <w:t>Root cause:</w:t>
      </w:r>
      <w:r w:rsidRPr="00860528">
        <w:t xml:space="preserve"> No quality gate exists between Station 3 and Station 4. Defects introduced at Station 3 (incorrect torque on propulsion mount) are not caught until final function check at Station 4, at which point rework is significant. </w:t>
      </w:r>
      <w:r w:rsidRPr="00860528">
        <w:rPr>
          <w:b/>
          <w:bCs/>
        </w:rPr>
        <w:t>Effective countermeasures:</w:t>
      </w:r>
      <w:r w:rsidRPr="00860528">
        <w:t xml:space="preserve"> Basic Quality Gates, Poka-Yoke, Standard Work Definition </w:t>
      </w:r>
      <w:r w:rsidRPr="00860528">
        <w:rPr>
          <w:b/>
          <w:bCs/>
        </w:rPr>
        <w:t>Maturity prerequisite to appear:</w:t>
      </w:r>
      <w:r w:rsidRPr="00860528">
        <w:t xml:space="preserve"> None — visible from day one </w:t>
      </w:r>
      <w:r w:rsidRPr="00860528">
        <w:rPr>
          <w:b/>
          <w:bCs/>
        </w:rPr>
        <w:t>Mismatch note:</w:t>
      </w:r>
      <w:r w:rsidRPr="00860528">
        <w:t xml:space="preserve"> Applying SPC (Tier 4) to this station produces control charts on a process that has no standard work. The charts show variation but cannot distinguish between operator deviation, tooling variation, and upstream defects. The player gets data without insight.</w:t>
      </w:r>
    </w:p>
    <w:p w14:paraId="684D98DD" w14:textId="77777777" w:rsidR="00860528" w:rsidRPr="00860528" w:rsidRDefault="00860528" w:rsidP="00860528">
      <w:r w:rsidRPr="00860528">
        <w:pict w14:anchorId="38A21F92">
          <v:rect id="_x0000_i1051" style="width:0;height:1.5pt" o:hralign="center" o:hrstd="t" o:hr="t" fillcolor="#a0a0a0" stroked="f"/>
        </w:pict>
      </w:r>
    </w:p>
    <w:p w14:paraId="03EE40D6" w14:textId="77777777" w:rsidR="00860528" w:rsidRPr="00860528" w:rsidRDefault="00860528" w:rsidP="00860528">
      <w:r w:rsidRPr="00860528">
        <w:rPr>
          <w:b/>
          <w:bCs/>
        </w:rPr>
        <w:t>T1-004</w:t>
      </w:r>
      <w:r w:rsidRPr="00860528">
        <w:t xml:space="preserve"> </w:t>
      </w:r>
      <w:r w:rsidRPr="00860528">
        <w:rPr>
          <w:b/>
          <w:bCs/>
        </w:rPr>
        <w:t>Name:</w:t>
      </w:r>
      <w:r w:rsidRPr="00860528">
        <w:t xml:space="preserve"> The Invisible Handover </w:t>
      </w:r>
      <w:r w:rsidRPr="00860528">
        <w:rPr>
          <w:b/>
          <w:bCs/>
        </w:rPr>
        <w:t>Category:</w:t>
      </w:r>
      <w:r w:rsidRPr="00860528">
        <w:t xml:space="preserve"> Behavior </w:t>
      </w:r>
      <w:r w:rsidRPr="00860528">
        <w:rPr>
          <w:b/>
          <w:bCs/>
        </w:rPr>
        <w:t>Severity:</w:t>
      </w:r>
      <w:r w:rsidRPr="00860528">
        <w:t xml:space="preserve"> Medium </w:t>
      </w:r>
      <w:r w:rsidRPr="00860528">
        <w:rPr>
          <w:b/>
          <w:bCs/>
        </w:rPr>
        <w:t>Visibility:</w:t>
      </w:r>
      <w:r w:rsidRPr="00860528">
        <w:t xml:space="preserve"> Obvious </w:t>
      </w:r>
      <w:r w:rsidRPr="00860528">
        <w:rPr>
          <w:b/>
          <w:bCs/>
        </w:rPr>
        <w:t>Location:</w:t>
      </w:r>
      <w:r w:rsidRPr="00860528">
        <w:t xml:space="preserve"> Final Assembly — all stations, shift boundary </w:t>
      </w:r>
      <w:r w:rsidRPr="00860528">
        <w:rPr>
          <w:b/>
          <w:bCs/>
        </w:rPr>
        <w:t>Symptoms:</w:t>
      </w:r>
      <w:r w:rsidRPr="00860528">
        <w:t xml:space="preserve"> At shift change, production drops for 20–35 minutes. Operators arriving on the new shift spend time locating materials, understanding the status of in-progress units, and informally debriefing with departing colleagues. Some in-progress units are restarted from scratch because their status is unclear. </w:t>
      </w:r>
      <w:r w:rsidRPr="00860528">
        <w:rPr>
          <w:b/>
          <w:bCs/>
        </w:rPr>
        <w:t>Root cause:</w:t>
      </w:r>
      <w:r w:rsidRPr="00860528">
        <w:t xml:space="preserve"> No shift handover protocol exists. Incoming operators have no structured way to receive the current state of the line. Status of in-progress work lives in the heads of departing operators. </w:t>
      </w:r>
      <w:r w:rsidRPr="00860528">
        <w:rPr>
          <w:b/>
          <w:bCs/>
        </w:rPr>
        <w:t>Effective countermeasures:</w:t>
      </w:r>
      <w:r w:rsidRPr="00860528">
        <w:t xml:space="preserve"> Team Leader Routines, Standard Work Definition, Basic Documentation Control </w:t>
      </w:r>
      <w:r w:rsidRPr="00860528">
        <w:rPr>
          <w:b/>
          <w:bCs/>
        </w:rPr>
        <w:t>Maturity prerequisite to appear:</w:t>
      </w:r>
      <w:r w:rsidRPr="00860528">
        <w:t xml:space="preserve"> None — visible from day one </w:t>
      </w:r>
      <w:r w:rsidRPr="00860528">
        <w:rPr>
          <w:b/>
          <w:bCs/>
        </w:rPr>
        <w:t>Mismatch note:</w:t>
      </w:r>
      <w:r w:rsidRPr="00860528">
        <w:t xml:space="preserve"> Applying Daily Management System (Tier 2) without handover protocols produces a daily meeting structure that discusses yesterday's output but cannot explain today's opening disruption. The meeting identifies the symptom every day without resolving the root cause.</w:t>
      </w:r>
    </w:p>
    <w:p w14:paraId="663A1075" w14:textId="77777777" w:rsidR="00860528" w:rsidRPr="00860528" w:rsidRDefault="00860528" w:rsidP="00860528">
      <w:r w:rsidRPr="00860528">
        <w:pict w14:anchorId="3EA1F8C9">
          <v:rect id="_x0000_i1052" style="width:0;height:1.5pt" o:hralign="center" o:hrstd="t" o:hr="t" fillcolor="#a0a0a0" stroked="f"/>
        </w:pict>
      </w:r>
    </w:p>
    <w:p w14:paraId="5C96339E" w14:textId="77777777" w:rsidR="00860528" w:rsidRPr="00860528" w:rsidRDefault="00860528" w:rsidP="00860528">
      <w:r w:rsidRPr="00860528">
        <w:rPr>
          <w:b/>
          <w:bCs/>
        </w:rPr>
        <w:t>T1-005</w:t>
      </w:r>
      <w:r w:rsidRPr="00860528">
        <w:t xml:space="preserve"> </w:t>
      </w:r>
      <w:r w:rsidRPr="00860528">
        <w:rPr>
          <w:b/>
          <w:bCs/>
        </w:rPr>
        <w:t>Name:</w:t>
      </w:r>
      <w:r w:rsidRPr="00860528">
        <w:t xml:space="preserve"> The Overqualified Packager </w:t>
      </w:r>
      <w:r w:rsidRPr="00860528">
        <w:rPr>
          <w:b/>
          <w:bCs/>
        </w:rPr>
        <w:t>Category:</w:t>
      </w:r>
      <w:r w:rsidRPr="00860528">
        <w:t xml:space="preserve"> Waste </w:t>
      </w:r>
      <w:r w:rsidRPr="00860528">
        <w:rPr>
          <w:b/>
          <w:bCs/>
        </w:rPr>
        <w:t>Severity:</w:t>
      </w:r>
      <w:r w:rsidRPr="00860528">
        <w:t xml:space="preserve"> Low </w:t>
      </w:r>
      <w:r w:rsidRPr="00860528">
        <w:rPr>
          <w:b/>
          <w:bCs/>
        </w:rPr>
        <w:t>Visibility:</w:t>
      </w:r>
      <w:r w:rsidRPr="00860528">
        <w:t xml:space="preserve"> Obvious </w:t>
      </w:r>
      <w:r w:rsidRPr="00860528">
        <w:rPr>
          <w:b/>
          <w:bCs/>
        </w:rPr>
        <w:t>Location:</w:t>
      </w:r>
      <w:r w:rsidRPr="00860528">
        <w:t xml:space="preserve"> Packaging &amp; Shipping </w:t>
      </w:r>
      <w:r w:rsidRPr="00860528">
        <w:rPr>
          <w:b/>
          <w:bCs/>
        </w:rPr>
        <w:t>Symptoms:</w:t>
      </w:r>
      <w:r w:rsidRPr="00860528">
        <w:t xml:space="preserve"> The most experienced operator on the floor — visibly capable, frequently consulted by others for troubleshooting advice — is permanently assigned to the Packaging station. Packaging </w:t>
      </w:r>
      <w:r w:rsidRPr="00860528">
        <w:lastRenderedPageBreak/>
        <w:t xml:space="preserve">cycle time is well below takt. The operator is idle 30–40% of the time. Downstream, stations with higher skill requirements occasionally stall waiting for the operator's informal guidance. </w:t>
      </w:r>
      <w:r w:rsidRPr="00860528">
        <w:rPr>
          <w:b/>
          <w:bCs/>
        </w:rPr>
        <w:t>Root cause:</w:t>
      </w:r>
      <w:r w:rsidRPr="00860528">
        <w:t xml:space="preserve"> No skill matrix exists. Operator assignment is historical and informal. The most skilled operator was placed at Packaging years ago and no one has revisited the decision. </w:t>
      </w:r>
      <w:r w:rsidRPr="00860528">
        <w:rPr>
          <w:b/>
          <w:bCs/>
        </w:rPr>
        <w:t>Effective countermeasures:</w:t>
      </w:r>
      <w:r w:rsidRPr="00860528">
        <w:t xml:space="preserve"> Skill Matrix, Operator Rebalancing, Cross-Training Programs </w:t>
      </w:r>
      <w:r w:rsidRPr="00860528">
        <w:rPr>
          <w:b/>
          <w:bCs/>
        </w:rPr>
        <w:t>Maturity prerequisite to appear:</w:t>
      </w:r>
      <w:r w:rsidRPr="00860528">
        <w:t xml:space="preserve"> None — visible from day one </w:t>
      </w:r>
      <w:r w:rsidRPr="00860528">
        <w:rPr>
          <w:b/>
          <w:bCs/>
        </w:rPr>
        <w:t>Mismatch note:</w:t>
      </w:r>
      <w:r w:rsidRPr="00860528">
        <w:t xml:space="preserve"> Applying Line Balancing (Tier 3) without a skill matrix produces a rebalanced workload that ignores operator capability. The model balances time but not skill. New imbalances emerge immediately as operators cannot perform the reassigned tasks to the required standard.</w:t>
      </w:r>
    </w:p>
    <w:p w14:paraId="2CB9D37C" w14:textId="0DE86F0A" w:rsidR="00133739" w:rsidRDefault="00133739">
      <w:r w:rsidRPr="00860528">
        <w:pict w14:anchorId="09C2B6B8">
          <v:rect id="_x0000_i1059" style="width:0;height:1.5pt" o:hralign="center" o:hrstd="t" o:hr="t" fillcolor="#a0a0a0" stroked="f"/>
        </w:pict>
      </w:r>
    </w:p>
    <w:p w14:paraId="12040F27" w14:textId="77777777" w:rsidR="00133739" w:rsidRPr="00133739" w:rsidRDefault="00133739" w:rsidP="00133739">
      <w:r w:rsidRPr="00133739">
        <w:rPr>
          <w:b/>
          <w:bCs/>
        </w:rPr>
        <w:t>T1-006</w:t>
      </w:r>
      <w:r w:rsidRPr="00133739">
        <w:t xml:space="preserve"> </w:t>
      </w:r>
      <w:r w:rsidRPr="00133739">
        <w:rPr>
          <w:b/>
          <w:bCs/>
        </w:rPr>
        <w:t>Name:</w:t>
      </w:r>
      <w:r w:rsidRPr="00133739">
        <w:t xml:space="preserve"> The Flood Before the Drought </w:t>
      </w:r>
      <w:r w:rsidRPr="00133739">
        <w:rPr>
          <w:b/>
          <w:bCs/>
        </w:rPr>
        <w:t>Category:</w:t>
      </w:r>
      <w:r w:rsidRPr="00133739">
        <w:t xml:space="preserve"> Flow </w:t>
      </w:r>
      <w:r w:rsidRPr="00133739">
        <w:rPr>
          <w:b/>
          <w:bCs/>
        </w:rPr>
        <w:t>Severity:</w:t>
      </w:r>
      <w:r w:rsidRPr="00133739">
        <w:t xml:space="preserve"> High </w:t>
      </w:r>
      <w:r w:rsidRPr="00133739">
        <w:rPr>
          <w:b/>
          <w:bCs/>
        </w:rPr>
        <w:t>Visibility:</w:t>
      </w:r>
      <w:r w:rsidRPr="00133739">
        <w:t xml:space="preserve"> Obvious </w:t>
      </w:r>
      <w:r w:rsidRPr="00133739">
        <w:rPr>
          <w:b/>
          <w:bCs/>
        </w:rPr>
        <w:t>Location:</w:t>
      </w:r>
      <w:r w:rsidRPr="00133739">
        <w:t xml:space="preserve"> Receiving — Dock and Staging </w:t>
      </w:r>
      <w:r w:rsidRPr="00133739">
        <w:rPr>
          <w:b/>
          <w:bCs/>
        </w:rPr>
        <w:t>Symptoms:</w:t>
      </w:r>
      <w:r w:rsidRPr="00133739">
        <w:t xml:space="preserve"> Twice a week, large component deliveries arrive simultaneously. The Staging area overflows — components sit on the dock floor, in aisles, and on any available surface. Incoming QA is overwhelmed and clears the backlog over two days. Between deliveries, Staging is nearly empty and Component Prep occasionally starves for material. </w:t>
      </w:r>
      <w:r w:rsidRPr="00133739">
        <w:rPr>
          <w:b/>
          <w:bCs/>
        </w:rPr>
        <w:t>Root cause:</w:t>
      </w:r>
      <w:r w:rsidRPr="00133739">
        <w:t xml:space="preserve"> Delivery schedule is driven entirely by supplier convenience and purchase order batching. No leveled receiving schedule exists. The factory absorbs all variation rather than negotiating it upstream. </w:t>
      </w:r>
      <w:r w:rsidRPr="00133739">
        <w:rPr>
          <w:b/>
          <w:bCs/>
        </w:rPr>
        <w:t>Effective countermeasures:</w:t>
      </w:r>
      <w:r w:rsidRPr="00133739">
        <w:t xml:space="preserve"> Workplace Organization, Basic Documentation Control, Standard WIP Definition </w:t>
      </w:r>
      <w:r w:rsidRPr="00133739">
        <w:rPr>
          <w:b/>
          <w:bCs/>
        </w:rPr>
        <w:t>Maturity prerequisite to appear:</w:t>
      </w:r>
      <w:r w:rsidRPr="00133739">
        <w:t xml:space="preserve"> None — visible from day one </w:t>
      </w:r>
      <w:r w:rsidRPr="00133739">
        <w:rPr>
          <w:b/>
          <w:bCs/>
        </w:rPr>
        <w:t>Mismatch note:</w:t>
      </w:r>
      <w:r w:rsidRPr="00133739">
        <w:t xml:space="preserve"> Applying </w:t>
      </w:r>
      <w:proofErr w:type="spellStart"/>
      <w:r w:rsidRPr="00133739">
        <w:t>Heijunka</w:t>
      </w:r>
      <w:proofErr w:type="spellEnd"/>
      <w:r w:rsidRPr="00133739">
        <w:t xml:space="preserve"> (Tier 3) to the production schedule without first stabilizing incoming material flow produces a leveled internal schedule that still gets disrupted by flood/drought delivery patterns. The </w:t>
      </w:r>
      <w:proofErr w:type="spellStart"/>
      <w:r w:rsidRPr="00133739">
        <w:t>heijunka</w:t>
      </w:r>
      <w:proofErr w:type="spellEnd"/>
      <w:r w:rsidRPr="00133739">
        <w:t xml:space="preserve"> board looks right but the factory cannot follow it.</w:t>
      </w:r>
    </w:p>
    <w:p w14:paraId="40C5F368" w14:textId="77777777" w:rsidR="00133739" w:rsidRPr="00133739" w:rsidRDefault="00133739" w:rsidP="00133739">
      <w:r w:rsidRPr="00133739">
        <w:pict w14:anchorId="6872F30F">
          <v:rect id="_x0000_i1084" style="width:0;height:1.5pt" o:hralign="center" o:hrstd="t" o:hr="t" fillcolor="#a0a0a0" stroked="f"/>
        </w:pict>
      </w:r>
    </w:p>
    <w:p w14:paraId="0517A504" w14:textId="77777777" w:rsidR="00133739" w:rsidRPr="00133739" w:rsidRDefault="00133739" w:rsidP="00133739">
      <w:r w:rsidRPr="00133739">
        <w:rPr>
          <w:b/>
          <w:bCs/>
        </w:rPr>
        <w:t>T1-007</w:t>
      </w:r>
      <w:r w:rsidRPr="00133739">
        <w:t xml:space="preserve"> </w:t>
      </w:r>
      <w:r w:rsidRPr="00133739">
        <w:rPr>
          <w:b/>
          <w:bCs/>
        </w:rPr>
        <w:t>Name:</w:t>
      </w:r>
      <w:r w:rsidRPr="00133739">
        <w:t xml:space="preserve"> Instructions? What Instructions? </w:t>
      </w:r>
      <w:r w:rsidRPr="00133739">
        <w:rPr>
          <w:b/>
          <w:bCs/>
        </w:rPr>
        <w:t>Category:</w:t>
      </w:r>
      <w:r w:rsidRPr="00133739">
        <w:t xml:space="preserve"> Quality / Behavior </w:t>
      </w:r>
      <w:r w:rsidRPr="00133739">
        <w:rPr>
          <w:b/>
          <w:bCs/>
        </w:rPr>
        <w:t>Severity:</w:t>
      </w:r>
      <w:r w:rsidRPr="00133739">
        <w:t xml:space="preserve"> High </w:t>
      </w:r>
      <w:r w:rsidRPr="00133739">
        <w:rPr>
          <w:b/>
          <w:bCs/>
        </w:rPr>
        <w:t>Visibility:</w:t>
      </w:r>
      <w:r w:rsidRPr="00133739">
        <w:t xml:space="preserve"> Obvious </w:t>
      </w:r>
      <w:r w:rsidRPr="00133739">
        <w:rPr>
          <w:b/>
          <w:bCs/>
        </w:rPr>
        <w:t>Location:</w:t>
      </w:r>
      <w:r w:rsidRPr="00133739">
        <w:t xml:space="preserve"> Subassembly — Battery Assembly station </w:t>
      </w:r>
      <w:r w:rsidRPr="00133739">
        <w:rPr>
          <w:b/>
          <w:bCs/>
        </w:rPr>
        <w:t>Symptoms:</w:t>
      </w:r>
      <w:r w:rsidRPr="00133739">
        <w:t xml:space="preserve"> Three different operators at Battery Assembly assemble the battery pack in three noticeably different sequences. One skips a connector check. One applies thermal paste in a different quantity than the others. FTR at Battery Assembly varies significantly by operator and by shift. No work instructions are visible at the station. </w:t>
      </w:r>
      <w:r w:rsidRPr="00133739">
        <w:rPr>
          <w:b/>
          <w:bCs/>
        </w:rPr>
        <w:t>Root cause:</w:t>
      </w:r>
      <w:r w:rsidRPr="00133739">
        <w:t xml:space="preserve"> Work instructions exist as a Word document on a shared drive no one accesses. The station has never had instructions posted. Each operator learned from whoever trained them, inheriting their trainer's personal variation. </w:t>
      </w:r>
      <w:r w:rsidRPr="00133739">
        <w:rPr>
          <w:b/>
          <w:bCs/>
        </w:rPr>
        <w:t>Effective countermeasures:</w:t>
      </w:r>
      <w:r w:rsidRPr="00133739">
        <w:t xml:space="preserve"> Basic Documentation Control, Standard Work Definition, Safety Routines </w:t>
      </w:r>
      <w:r w:rsidRPr="00133739">
        <w:rPr>
          <w:b/>
          <w:bCs/>
        </w:rPr>
        <w:t>Maturity prerequisite to appear:</w:t>
      </w:r>
      <w:r w:rsidRPr="00133739">
        <w:t xml:space="preserve"> None — visible from day one </w:t>
      </w:r>
      <w:r w:rsidRPr="00133739">
        <w:rPr>
          <w:b/>
          <w:bCs/>
        </w:rPr>
        <w:t>Mismatch note:</w:t>
      </w:r>
      <w:r w:rsidRPr="00133739">
        <w:t xml:space="preserve"> Applying DMAIC (Tier 4) to Battery Assembly variation before standard work is established produces a project that identifies operator variation as the root cause — which is correct — but recommends advanced statistical controls on a process with no baseline. The control phase fails immediately because there is nothing stable to control.</w:t>
      </w:r>
    </w:p>
    <w:p w14:paraId="772241D2" w14:textId="77777777" w:rsidR="00133739" w:rsidRPr="00133739" w:rsidRDefault="00133739" w:rsidP="00133739">
      <w:r w:rsidRPr="00133739">
        <w:pict w14:anchorId="1CE378B8">
          <v:rect id="_x0000_i1085" style="width:0;height:1.5pt" o:hralign="center" o:hrstd="t" o:hr="t" fillcolor="#a0a0a0" stroked="f"/>
        </w:pict>
      </w:r>
    </w:p>
    <w:p w14:paraId="78441E68" w14:textId="77777777" w:rsidR="00133739" w:rsidRPr="00133739" w:rsidRDefault="00133739" w:rsidP="00133739">
      <w:r w:rsidRPr="00133739">
        <w:rPr>
          <w:b/>
          <w:bCs/>
        </w:rPr>
        <w:t>T1-008</w:t>
      </w:r>
      <w:r w:rsidRPr="00133739">
        <w:t xml:space="preserve"> </w:t>
      </w:r>
      <w:r w:rsidRPr="00133739">
        <w:rPr>
          <w:b/>
          <w:bCs/>
        </w:rPr>
        <w:t>Name:</w:t>
      </w:r>
      <w:r w:rsidRPr="00133739">
        <w:t xml:space="preserve"> The Phantom Defect </w:t>
      </w:r>
      <w:r w:rsidRPr="00133739">
        <w:rPr>
          <w:b/>
          <w:bCs/>
        </w:rPr>
        <w:t>Category:</w:t>
      </w:r>
      <w:r w:rsidRPr="00133739">
        <w:t xml:space="preserve"> Quality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Testing — Final QA </w:t>
      </w:r>
      <w:r w:rsidRPr="00133739">
        <w:rPr>
          <w:b/>
          <w:bCs/>
        </w:rPr>
        <w:t>Symptoms:</w:t>
      </w:r>
      <w:r w:rsidRPr="00133739">
        <w:t xml:space="preserve"> Final QA rejects roughly 12% of hoverboards for a "flight instability" defect. Of those, approximately half pass when re-tested minutes later by the same inspector with no modification. The re-test pass rate varies by inspector. Defect rate appears higher on certain shifts. Scrap cost is elevated. </w:t>
      </w:r>
      <w:r w:rsidRPr="00133739">
        <w:rPr>
          <w:b/>
          <w:bCs/>
        </w:rPr>
        <w:t>Root cause:</w:t>
      </w:r>
      <w:r w:rsidRPr="00133739">
        <w:t xml:space="preserve"> No measurement system validation exists. The flight test procedure is inconsistently applied — inspector technique, test duration, and pass/fail criteria vary between individuals. The measurement system itself is the source of variation, not the product. </w:t>
      </w:r>
      <w:r w:rsidRPr="00133739">
        <w:rPr>
          <w:b/>
          <w:bCs/>
        </w:rPr>
        <w:t>Effective countermeasures:</w:t>
      </w:r>
      <w:r w:rsidRPr="00133739">
        <w:t xml:space="preserve"> Basic Quality Gates, Standard Work Definition, Basic Documentation Control </w:t>
      </w:r>
      <w:r w:rsidRPr="00133739">
        <w:rPr>
          <w:b/>
          <w:bCs/>
        </w:rPr>
        <w:t>Maturity prerequisite to appear:</w:t>
      </w:r>
      <w:r w:rsidRPr="00133739">
        <w:t xml:space="preserve"> None — visible from day one </w:t>
      </w:r>
      <w:r w:rsidRPr="00133739">
        <w:rPr>
          <w:b/>
          <w:bCs/>
        </w:rPr>
        <w:t>Mismatch note:</w:t>
      </w:r>
      <w:r w:rsidRPr="00133739">
        <w:t xml:space="preserve"> Applying MSA / Gage R&amp;R (Tier 4) here is technically correct but premature. The MSA will confirm the measurement system is unreliable — which the player already suspects — but the fix is simply standardized test procedure, a Tier 1 countermeasure. Spending credits on MSA to confirm what observation already shows is a scoring penalty for over-engineering a simple problem.</w:t>
      </w:r>
    </w:p>
    <w:p w14:paraId="684F6534" w14:textId="77777777" w:rsidR="00133739" w:rsidRPr="00133739" w:rsidRDefault="00133739" w:rsidP="00133739">
      <w:r w:rsidRPr="00133739">
        <w:pict w14:anchorId="5D9ADE65">
          <v:rect id="_x0000_i1086" style="width:0;height:1.5pt" o:hralign="center" o:hrstd="t" o:hr="t" fillcolor="#a0a0a0" stroked="f"/>
        </w:pict>
      </w:r>
    </w:p>
    <w:p w14:paraId="48EA6B9C" w14:textId="77777777" w:rsidR="00133739" w:rsidRPr="00133739" w:rsidRDefault="00133739" w:rsidP="00133739">
      <w:r w:rsidRPr="00133739">
        <w:rPr>
          <w:b/>
          <w:bCs/>
        </w:rPr>
        <w:lastRenderedPageBreak/>
        <w:t>T1-009</w:t>
      </w:r>
      <w:r w:rsidRPr="00133739">
        <w:t xml:space="preserve"> </w:t>
      </w:r>
      <w:r w:rsidRPr="00133739">
        <w:rPr>
          <w:b/>
          <w:bCs/>
        </w:rPr>
        <w:t>Name:</w:t>
      </w:r>
      <w:r w:rsidRPr="00133739">
        <w:t xml:space="preserve"> The Island Station </w:t>
      </w:r>
      <w:r w:rsidRPr="00133739">
        <w:rPr>
          <w:b/>
          <w:bCs/>
        </w:rPr>
        <w:t>Category:</w:t>
      </w:r>
      <w:r w:rsidRPr="00133739">
        <w:t xml:space="preserve"> Flow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Subassembly — Propulsion Build station </w:t>
      </w:r>
      <w:r w:rsidRPr="00133739">
        <w:rPr>
          <w:b/>
          <w:bCs/>
        </w:rPr>
        <w:t>Symptoms:</w:t>
      </w:r>
      <w:r w:rsidRPr="00133739">
        <w:t xml:space="preserve"> The Propulsion Build station sits physically isolated from the stations it feeds and receives from. Material arrives in large batches pushed by Component Prep. Finished propulsion cores queue in a trolley beside the station, waiting for Subassembly to request them. The operator has no visibility of downstream demand. WIP between Propulsion Build and Final Assembly is consistently high. </w:t>
      </w:r>
      <w:r w:rsidRPr="00133739">
        <w:rPr>
          <w:b/>
          <w:bCs/>
        </w:rPr>
        <w:t>Root cause:</w:t>
      </w:r>
      <w:r w:rsidRPr="00133739">
        <w:t xml:space="preserve"> The station layout was designed around equipment footprint, not flow. Push scheduling and physical isolation combine to create a local island with no connection to downstream pull signals. </w:t>
      </w:r>
      <w:r w:rsidRPr="00133739">
        <w:rPr>
          <w:b/>
          <w:bCs/>
        </w:rPr>
        <w:t>Effective countermeasures:</w:t>
      </w:r>
      <w:r w:rsidRPr="00133739">
        <w:t xml:space="preserve"> Workplace Organization, Standard WIP Definition, Visual Labels &amp; Signs </w:t>
      </w:r>
      <w:r w:rsidRPr="00133739">
        <w:rPr>
          <w:b/>
          <w:bCs/>
        </w:rPr>
        <w:t>Maturity prerequisite to appear:</w:t>
      </w:r>
      <w:r w:rsidRPr="00133739">
        <w:t xml:space="preserve"> None — visible from day one </w:t>
      </w:r>
      <w:r w:rsidRPr="00133739">
        <w:rPr>
          <w:b/>
          <w:bCs/>
        </w:rPr>
        <w:t>Mismatch note:</w:t>
      </w:r>
      <w:r w:rsidRPr="00133739">
        <w:t xml:space="preserve"> Applying a Kanban system (Tier 3) to this station without first establishing standard WIP and visual signals creates a pull system attached to an island. The Kanban card reaches the station but the operator has no context for what the signal means or how to respond to it. Cards accumulate unanswered.</w:t>
      </w:r>
    </w:p>
    <w:p w14:paraId="642F12D7" w14:textId="77777777" w:rsidR="00133739" w:rsidRPr="00133739" w:rsidRDefault="00133739" w:rsidP="00133739">
      <w:r w:rsidRPr="00133739">
        <w:pict w14:anchorId="1952A156">
          <v:rect id="_x0000_i1087" style="width:0;height:1.5pt" o:hralign="center" o:hrstd="t" o:hr="t" fillcolor="#a0a0a0" stroked="f"/>
        </w:pict>
      </w:r>
    </w:p>
    <w:p w14:paraId="7CF2B3C5" w14:textId="77777777" w:rsidR="00133739" w:rsidRPr="00133739" w:rsidRDefault="00133739" w:rsidP="00133739">
      <w:r w:rsidRPr="00133739">
        <w:rPr>
          <w:b/>
          <w:bCs/>
        </w:rPr>
        <w:t>T1-010</w:t>
      </w:r>
      <w:r w:rsidRPr="00133739">
        <w:t xml:space="preserve"> </w:t>
      </w:r>
      <w:r w:rsidRPr="00133739">
        <w:rPr>
          <w:b/>
          <w:bCs/>
        </w:rPr>
        <w:t>Name:</w:t>
      </w:r>
      <w:r w:rsidRPr="00133739">
        <w:t xml:space="preserve"> The Dirty Machine </w:t>
      </w:r>
      <w:r w:rsidRPr="00133739">
        <w:rPr>
          <w:b/>
          <w:bCs/>
        </w:rPr>
        <w:t>Category:</w:t>
      </w:r>
      <w:r w:rsidRPr="00133739">
        <w:t xml:space="preserve"> Maintenance / Quality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Component Prep — PCB Prep station </w:t>
      </w:r>
      <w:r w:rsidRPr="00133739">
        <w:rPr>
          <w:b/>
          <w:bCs/>
        </w:rPr>
        <w:t>Symptoms:</w:t>
      </w:r>
      <w:r w:rsidRPr="00133739">
        <w:t xml:space="preserve"> The PCB Prep machine has visible contamination buildup around the soldering heads. Reject rate at PCB Prep has been climbing slowly over six weeks. Operators have reported the contamination informally but no cleaning has been scheduled. A handwritten note taped to the machine reads "needs cleaning — maintenance called." The note is dated three weeks ago. </w:t>
      </w:r>
      <w:r w:rsidRPr="00133739">
        <w:rPr>
          <w:b/>
          <w:bCs/>
        </w:rPr>
        <w:t>Root cause:</w:t>
      </w:r>
      <w:r w:rsidRPr="00133739">
        <w:t xml:space="preserve"> No operator-led cleaning routine exists. Maintenance is reactive and overloaded. The machine degrades gradually between emergency interventions. </w:t>
      </w:r>
      <w:r w:rsidRPr="00133739">
        <w:rPr>
          <w:b/>
          <w:bCs/>
        </w:rPr>
        <w:t>Effective countermeasures:</w:t>
      </w:r>
      <w:r w:rsidRPr="00133739">
        <w:t xml:space="preserve"> Cleanliness Standards, Safety Routines, Basic Documentation Control </w:t>
      </w:r>
      <w:r w:rsidRPr="00133739">
        <w:rPr>
          <w:b/>
          <w:bCs/>
        </w:rPr>
        <w:t>Maturity prerequisite to appear:</w:t>
      </w:r>
      <w:r w:rsidRPr="00133739">
        <w:t xml:space="preserve"> None — visible from day one </w:t>
      </w:r>
      <w:r w:rsidRPr="00133739">
        <w:rPr>
          <w:b/>
          <w:bCs/>
        </w:rPr>
        <w:t>Mismatch note:</w:t>
      </w:r>
      <w:r w:rsidRPr="00133739">
        <w:t xml:space="preserve"> Applying TPM (Tier 4) here without first establishing basic cleaning standards attempts to build a full planned maintenance program on a foundation where operators don't yet own basic machine care. The autonomous maintenance pillar of TPM — which is the first step — requires exactly what a Cleanliness Standard establishes. TPM without that foundation stalls at the first autonomous maintenance audit.</w:t>
      </w:r>
    </w:p>
    <w:p w14:paraId="412A896A" w14:textId="4EC9CBCF" w:rsidR="009F7B72" w:rsidRDefault="00133739">
      <w:r w:rsidRPr="00133739">
        <w:pict w14:anchorId="1E9ED7CE">
          <v:rect id="_x0000_i1092" style="width:0;height:1.5pt" o:hralign="center" o:hrstd="t" o:hr="t" fillcolor="#a0a0a0" stroked="f"/>
        </w:pict>
      </w:r>
    </w:p>
    <w:p w14:paraId="36313E75" w14:textId="77777777" w:rsidR="00133739" w:rsidRPr="00133739" w:rsidRDefault="00133739" w:rsidP="00133739">
      <w:r w:rsidRPr="00133739">
        <w:rPr>
          <w:b/>
          <w:bCs/>
        </w:rPr>
        <w:t>T1-011</w:t>
      </w:r>
      <w:r w:rsidRPr="00133739">
        <w:t xml:space="preserve"> </w:t>
      </w:r>
      <w:r w:rsidRPr="00133739">
        <w:rPr>
          <w:b/>
          <w:bCs/>
        </w:rPr>
        <w:t>Name:</w:t>
      </w:r>
      <w:r w:rsidRPr="00133739">
        <w:t xml:space="preserve"> The Unofficial Queue </w:t>
      </w:r>
      <w:r w:rsidRPr="00133739">
        <w:rPr>
          <w:b/>
          <w:bCs/>
        </w:rPr>
        <w:t>Category:</w:t>
      </w:r>
      <w:r w:rsidRPr="00133739">
        <w:t xml:space="preserve"> Flow / Waste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Final Assembly — Integration Line, between Station 2 and Station 3 </w:t>
      </w:r>
      <w:r w:rsidRPr="00133739">
        <w:rPr>
          <w:b/>
          <w:bCs/>
        </w:rPr>
        <w:t>Symptoms:</w:t>
      </w:r>
      <w:r w:rsidRPr="00133739">
        <w:t xml:space="preserve"> A cluster of partially assembled hoverboards accumulates between Station 2 and Station 3 at all times. Operators at Station 3 pull from the queue whenever ready. Operators at Station 2 push into it regardless of Station 3's readiness. The queue size varies between 8 and 25 units depending on time of day. Aisle space is partially obstructed. No one manages the queue — it is simply accepted as normal. </w:t>
      </w:r>
      <w:r w:rsidRPr="00133739">
        <w:rPr>
          <w:b/>
          <w:bCs/>
        </w:rPr>
        <w:t>Root cause:</w:t>
      </w:r>
      <w:r w:rsidRPr="00133739">
        <w:t xml:space="preserve"> Station 2 cycle time is shorter than Station 3 cycle time, and no WIP limit exists between them. Overproduction at Station 2 is the default behavior because stopping feels wrong to the operator. </w:t>
      </w:r>
      <w:r w:rsidRPr="00133739">
        <w:rPr>
          <w:b/>
          <w:bCs/>
        </w:rPr>
        <w:t>Effective countermeasures:</w:t>
      </w:r>
      <w:r w:rsidRPr="00133739">
        <w:t xml:space="preserve"> Standard WIP Definition, Visual Labels &amp; Signs, Workplace Organization </w:t>
      </w:r>
      <w:r w:rsidRPr="00133739">
        <w:rPr>
          <w:b/>
          <w:bCs/>
        </w:rPr>
        <w:t>Maturity prerequisite to appear:</w:t>
      </w:r>
      <w:r w:rsidRPr="00133739">
        <w:t xml:space="preserve"> None — visible from day one </w:t>
      </w:r>
      <w:r w:rsidRPr="00133739">
        <w:rPr>
          <w:b/>
          <w:bCs/>
        </w:rPr>
        <w:t>Mismatch note:</w:t>
      </w:r>
      <w:r w:rsidRPr="00133739">
        <w:t xml:space="preserve"> Applying FIFO Lanes (Tier 3) without first defining a WIP limit does not solve overproduction — it organizes it. The queue now has structure but still grows unchecked. The player has made the waste more orderly without eliminating it, and the score reflects the distinction.</w:t>
      </w:r>
    </w:p>
    <w:p w14:paraId="1A35CCD9" w14:textId="77777777" w:rsidR="00133739" w:rsidRPr="00133739" w:rsidRDefault="00133739" w:rsidP="00133739">
      <w:r w:rsidRPr="00133739">
        <w:pict w14:anchorId="05101846">
          <v:rect id="_x0000_i1117" style="width:0;height:1.5pt" o:hralign="center" o:hrstd="t" o:hr="t" fillcolor="#a0a0a0" stroked="f"/>
        </w:pict>
      </w:r>
    </w:p>
    <w:p w14:paraId="1D00591B" w14:textId="77777777" w:rsidR="00133739" w:rsidRPr="00133739" w:rsidRDefault="00133739" w:rsidP="00133739">
      <w:r w:rsidRPr="00133739">
        <w:rPr>
          <w:b/>
          <w:bCs/>
        </w:rPr>
        <w:t>T1-012</w:t>
      </w:r>
      <w:r w:rsidRPr="00133739">
        <w:t xml:space="preserve"> </w:t>
      </w:r>
      <w:r w:rsidRPr="00133739">
        <w:rPr>
          <w:b/>
          <w:bCs/>
        </w:rPr>
        <w:t>Name:</w:t>
      </w:r>
      <w:r w:rsidRPr="00133739">
        <w:t xml:space="preserve"> The Hero Operator </w:t>
      </w:r>
      <w:r w:rsidRPr="00133739">
        <w:rPr>
          <w:b/>
          <w:bCs/>
        </w:rPr>
        <w:t>Category:</w:t>
      </w:r>
      <w:r w:rsidRPr="00133739">
        <w:t xml:space="preserve"> Behavior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Final Assembly — Integration Line, Station 5 </w:t>
      </w:r>
      <w:r w:rsidRPr="00133739">
        <w:rPr>
          <w:b/>
          <w:bCs/>
        </w:rPr>
        <w:t>Symptoms:</w:t>
      </w:r>
      <w:r w:rsidRPr="00133739">
        <w:t xml:space="preserve"> One operator at Station 5 consistently outperforms all others on that station — faster cycle time, lower defect rate, informal problem-solver for the line. When this operator is absent, Station 5 performance drops sharply and the team struggles. Other operators defer to them constantly, interrupting their own work. The operator appears tired and occasionally frustrated. </w:t>
      </w:r>
      <w:r w:rsidRPr="00133739">
        <w:rPr>
          <w:b/>
          <w:bCs/>
        </w:rPr>
        <w:t>Root cause:</w:t>
      </w:r>
      <w:r w:rsidRPr="00133739">
        <w:t xml:space="preserve"> Critical knowledge and skill are concentrated in a single person. No cross-training exists and no effort has been made to capture or distribute what this operator knows. The system is dependent on individual heroism rather than designed capability. </w:t>
      </w:r>
      <w:r w:rsidRPr="00133739">
        <w:rPr>
          <w:b/>
          <w:bCs/>
        </w:rPr>
        <w:t>Effective countermeasures:</w:t>
      </w:r>
      <w:r w:rsidRPr="00133739">
        <w:t xml:space="preserve"> Skill Matrix, Cross-Training Programs, Basic Documentation Control </w:t>
      </w:r>
      <w:r w:rsidRPr="00133739">
        <w:rPr>
          <w:b/>
          <w:bCs/>
        </w:rPr>
        <w:t>Maturity prerequisite to appear:</w:t>
      </w:r>
      <w:r w:rsidRPr="00133739">
        <w:t xml:space="preserve"> None — visible from day one </w:t>
      </w:r>
      <w:r w:rsidRPr="00133739">
        <w:rPr>
          <w:b/>
          <w:bCs/>
        </w:rPr>
        <w:t>Mismatch note:</w:t>
      </w:r>
      <w:r w:rsidRPr="00133739">
        <w:t xml:space="preserve"> Applying Leader Standard Work (Tier 2) in this zone without first addressing the knowledge concentration </w:t>
      </w:r>
      <w:r w:rsidRPr="00133739">
        <w:lastRenderedPageBreak/>
        <w:t>promotes the hero operator to an informal lead role, deepening the dependency. The factory now has a hero with a title.</w:t>
      </w:r>
    </w:p>
    <w:p w14:paraId="31672418" w14:textId="77777777" w:rsidR="00133739" w:rsidRPr="00133739" w:rsidRDefault="00133739" w:rsidP="00133739">
      <w:r w:rsidRPr="00133739">
        <w:pict w14:anchorId="557FF711">
          <v:rect id="_x0000_i1118" style="width:0;height:1.5pt" o:hralign="center" o:hrstd="t" o:hr="t" fillcolor="#a0a0a0" stroked="f"/>
        </w:pict>
      </w:r>
    </w:p>
    <w:p w14:paraId="5CE08AE7" w14:textId="77777777" w:rsidR="00133739" w:rsidRPr="00133739" w:rsidRDefault="00133739" w:rsidP="00133739">
      <w:r w:rsidRPr="00133739">
        <w:rPr>
          <w:b/>
          <w:bCs/>
        </w:rPr>
        <w:t>T1-013</w:t>
      </w:r>
      <w:r w:rsidRPr="00133739">
        <w:t xml:space="preserve"> </w:t>
      </w:r>
      <w:r w:rsidRPr="00133739">
        <w:rPr>
          <w:b/>
          <w:bCs/>
        </w:rPr>
        <w:t>Name:</w:t>
      </w:r>
      <w:r w:rsidRPr="00133739">
        <w:t xml:space="preserve"> Red Tags Everywhere, Nothing Done </w:t>
      </w:r>
      <w:r w:rsidRPr="00133739">
        <w:rPr>
          <w:b/>
          <w:bCs/>
        </w:rPr>
        <w:t>Category:</w:t>
      </w:r>
      <w:r w:rsidRPr="00133739">
        <w:t xml:space="preserve"> Waste / Safety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Component Prep — entire zone </w:t>
      </w:r>
      <w:r w:rsidRPr="00133739">
        <w:rPr>
          <w:b/>
          <w:bCs/>
        </w:rPr>
        <w:t>Symptoms:</w:t>
      </w:r>
      <w:r w:rsidRPr="00133739">
        <w:t xml:space="preserve"> Red tags are attached to approximately 15 items throughout Component Prep — obsolete jigs, broken fixtures, an unused cart, outdated components from a discontinued product. The tags have been there for months. Nothing has been removed or dispositioned. The zone feels cluttered. Operators work around the tagged items as a matter of habit. </w:t>
      </w:r>
      <w:r w:rsidRPr="00133739">
        <w:rPr>
          <w:b/>
          <w:bCs/>
        </w:rPr>
        <w:t>Root cause:</w:t>
      </w:r>
      <w:r w:rsidRPr="00133739">
        <w:t xml:space="preserve"> A partial 5S Sort phase was started but never completed. No owner was assigned for red tag resolution, no deadline was set, and no management follow-through happened. The tags signal intent without driving action. </w:t>
      </w:r>
      <w:r w:rsidRPr="00133739">
        <w:rPr>
          <w:b/>
          <w:bCs/>
        </w:rPr>
        <w:t>Effective countermeasures:</w:t>
      </w:r>
      <w:r w:rsidRPr="00133739">
        <w:t xml:space="preserve"> 5S System, Workplace Organization, Basic Documentation Control </w:t>
      </w:r>
      <w:r w:rsidRPr="00133739">
        <w:rPr>
          <w:b/>
          <w:bCs/>
        </w:rPr>
        <w:t>Maturity prerequisite to appear:</w:t>
      </w:r>
      <w:r w:rsidRPr="00133739">
        <w:t xml:space="preserve"> None — visible from day one </w:t>
      </w:r>
      <w:r w:rsidRPr="00133739">
        <w:rPr>
          <w:b/>
          <w:bCs/>
        </w:rPr>
        <w:t>Mismatch note:</w:t>
      </w:r>
      <w:r w:rsidRPr="00133739">
        <w:t xml:space="preserve"> Applying a Kaizen Event (Tier 2) to this zone before the incomplete 5S is resolved uses a team improvement workshop to do what a basic Sort completion should have achieved. The Kaizen will likely succeed in clearing the red tags — but the score reflects that a Tier 2 tool was used on a Tier 1 problem. More critically, the underlying habit of starting and abandoning improvement work is not addressed.</w:t>
      </w:r>
    </w:p>
    <w:p w14:paraId="2D3DA61F" w14:textId="77777777" w:rsidR="00133739" w:rsidRPr="00133739" w:rsidRDefault="00133739" w:rsidP="00133739">
      <w:r w:rsidRPr="00133739">
        <w:pict w14:anchorId="29362583">
          <v:rect id="_x0000_i1119" style="width:0;height:1.5pt" o:hralign="center" o:hrstd="t" o:hr="t" fillcolor="#a0a0a0" stroked="f"/>
        </w:pict>
      </w:r>
    </w:p>
    <w:p w14:paraId="311AC3D0" w14:textId="77777777" w:rsidR="00133739" w:rsidRPr="00133739" w:rsidRDefault="00133739" w:rsidP="00133739">
      <w:r w:rsidRPr="00133739">
        <w:rPr>
          <w:b/>
          <w:bCs/>
        </w:rPr>
        <w:t>T1-014</w:t>
      </w:r>
      <w:r w:rsidRPr="00133739">
        <w:t xml:space="preserve"> </w:t>
      </w:r>
      <w:r w:rsidRPr="00133739">
        <w:rPr>
          <w:b/>
          <w:bCs/>
        </w:rPr>
        <w:t>Name:</w:t>
      </w:r>
      <w:r w:rsidRPr="00133739">
        <w:t xml:space="preserve"> The Missing Measurement </w:t>
      </w:r>
      <w:r w:rsidRPr="00133739">
        <w:rPr>
          <w:b/>
          <w:bCs/>
        </w:rPr>
        <w:t>Category:</w:t>
      </w:r>
      <w:r w:rsidRPr="00133739">
        <w:t xml:space="preserve"> Quality / Information </w:t>
      </w:r>
      <w:r w:rsidRPr="00133739">
        <w:rPr>
          <w:b/>
          <w:bCs/>
        </w:rPr>
        <w:t>Severity:</w:t>
      </w:r>
      <w:r w:rsidRPr="00133739">
        <w:t xml:space="preserve"> Medium </w:t>
      </w:r>
      <w:r w:rsidRPr="00133739">
        <w:rPr>
          <w:b/>
          <w:bCs/>
        </w:rPr>
        <w:t>Visibility:</w:t>
      </w:r>
      <w:r w:rsidRPr="00133739">
        <w:t xml:space="preserve"> Subtle </w:t>
      </w:r>
      <w:r w:rsidRPr="00133739">
        <w:rPr>
          <w:b/>
          <w:bCs/>
        </w:rPr>
        <w:t>Location:</w:t>
      </w:r>
      <w:r w:rsidRPr="00133739">
        <w:t xml:space="preserve"> Testing — Burn-in station </w:t>
      </w:r>
      <w:r w:rsidRPr="00133739">
        <w:rPr>
          <w:b/>
          <w:bCs/>
        </w:rPr>
        <w:t>Symptoms:</w:t>
      </w:r>
      <w:r w:rsidRPr="00133739">
        <w:t xml:space="preserve"> The Burn-in station reports pass/fail for every unit but records nothing else. No duration data. No temperature readings. No failure codes when units fail. When a batch fails at a higher-than-normal rate, the team has no information to act on beyond the count. Quality investigations start from scratch every time. The station operator cannot explain why a given unit failed. </w:t>
      </w:r>
      <w:r w:rsidRPr="00133739">
        <w:rPr>
          <w:b/>
          <w:bCs/>
        </w:rPr>
        <w:t>Root cause:</w:t>
      </w:r>
      <w:r w:rsidRPr="00133739">
        <w:t xml:space="preserve"> The burn-in test was designed as a binary gate — pass or fail — with no data capture infrastructure. No one specified what data was needed or why. The measurement exists but produces no useful information. </w:t>
      </w:r>
      <w:r w:rsidRPr="00133739">
        <w:rPr>
          <w:b/>
          <w:bCs/>
        </w:rPr>
        <w:t>Effective countermeasures:</w:t>
      </w:r>
      <w:r w:rsidRPr="00133739">
        <w:t xml:space="preserve"> Basic Documentation Control, Basic Quality Gates, Standard Work Definition </w:t>
      </w:r>
      <w:r w:rsidRPr="00133739">
        <w:rPr>
          <w:b/>
          <w:bCs/>
        </w:rPr>
        <w:t>Maturity prerequisite to appear:</w:t>
      </w:r>
      <w:r w:rsidRPr="00133739">
        <w:t xml:space="preserve"> Player must have inspected the Testing zone at least once and observed elevated reject rates — the absence of data only becomes visible when the player tries to investigate and finds nothing to work with </w:t>
      </w:r>
      <w:r w:rsidRPr="00133739">
        <w:rPr>
          <w:b/>
          <w:bCs/>
        </w:rPr>
        <w:t>Mismatch note:</w:t>
      </w:r>
      <w:r w:rsidRPr="00133739">
        <w:t xml:space="preserve"> Applying Advanced Analytics Dashboards (Tier 4) to a station with no data capture produces a dashboard connected to a binary input. The dashboard shows pass/fail counts — the same information already visible on the floor. No additional insight is generated. The player has spent credits on a sophisticated display of a primitive signal.</w:t>
      </w:r>
    </w:p>
    <w:p w14:paraId="6AD6C027" w14:textId="77777777" w:rsidR="00133739" w:rsidRPr="00133739" w:rsidRDefault="00133739" w:rsidP="00133739">
      <w:r w:rsidRPr="00133739">
        <w:pict w14:anchorId="1D49E05E">
          <v:rect id="_x0000_i1120" style="width:0;height:1.5pt" o:hralign="center" o:hrstd="t" o:hr="t" fillcolor="#a0a0a0" stroked="f"/>
        </w:pict>
      </w:r>
    </w:p>
    <w:p w14:paraId="4B967DD8" w14:textId="77777777" w:rsidR="00133739" w:rsidRPr="00133739" w:rsidRDefault="00133739" w:rsidP="00133739">
      <w:r w:rsidRPr="00133739">
        <w:rPr>
          <w:b/>
          <w:bCs/>
        </w:rPr>
        <w:t>T1-015</w:t>
      </w:r>
      <w:r w:rsidRPr="00133739">
        <w:t xml:space="preserve"> </w:t>
      </w:r>
      <w:r w:rsidRPr="00133739">
        <w:rPr>
          <w:b/>
          <w:bCs/>
        </w:rPr>
        <w:t>Name:</w:t>
      </w:r>
      <w:r w:rsidRPr="00133739">
        <w:t xml:space="preserve"> Nobody Told Receiving </w:t>
      </w:r>
      <w:r w:rsidRPr="00133739">
        <w:rPr>
          <w:b/>
          <w:bCs/>
        </w:rPr>
        <w:t>Category:</w:t>
      </w:r>
      <w:r w:rsidRPr="00133739">
        <w:t xml:space="preserve"> Information / Flow </w:t>
      </w:r>
      <w:r w:rsidRPr="00133739">
        <w:rPr>
          <w:b/>
          <w:bCs/>
        </w:rPr>
        <w:t>Severity:</w:t>
      </w:r>
      <w:r w:rsidRPr="00133739">
        <w:t xml:space="preserve"> Medium </w:t>
      </w:r>
      <w:r w:rsidRPr="00133739">
        <w:rPr>
          <w:b/>
          <w:bCs/>
        </w:rPr>
        <w:t>Visibility:</w:t>
      </w:r>
      <w:r w:rsidRPr="00133739">
        <w:t xml:space="preserve"> Subtle </w:t>
      </w:r>
      <w:r w:rsidRPr="00133739">
        <w:rPr>
          <w:b/>
          <w:bCs/>
        </w:rPr>
        <w:t>Location:</w:t>
      </w:r>
      <w:r w:rsidRPr="00133739">
        <w:t xml:space="preserve"> Receiving — Incoming QA </w:t>
      </w:r>
      <w:r w:rsidRPr="00133739">
        <w:rPr>
          <w:b/>
          <w:bCs/>
        </w:rPr>
        <w:t>Symptoms:</w:t>
      </w:r>
      <w:r w:rsidRPr="00133739">
        <w:t xml:space="preserve"> Incoming QA occasionally passes components that should be flagged for a known supplier quality issue — a recurring dimensional variance on the propulsion core housing. The issue is known to the engineering team and to Final Assembly operators, who have developed an informal workaround. Receiving does not know the issue exists. When affected components reach Final Assembly, the workaround adds 4–7 minutes per unit. </w:t>
      </w:r>
      <w:r w:rsidRPr="00133739">
        <w:rPr>
          <w:b/>
          <w:bCs/>
        </w:rPr>
        <w:t>Root cause:</w:t>
      </w:r>
      <w:r w:rsidRPr="00133739">
        <w:t xml:space="preserve"> No formal mechanism exists to communicate known supplier quality issues to Receiving. Information lives in informal networks and individual memories. The quality signal never reaches the point where it could prevent the problem. </w:t>
      </w:r>
      <w:r w:rsidRPr="00133739">
        <w:rPr>
          <w:b/>
          <w:bCs/>
        </w:rPr>
        <w:t>Effective countermeasures:</w:t>
      </w:r>
      <w:r w:rsidRPr="00133739">
        <w:t xml:space="preserve"> Basic Documentation Control, Basic Quality Gates, Visual Labels &amp; Signs </w:t>
      </w:r>
      <w:r w:rsidRPr="00133739">
        <w:rPr>
          <w:b/>
          <w:bCs/>
        </w:rPr>
        <w:t>Maturity prerequisite to appear:</w:t>
      </w:r>
      <w:r w:rsidRPr="00133739">
        <w:t xml:space="preserve"> Player must have inspected Final Assembly and observed the informal workaround behavior — the Receiving connection only becomes visible after the downstream symptom is noticed </w:t>
      </w:r>
      <w:r w:rsidRPr="00133739">
        <w:rPr>
          <w:b/>
          <w:bCs/>
        </w:rPr>
        <w:t>Mismatch note:</w:t>
      </w:r>
      <w:r w:rsidRPr="00133739">
        <w:t xml:space="preserve"> Applying Process Mining (Tier 3) to trace the information flow will correctly map the gap — but the fix is a one-page documented alert at the Incoming QA station, a Tier 1 countermeasure. Process Mining produces a correct diagnosis at significant cost for a problem solvable by a laminated sheet.</w:t>
      </w:r>
    </w:p>
    <w:p w14:paraId="4AB50C1F" w14:textId="3BF3467F" w:rsidR="00133739" w:rsidRDefault="00133739">
      <w:r w:rsidRPr="00133739">
        <w:pict w14:anchorId="0D16BA3C">
          <v:rect id="_x0000_i1127" style="width:0;height:1.5pt" o:hralign="center" o:hrstd="t" o:hr="t" fillcolor="#a0a0a0" stroked="f"/>
        </w:pict>
      </w:r>
    </w:p>
    <w:p w14:paraId="2EF52199" w14:textId="77777777" w:rsidR="00133739" w:rsidRDefault="00133739"/>
    <w:p w14:paraId="29297348" w14:textId="77777777" w:rsidR="00133739" w:rsidRPr="00133739" w:rsidRDefault="00133739" w:rsidP="00133739">
      <w:r w:rsidRPr="00133739">
        <w:rPr>
          <w:b/>
          <w:bCs/>
        </w:rPr>
        <w:lastRenderedPageBreak/>
        <w:t>T1-016</w:t>
      </w:r>
      <w:r w:rsidRPr="00133739">
        <w:t xml:space="preserve"> </w:t>
      </w:r>
      <w:r w:rsidRPr="00133739">
        <w:rPr>
          <w:b/>
          <w:bCs/>
        </w:rPr>
        <w:t>Name:</w:t>
      </w:r>
      <w:r w:rsidRPr="00133739">
        <w:t xml:space="preserve"> The Shrinking Bin </w:t>
      </w:r>
      <w:r w:rsidRPr="00133739">
        <w:rPr>
          <w:b/>
          <w:bCs/>
        </w:rPr>
        <w:t>Category:</w:t>
      </w:r>
      <w:r w:rsidRPr="00133739">
        <w:t xml:space="preserve"> Waste / Flow </w:t>
      </w:r>
      <w:r w:rsidRPr="00133739">
        <w:rPr>
          <w:b/>
          <w:bCs/>
        </w:rPr>
        <w:t>Severity:</w:t>
      </w:r>
      <w:r w:rsidRPr="00133739">
        <w:t xml:space="preserve"> Low </w:t>
      </w:r>
      <w:r w:rsidRPr="00133739">
        <w:rPr>
          <w:b/>
          <w:bCs/>
        </w:rPr>
        <w:t>Visibility:</w:t>
      </w:r>
      <w:r w:rsidRPr="00133739">
        <w:t xml:space="preserve"> Obvious </w:t>
      </w:r>
      <w:r w:rsidRPr="00133739">
        <w:rPr>
          <w:b/>
          <w:bCs/>
        </w:rPr>
        <w:t>Location:</w:t>
      </w:r>
      <w:r w:rsidRPr="00133739">
        <w:t xml:space="preserve"> Subassembly — Battery Assembly station </w:t>
      </w:r>
      <w:r w:rsidRPr="00133739">
        <w:rPr>
          <w:b/>
          <w:bCs/>
        </w:rPr>
        <w:t>Symptoms:</w:t>
      </w:r>
      <w:r w:rsidRPr="00133739">
        <w:t xml:space="preserve"> The component bins at Battery Assembly are refilled irregularly. Operators visibly slow their pace when bins get low — checking stock, looking around for a water spider, occasionally walking to the Staging area themselves to retrieve components. Two to three times per shift, work stops entirely for 3–5 minutes while components are located and retrieved. No signal exists to trigger replenishment before the bin empties. </w:t>
      </w:r>
      <w:r w:rsidRPr="00133739">
        <w:rPr>
          <w:b/>
          <w:bCs/>
        </w:rPr>
        <w:t>Root cause:</w:t>
      </w:r>
      <w:r w:rsidRPr="00133739">
        <w:t xml:space="preserve"> No replenishment trigger system exists. Operators self-manage component supply, which creates reactive retrieval behavior and interrupts flow. The water spider role exists but operates on a fixed time route disconnected from actual consumption. </w:t>
      </w:r>
      <w:r w:rsidRPr="00133739">
        <w:rPr>
          <w:b/>
          <w:bCs/>
        </w:rPr>
        <w:t>Effective countermeasures:</w:t>
      </w:r>
      <w:r w:rsidRPr="00133739">
        <w:t xml:space="preserve"> Visual Labels &amp; Signs, Workplace Organization, Standard WIP Definition </w:t>
      </w:r>
      <w:r w:rsidRPr="00133739">
        <w:rPr>
          <w:b/>
          <w:bCs/>
        </w:rPr>
        <w:t>Maturity prerequisite to appear:</w:t>
      </w:r>
      <w:r w:rsidRPr="00133739">
        <w:t xml:space="preserve"> None — visible from day one </w:t>
      </w:r>
      <w:r w:rsidRPr="00133739">
        <w:rPr>
          <w:b/>
          <w:bCs/>
        </w:rPr>
        <w:t>Mismatch note:</w:t>
      </w:r>
      <w:r w:rsidRPr="00133739">
        <w:t xml:space="preserve"> Applying Milk Runs / Water Spider Routes (Tier 3) without first establishing visual replenishment signals produces a more disciplined water spider running a route that still does not know when bins need filling. The route improves average replenishment frequency but does not eliminate stockouts. The player has improved the delivery system without fixing the signal system.</w:t>
      </w:r>
    </w:p>
    <w:p w14:paraId="3638551E" w14:textId="77777777" w:rsidR="00133739" w:rsidRPr="00133739" w:rsidRDefault="00133739" w:rsidP="00133739">
      <w:r w:rsidRPr="00133739">
        <w:pict w14:anchorId="620B309F">
          <v:rect id="_x0000_i1152" style="width:0;height:1.5pt" o:hralign="center" o:hrstd="t" o:hr="t" fillcolor="#a0a0a0" stroked="f"/>
        </w:pict>
      </w:r>
    </w:p>
    <w:p w14:paraId="2A263013" w14:textId="77777777" w:rsidR="00133739" w:rsidRPr="00133739" w:rsidRDefault="00133739" w:rsidP="00133739">
      <w:r w:rsidRPr="00133739">
        <w:rPr>
          <w:b/>
          <w:bCs/>
        </w:rPr>
        <w:t>T1-017</w:t>
      </w:r>
      <w:r w:rsidRPr="00133739">
        <w:t xml:space="preserve"> </w:t>
      </w:r>
      <w:r w:rsidRPr="00133739">
        <w:rPr>
          <w:b/>
          <w:bCs/>
        </w:rPr>
        <w:t>Name:</w:t>
      </w:r>
      <w:r w:rsidRPr="00133739">
        <w:t xml:space="preserve"> The Approval Bottleneck </w:t>
      </w:r>
      <w:r w:rsidRPr="00133739">
        <w:rPr>
          <w:b/>
          <w:bCs/>
        </w:rPr>
        <w:t>Category:</w:t>
      </w:r>
      <w:r w:rsidRPr="00133739">
        <w:t xml:space="preserve"> Flow / Behavior </w:t>
      </w:r>
      <w:r w:rsidRPr="00133739">
        <w:rPr>
          <w:b/>
          <w:bCs/>
        </w:rPr>
        <w:t>Severity:</w:t>
      </w:r>
      <w:r w:rsidRPr="00133739">
        <w:t xml:space="preserve"> High </w:t>
      </w:r>
      <w:r w:rsidRPr="00133739">
        <w:rPr>
          <w:b/>
          <w:bCs/>
        </w:rPr>
        <w:t>Visibility:</w:t>
      </w:r>
      <w:r w:rsidRPr="00133739">
        <w:t xml:space="preserve"> Obvious </w:t>
      </w:r>
      <w:r w:rsidRPr="00133739">
        <w:rPr>
          <w:b/>
          <w:bCs/>
        </w:rPr>
        <w:t>Location:</w:t>
      </w:r>
      <w:r w:rsidRPr="00133739">
        <w:t xml:space="preserve"> Testing — Flight Test station </w:t>
      </w:r>
      <w:r w:rsidRPr="00133739">
        <w:rPr>
          <w:b/>
          <w:bCs/>
        </w:rPr>
        <w:t>Symptoms:</w:t>
      </w:r>
      <w:r w:rsidRPr="00133739">
        <w:t xml:space="preserve"> Every hoverboard that fails the initial flight test requires supervisor sign-off before rework can begin. The supervisor covers three zones and is frequently unavailable. Failed units accumulate at Flight Test waiting for approval — sometimes for 30–60 minutes. Operators at Flight Test are idle during the wait. The supervisor appears stressed and frequently interrupted. </w:t>
      </w:r>
      <w:r w:rsidRPr="00133739">
        <w:rPr>
          <w:b/>
          <w:bCs/>
        </w:rPr>
        <w:t>Root cause:</w:t>
      </w:r>
      <w:r w:rsidRPr="00133739">
        <w:t xml:space="preserve"> The approval requirement was introduced after a quality escape 18 months ago. It was meant as a temporary measure but was never revisited. No standard exists for when operator-level rework decisions are acceptable. All failures, regardless of severity, follow the same approval path. </w:t>
      </w:r>
      <w:r w:rsidRPr="00133739">
        <w:rPr>
          <w:b/>
          <w:bCs/>
        </w:rPr>
        <w:t>Effective countermeasures:</w:t>
      </w:r>
      <w:r w:rsidRPr="00133739">
        <w:t xml:space="preserve"> Basic Documentation Control, Standard Work Definition, Basic Quality Gates </w:t>
      </w:r>
      <w:r w:rsidRPr="00133739">
        <w:rPr>
          <w:b/>
          <w:bCs/>
        </w:rPr>
        <w:t>Maturity prerequisite to appear:</w:t>
      </w:r>
      <w:r w:rsidRPr="00133739">
        <w:t xml:space="preserve"> None — visible from day one </w:t>
      </w:r>
      <w:r w:rsidRPr="00133739">
        <w:rPr>
          <w:b/>
          <w:bCs/>
        </w:rPr>
        <w:t>Mismatch note:</w:t>
      </w:r>
      <w:r w:rsidRPr="00133739">
        <w:t xml:space="preserve"> Applying Problem Escalation Protocols (Tier 2) without first defining operator decision authority creates a more structured escalation path for a problem that should not be escalated at all in most cases. The protocol makes the queue more orderly but does not reduce it. The player has formalized a workaround instead of removing it.</w:t>
      </w:r>
    </w:p>
    <w:p w14:paraId="160F0A05" w14:textId="77777777" w:rsidR="00133739" w:rsidRPr="00133739" w:rsidRDefault="00133739" w:rsidP="00133739">
      <w:r w:rsidRPr="00133739">
        <w:pict w14:anchorId="6255368D">
          <v:rect id="_x0000_i1153" style="width:0;height:1.5pt" o:hralign="center" o:hrstd="t" o:hr="t" fillcolor="#a0a0a0" stroked="f"/>
        </w:pict>
      </w:r>
    </w:p>
    <w:p w14:paraId="5A000F5F" w14:textId="77777777" w:rsidR="00133739" w:rsidRPr="00133739" w:rsidRDefault="00133739" w:rsidP="00133739">
      <w:r w:rsidRPr="00133739">
        <w:rPr>
          <w:b/>
          <w:bCs/>
        </w:rPr>
        <w:t>T1-018</w:t>
      </w:r>
      <w:r w:rsidRPr="00133739">
        <w:t xml:space="preserve"> </w:t>
      </w:r>
      <w:r w:rsidRPr="00133739">
        <w:rPr>
          <w:b/>
          <w:bCs/>
        </w:rPr>
        <w:t>Name:</w:t>
      </w:r>
      <w:r w:rsidRPr="00133739">
        <w:t xml:space="preserve"> The Unlabeled Everything </w:t>
      </w:r>
      <w:r w:rsidRPr="00133739">
        <w:rPr>
          <w:b/>
          <w:bCs/>
        </w:rPr>
        <w:t>Category:</w:t>
      </w:r>
      <w:r w:rsidRPr="00133739">
        <w:t xml:space="preserve"> Waste / Safety </w:t>
      </w:r>
      <w:r w:rsidRPr="00133739">
        <w:rPr>
          <w:b/>
          <w:bCs/>
        </w:rPr>
        <w:t>Severity:</w:t>
      </w:r>
      <w:r w:rsidRPr="00133739">
        <w:t xml:space="preserve"> Low </w:t>
      </w:r>
      <w:r w:rsidRPr="00133739">
        <w:rPr>
          <w:b/>
          <w:bCs/>
        </w:rPr>
        <w:t>Visibility:</w:t>
      </w:r>
      <w:r w:rsidRPr="00133739">
        <w:t xml:space="preserve"> Obvious </w:t>
      </w:r>
      <w:r w:rsidRPr="00133739">
        <w:rPr>
          <w:b/>
          <w:bCs/>
        </w:rPr>
        <w:t>Location:</w:t>
      </w:r>
      <w:r w:rsidRPr="00133739">
        <w:t xml:space="preserve"> Packaging &amp; Shipping — entire zone </w:t>
      </w:r>
      <w:r w:rsidRPr="00133739">
        <w:rPr>
          <w:b/>
          <w:bCs/>
        </w:rPr>
        <w:t>Symptoms:</w:t>
      </w:r>
      <w:r w:rsidRPr="00133739">
        <w:t xml:space="preserve"> Packaging materials, finished goods, return merchandise, and consumables share the same floor space with no demarcation. Visitors and new operators cannot orient themselves in the zone within a reasonable time. Two near-misses in the past month involved forklifts passing through an area assumed to be pedestrian-only. No floor markings indicate traffic lanes, storage areas, or hazard zones. </w:t>
      </w:r>
      <w:r w:rsidRPr="00133739">
        <w:rPr>
          <w:b/>
          <w:bCs/>
        </w:rPr>
        <w:t>Root cause:</w:t>
      </w:r>
      <w:r w:rsidRPr="00133739">
        <w:t xml:space="preserve"> The Packaging zone was expanded six months ago to accommodate increased volume. Layout was improvised and no 5S or workplace organization activity was carried out after the expansion. The zone has been operating on informal spatial understanding ever since. </w:t>
      </w:r>
      <w:r w:rsidRPr="00133739">
        <w:rPr>
          <w:b/>
          <w:bCs/>
        </w:rPr>
        <w:t>Effective countermeasures:</w:t>
      </w:r>
      <w:r w:rsidRPr="00133739">
        <w:t xml:space="preserve"> 5S System, Workplace Organization, Safety Routines, Visual Labels &amp; Signs </w:t>
      </w:r>
      <w:r w:rsidRPr="00133739">
        <w:rPr>
          <w:b/>
          <w:bCs/>
        </w:rPr>
        <w:t>Maturity prerequisite to appear:</w:t>
      </w:r>
      <w:r w:rsidRPr="00133739">
        <w:t xml:space="preserve"> None — visible from day one </w:t>
      </w:r>
      <w:r w:rsidRPr="00133739">
        <w:rPr>
          <w:b/>
          <w:bCs/>
        </w:rPr>
        <w:t>Mismatch note:</w:t>
      </w:r>
      <w:r w:rsidRPr="00133739">
        <w:t xml:space="preserve"> Applying a Kaizen Event (Tier 2) here is tempting — the zone looks like a good candidate for a team workshop. But the zone lacks the baseline organization that makes a Kaizen productive. A Kaizen on an unlabeled, </w:t>
      </w:r>
      <w:proofErr w:type="spellStart"/>
      <w:r w:rsidRPr="00133739">
        <w:t>undemarcated</w:t>
      </w:r>
      <w:proofErr w:type="spellEnd"/>
      <w:r w:rsidRPr="00133739">
        <w:t xml:space="preserve"> zone spends improvement energy deciding where things should go rather than optimizing an already-functional layout. The Kaizen produces a result but at poor efficiency. Score reflects the sequencing cost.</w:t>
      </w:r>
    </w:p>
    <w:p w14:paraId="4F5A9A22" w14:textId="77777777" w:rsidR="00133739" w:rsidRPr="00133739" w:rsidRDefault="00133739" w:rsidP="00133739">
      <w:r w:rsidRPr="00133739">
        <w:pict w14:anchorId="7A1AA38C">
          <v:rect id="_x0000_i1154" style="width:0;height:1.5pt" o:hralign="center" o:hrstd="t" o:hr="t" fillcolor="#a0a0a0" stroked="f"/>
        </w:pict>
      </w:r>
    </w:p>
    <w:p w14:paraId="61D7F665" w14:textId="77777777" w:rsidR="00133739" w:rsidRPr="00133739" w:rsidRDefault="00133739" w:rsidP="00133739">
      <w:r w:rsidRPr="00133739">
        <w:rPr>
          <w:b/>
          <w:bCs/>
        </w:rPr>
        <w:t>T1-019</w:t>
      </w:r>
      <w:r w:rsidRPr="00133739">
        <w:t xml:space="preserve"> </w:t>
      </w:r>
      <w:r w:rsidRPr="00133739">
        <w:rPr>
          <w:b/>
          <w:bCs/>
        </w:rPr>
        <w:t>Name:</w:t>
      </w:r>
      <w:r w:rsidRPr="00133739">
        <w:t xml:space="preserve"> The Forgotten Near-Miss </w:t>
      </w:r>
      <w:r w:rsidRPr="00133739">
        <w:rPr>
          <w:b/>
          <w:bCs/>
        </w:rPr>
        <w:t>Category:</w:t>
      </w:r>
      <w:r w:rsidRPr="00133739">
        <w:t xml:space="preserve"> Safety / Behavior </w:t>
      </w:r>
      <w:r w:rsidRPr="00133739">
        <w:rPr>
          <w:b/>
          <w:bCs/>
        </w:rPr>
        <w:t>Severity:</w:t>
      </w:r>
      <w:r w:rsidRPr="00133739">
        <w:t xml:space="preserve"> High </w:t>
      </w:r>
      <w:r w:rsidRPr="00133739">
        <w:rPr>
          <w:b/>
          <w:bCs/>
        </w:rPr>
        <w:t>Visibility:</w:t>
      </w:r>
      <w:r w:rsidRPr="00133739">
        <w:t xml:space="preserve"> Subtle </w:t>
      </w:r>
      <w:r w:rsidRPr="00133739">
        <w:rPr>
          <w:b/>
          <w:bCs/>
        </w:rPr>
        <w:t>Location:</w:t>
      </w:r>
      <w:r w:rsidRPr="00133739">
        <w:t xml:space="preserve"> Component Prep — Deck Cutting station </w:t>
      </w:r>
      <w:r w:rsidRPr="00133739">
        <w:rPr>
          <w:b/>
          <w:bCs/>
        </w:rPr>
        <w:t>Symptoms:</w:t>
      </w:r>
      <w:r w:rsidRPr="00133739">
        <w:t xml:space="preserve"> Operators at Deck Cutting occasionally bypass the blade guard when cutting irregular deck shapes — the guard interferes with the cut geometry on non-standard profiles. This workaround is not documented, not reported, and not visible unless the player observes the station during a non-standard cut. The bypass has happened for over a year without incident. A near-miss log </w:t>
      </w:r>
      <w:r w:rsidRPr="00133739">
        <w:lastRenderedPageBreak/>
        <w:t xml:space="preserve">exists but has not been updated in four months. </w:t>
      </w:r>
      <w:r w:rsidRPr="00133739">
        <w:rPr>
          <w:b/>
          <w:bCs/>
        </w:rPr>
        <w:t>Root cause:</w:t>
      </w:r>
      <w:r w:rsidRPr="00133739">
        <w:t xml:space="preserve"> The safety procedure was designed for standard deck profiles only. When non-standard profiles were introduced, no procedure update occurred. Operators developed a workaround and normalized it. The near-miss reporting system has atrophied — operators do not believe reports lead to action. </w:t>
      </w:r>
      <w:r w:rsidRPr="00133739">
        <w:rPr>
          <w:b/>
          <w:bCs/>
        </w:rPr>
        <w:t>Effective countermeasures:</w:t>
      </w:r>
      <w:r w:rsidRPr="00133739">
        <w:t xml:space="preserve"> Safety Routines, Basic Documentation Control, Standard Work Definition </w:t>
      </w:r>
      <w:r w:rsidRPr="00133739">
        <w:rPr>
          <w:b/>
          <w:bCs/>
        </w:rPr>
        <w:t>Maturity prerequisite to appear:</w:t>
      </w:r>
      <w:r w:rsidRPr="00133739">
        <w:t xml:space="preserve"> Player must observe the Deck Cutting station during a non-standard cut cycle — only occurs during certain production mix conditions </w:t>
      </w:r>
      <w:r w:rsidRPr="00133739">
        <w:rPr>
          <w:b/>
          <w:bCs/>
        </w:rPr>
        <w:t>Mismatch note:</w:t>
      </w:r>
      <w:r w:rsidRPr="00133739">
        <w:t xml:space="preserve"> Applying Psychological Safety Routines (Tier 2) to encourage near-miss reporting without first fixing the underlying procedure gap produces a culture initiative built on a broken foundation. Operators will not report near-misses on a workaround they depend on to do their job. The initiative raises awareness of a problem the system has no answer for yet.</w:t>
      </w:r>
    </w:p>
    <w:p w14:paraId="35147E0C" w14:textId="77777777" w:rsidR="00133739" w:rsidRPr="00133739" w:rsidRDefault="00133739" w:rsidP="00133739">
      <w:r w:rsidRPr="00133739">
        <w:pict w14:anchorId="6B013A60">
          <v:rect id="_x0000_i1155" style="width:0;height:1.5pt" o:hralign="center" o:hrstd="t" o:hr="t" fillcolor="#a0a0a0" stroked="f"/>
        </w:pict>
      </w:r>
    </w:p>
    <w:p w14:paraId="6E3467C6" w14:textId="77777777" w:rsidR="00133739" w:rsidRPr="00133739" w:rsidRDefault="00133739" w:rsidP="00133739">
      <w:r w:rsidRPr="00133739">
        <w:rPr>
          <w:b/>
          <w:bCs/>
        </w:rPr>
        <w:t>T1-020</w:t>
      </w:r>
      <w:r w:rsidRPr="00133739">
        <w:t xml:space="preserve"> </w:t>
      </w:r>
      <w:r w:rsidRPr="00133739">
        <w:rPr>
          <w:b/>
          <w:bCs/>
        </w:rPr>
        <w:t>Name:</w:t>
      </w:r>
      <w:r w:rsidRPr="00133739">
        <w:t xml:space="preserve"> The Ghost Inventory </w:t>
      </w:r>
      <w:r w:rsidRPr="00133739">
        <w:rPr>
          <w:b/>
          <w:bCs/>
        </w:rPr>
        <w:t>Category:</w:t>
      </w:r>
      <w:r w:rsidRPr="00133739">
        <w:t xml:space="preserve"> Waste / Information </w:t>
      </w:r>
      <w:r w:rsidRPr="00133739">
        <w:rPr>
          <w:b/>
          <w:bCs/>
        </w:rPr>
        <w:t>Severity:</w:t>
      </w:r>
      <w:r w:rsidRPr="00133739">
        <w:t xml:space="preserve"> Medium </w:t>
      </w:r>
      <w:r w:rsidRPr="00133739">
        <w:rPr>
          <w:b/>
          <w:bCs/>
        </w:rPr>
        <w:t>Visibility:</w:t>
      </w:r>
      <w:r w:rsidRPr="00133739">
        <w:t xml:space="preserve"> Subtle </w:t>
      </w:r>
      <w:r w:rsidRPr="00133739">
        <w:rPr>
          <w:b/>
          <w:bCs/>
        </w:rPr>
        <w:t>Location:</w:t>
      </w:r>
      <w:r w:rsidRPr="00133739">
        <w:t xml:space="preserve"> Receiving — Staging area </w:t>
      </w:r>
      <w:r w:rsidRPr="00133739">
        <w:rPr>
          <w:b/>
          <w:bCs/>
        </w:rPr>
        <w:t>Symptoms:</w:t>
      </w:r>
      <w:r w:rsidRPr="00133739">
        <w:t xml:space="preserve"> The system inventory record for several component types shows quantities that do not match the physical count. Operators and planners have learned to distrust the system and do their own informal counts before committing to a production schedule. Production planning meetings regularly include a "let me just check the actual shelf" moment. Occasional shortages occur on components the system shows as fully stocked. </w:t>
      </w:r>
      <w:r w:rsidRPr="00133739">
        <w:rPr>
          <w:b/>
          <w:bCs/>
        </w:rPr>
        <w:t>Root cause:</w:t>
      </w:r>
      <w:r w:rsidRPr="00133739">
        <w:t xml:space="preserve"> No cycle counting routine exists. Physical inventory has never been reconciled with system records. Discrepancies have accumulated over months from unreported scrap, informal borrowing between orders, and receiving errors that were corrected physically but not in the system. </w:t>
      </w:r>
      <w:r w:rsidRPr="00133739">
        <w:rPr>
          <w:b/>
          <w:bCs/>
        </w:rPr>
        <w:t>Effective countermeasures:</w:t>
      </w:r>
      <w:r w:rsidRPr="00133739">
        <w:t xml:space="preserve"> Basic Documentation Control, Workplace Organization, Standard Work Definition </w:t>
      </w:r>
      <w:r w:rsidRPr="00133739">
        <w:rPr>
          <w:b/>
          <w:bCs/>
        </w:rPr>
        <w:t>Maturity prerequisite to appear:</w:t>
      </w:r>
      <w:r w:rsidRPr="00133739">
        <w:t xml:space="preserve"> Player must have attempted to analyze a production shortage and discovered the system record was incorrect — the discrepancy only surfaces when the player tries to use the data </w:t>
      </w:r>
      <w:r w:rsidRPr="00133739">
        <w:rPr>
          <w:b/>
          <w:bCs/>
        </w:rPr>
        <w:t>Mismatch note:</w:t>
      </w:r>
      <w:r w:rsidRPr="00133739">
        <w:t xml:space="preserve"> Applying Process Mining (Tier 3) to trace inventory discrepancies will generate a detailed map of where records diverge from physical reality — which is accurate but unnecessary. The fix is a regular cycle count and a receiving confirmation procedure, both Tier 1. Process Mining produces a sophisticated audit of a problem solvable with a clipboard and a weekly routine.</w:t>
      </w:r>
    </w:p>
    <w:p w14:paraId="158CD623" w14:textId="420DDE15" w:rsidR="00133739" w:rsidRDefault="00133739">
      <w:r w:rsidRPr="00133739">
        <w:pict w14:anchorId="3739DE31">
          <v:rect id="_x0000_i1162" style="width:0;height:1.5pt" o:hralign="center" o:hrstd="t" o:hr="t" fillcolor="#a0a0a0" stroked="f"/>
        </w:pict>
      </w:r>
    </w:p>
    <w:p w14:paraId="77E98FC3" w14:textId="77777777" w:rsidR="00133739" w:rsidRPr="00133739" w:rsidRDefault="00133739" w:rsidP="00133739">
      <w:r w:rsidRPr="00133739">
        <w:rPr>
          <w:b/>
          <w:bCs/>
        </w:rPr>
        <w:t>T1-021</w:t>
      </w:r>
      <w:r w:rsidRPr="00133739">
        <w:t xml:space="preserve"> </w:t>
      </w:r>
      <w:r w:rsidRPr="00133739">
        <w:rPr>
          <w:b/>
          <w:bCs/>
        </w:rPr>
        <w:t>Name:</w:t>
      </w:r>
      <w:r w:rsidRPr="00133739">
        <w:t xml:space="preserve"> The Cold Start </w:t>
      </w:r>
      <w:r w:rsidRPr="00133739">
        <w:rPr>
          <w:b/>
          <w:bCs/>
        </w:rPr>
        <w:t>Category:</w:t>
      </w:r>
      <w:r w:rsidRPr="00133739">
        <w:t xml:space="preserve"> Variation / Behavior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Final Assembly — Integration Line, Station 1 </w:t>
      </w:r>
      <w:r w:rsidRPr="00133739">
        <w:rPr>
          <w:b/>
          <w:bCs/>
        </w:rPr>
        <w:t>Symptoms:</w:t>
      </w:r>
      <w:r w:rsidRPr="00133739">
        <w:t xml:space="preserve"> The first 45–60 minutes of every shift show measurably lower output and higher defect rates at Station 1 compared to mid-shift performance. Operators at Station 1 are visibly less settled at shift start — checking materials, adjusting their workspace, occasionally waiting for a tool that was not left in position by the previous shift. The pattern is consistent across all operators on this station regardless of experience level. </w:t>
      </w:r>
      <w:r w:rsidRPr="00133739">
        <w:rPr>
          <w:b/>
          <w:bCs/>
        </w:rPr>
        <w:t>Root cause:</w:t>
      </w:r>
      <w:r w:rsidRPr="00133739">
        <w:t xml:space="preserve"> No pre-shift readiness standard exists for Station 1. The previous shift does not restore the station to a defined ready state before leaving. Each incoming operator rebuilds readiness from scratch, producing the same 45-minute ramp every day. </w:t>
      </w:r>
      <w:r w:rsidRPr="00133739">
        <w:rPr>
          <w:b/>
          <w:bCs/>
        </w:rPr>
        <w:t>Effective countermeasures:</w:t>
      </w:r>
      <w:r w:rsidRPr="00133739">
        <w:t xml:space="preserve"> Standard Work Definition, Team Leader Routines, 5S System </w:t>
      </w:r>
      <w:r w:rsidRPr="00133739">
        <w:rPr>
          <w:b/>
          <w:bCs/>
        </w:rPr>
        <w:t>Maturity prerequisite to appear:</w:t>
      </w:r>
      <w:r w:rsidRPr="00133739">
        <w:t xml:space="preserve"> None — visible from day one </w:t>
      </w:r>
      <w:r w:rsidRPr="00133739">
        <w:rPr>
          <w:b/>
          <w:bCs/>
        </w:rPr>
        <w:t>Mismatch note:</w:t>
      </w:r>
      <w:r w:rsidRPr="00133739">
        <w:t xml:space="preserve"> Applying Daily Management System (Tier 2) without a station readiness standard adds a daily meeting that will reliably surface the cold start pattern every morning without resolving it. The team will discuss the symptom on a recurring basis. The score reflects the cost of diagnosing correctly and fixing at the wrong level.</w:t>
      </w:r>
    </w:p>
    <w:p w14:paraId="563D21A0" w14:textId="77777777" w:rsidR="00133739" w:rsidRPr="00133739" w:rsidRDefault="00133739" w:rsidP="00133739">
      <w:r w:rsidRPr="00133739">
        <w:pict w14:anchorId="5072218C">
          <v:rect id="_x0000_i1187" style="width:0;height:1.5pt" o:hralign="center" o:hrstd="t" o:hr="t" fillcolor="#a0a0a0" stroked="f"/>
        </w:pict>
      </w:r>
    </w:p>
    <w:p w14:paraId="023FE5A6" w14:textId="77777777" w:rsidR="00133739" w:rsidRPr="00133739" w:rsidRDefault="00133739" w:rsidP="00133739">
      <w:r w:rsidRPr="00133739">
        <w:rPr>
          <w:b/>
          <w:bCs/>
        </w:rPr>
        <w:t>T1-022</w:t>
      </w:r>
      <w:r w:rsidRPr="00133739">
        <w:t xml:space="preserve"> </w:t>
      </w:r>
      <w:r w:rsidRPr="00133739">
        <w:rPr>
          <w:b/>
          <w:bCs/>
        </w:rPr>
        <w:t>Name:</w:t>
      </w:r>
      <w:r w:rsidRPr="00133739">
        <w:t xml:space="preserve"> The Inspection That Inspects Nothing </w:t>
      </w:r>
      <w:r w:rsidRPr="00133739">
        <w:rPr>
          <w:b/>
          <w:bCs/>
        </w:rPr>
        <w:t>Category:</w:t>
      </w:r>
      <w:r w:rsidRPr="00133739">
        <w:t xml:space="preserve"> Quality / Information </w:t>
      </w:r>
      <w:r w:rsidRPr="00133739">
        <w:rPr>
          <w:b/>
          <w:bCs/>
        </w:rPr>
        <w:t>Severity:</w:t>
      </w:r>
      <w:r w:rsidRPr="00133739">
        <w:t xml:space="preserve"> Medium </w:t>
      </w:r>
      <w:r w:rsidRPr="00133739">
        <w:rPr>
          <w:b/>
          <w:bCs/>
        </w:rPr>
        <w:t>Visibility:</w:t>
      </w:r>
      <w:r w:rsidRPr="00133739">
        <w:t xml:space="preserve"> Obvious </w:t>
      </w:r>
      <w:r w:rsidRPr="00133739">
        <w:rPr>
          <w:b/>
          <w:bCs/>
        </w:rPr>
        <w:t>Location:</w:t>
      </w:r>
      <w:r w:rsidRPr="00133739">
        <w:t xml:space="preserve"> Receiving — Incoming QA </w:t>
      </w:r>
      <w:r w:rsidRPr="00133739">
        <w:rPr>
          <w:b/>
          <w:bCs/>
        </w:rPr>
        <w:t>Symptoms:</w:t>
      </w:r>
      <w:r w:rsidRPr="00133739">
        <w:t xml:space="preserve"> Every incoming delivery is logged as "inspected" in the system. In practice, Incoming QA checks only quantity against the purchase order. No dimensional check, no visual inspection, no sampling protocol for quality attributes. Defective components from suppliers regularly reach Component Prep before being discovered, triggering rework or scrap. The Incoming QA operator is aware the check is insufficient but has no defined criteria to apply. </w:t>
      </w:r>
      <w:r w:rsidRPr="00133739">
        <w:rPr>
          <w:b/>
          <w:bCs/>
        </w:rPr>
        <w:t>Root cause:</w:t>
      </w:r>
      <w:r w:rsidRPr="00133739">
        <w:t xml:space="preserve"> The Incoming QA procedure was written to confirm delivery quantity, not quality. No sampling plan or inspection criteria exist for incoming components. The appearance of inspection provides false assurance without its </w:t>
      </w:r>
      <w:r w:rsidRPr="00133739">
        <w:lastRenderedPageBreak/>
        <w:t xml:space="preserve">substance. </w:t>
      </w:r>
      <w:r w:rsidRPr="00133739">
        <w:rPr>
          <w:b/>
          <w:bCs/>
        </w:rPr>
        <w:t>Effective countermeasures:</w:t>
      </w:r>
      <w:r w:rsidRPr="00133739">
        <w:t xml:space="preserve"> Basic Quality Gates, Standard Work Definition, Basic Documentation Control </w:t>
      </w:r>
      <w:r w:rsidRPr="00133739">
        <w:rPr>
          <w:b/>
          <w:bCs/>
        </w:rPr>
        <w:t>Maturity prerequisite to appear:</w:t>
      </w:r>
      <w:r w:rsidRPr="00133739">
        <w:t xml:space="preserve"> None — visible from day one </w:t>
      </w:r>
      <w:r w:rsidRPr="00133739">
        <w:rPr>
          <w:b/>
          <w:bCs/>
        </w:rPr>
        <w:t>Mismatch note:</w:t>
      </w:r>
      <w:r w:rsidRPr="00133739">
        <w:t xml:space="preserve"> Applying QFD (Tier 4) to translate customer requirements into incoming inspection criteria is directionally correct but architecturally premature. The factory does not yet have a stable measurement system at Incoming QA. QFD produces a well-reasoned specification that cannot be reliably executed. Define the basic inspection first, then refine it with customer-driven criteria.</w:t>
      </w:r>
    </w:p>
    <w:p w14:paraId="6859C1B5" w14:textId="77777777" w:rsidR="00133739" w:rsidRPr="00133739" w:rsidRDefault="00133739" w:rsidP="00133739">
      <w:r w:rsidRPr="00133739">
        <w:pict w14:anchorId="457DD8F7">
          <v:rect id="_x0000_i1188" style="width:0;height:1.5pt" o:hralign="center" o:hrstd="t" o:hr="t" fillcolor="#a0a0a0" stroked="f"/>
        </w:pict>
      </w:r>
    </w:p>
    <w:p w14:paraId="566923A2" w14:textId="77777777" w:rsidR="00133739" w:rsidRPr="00133739" w:rsidRDefault="00133739" w:rsidP="00133739">
      <w:r w:rsidRPr="00133739">
        <w:rPr>
          <w:b/>
          <w:bCs/>
        </w:rPr>
        <w:t>T1-023</w:t>
      </w:r>
      <w:r w:rsidRPr="00133739">
        <w:t xml:space="preserve"> </w:t>
      </w:r>
      <w:r w:rsidRPr="00133739">
        <w:rPr>
          <w:b/>
          <w:bCs/>
        </w:rPr>
        <w:t>Name:</w:t>
      </w:r>
      <w:r w:rsidRPr="00133739">
        <w:t xml:space="preserve"> The Workaround That Became the Process </w:t>
      </w:r>
      <w:r w:rsidRPr="00133739">
        <w:rPr>
          <w:b/>
          <w:bCs/>
        </w:rPr>
        <w:t>Category:</w:t>
      </w:r>
      <w:r w:rsidRPr="00133739">
        <w:t xml:space="preserve"> Behavior / Quality </w:t>
      </w:r>
      <w:r w:rsidRPr="00133739">
        <w:rPr>
          <w:b/>
          <w:bCs/>
        </w:rPr>
        <w:t>Severity:</w:t>
      </w:r>
      <w:r w:rsidRPr="00133739">
        <w:t xml:space="preserve"> High </w:t>
      </w:r>
      <w:r w:rsidRPr="00133739">
        <w:rPr>
          <w:b/>
          <w:bCs/>
        </w:rPr>
        <w:t>Visibility:</w:t>
      </w:r>
      <w:r w:rsidRPr="00133739">
        <w:t xml:space="preserve"> Subtle </w:t>
      </w:r>
      <w:r w:rsidRPr="00133739">
        <w:rPr>
          <w:b/>
          <w:bCs/>
        </w:rPr>
        <w:t>Location:</w:t>
      </w:r>
      <w:r w:rsidRPr="00133739">
        <w:t xml:space="preserve"> Subassembly — Propulsion Build station </w:t>
      </w:r>
      <w:r w:rsidRPr="00133739">
        <w:rPr>
          <w:b/>
          <w:bCs/>
        </w:rPr>
        <w:t>Symptoms:</w:t>
      </w:r>
      <w:r w:rsidRPr="00133739">
        <w:t xml:space="preserve"> Experienced operators at Propulsion Build insert an unspecified additional adjustment step between two documented assembly stages. New operators do not perform this step and produce a higher defect rate. When asked, experienced operators describe the step as "just something you learn" — they cannot explain why it is necessary. The step is not in any documentation. Removing it produces failures. Keeping it masks an upstream root cause. </w:t>
      </w:r>
      <w:r w:rsidRPr="00133739">
        <w:rPr>
          <w:b/>
          <w:bCs/>
        </w:rPr>
        <w:t>Root cause:</w:t>
      </w:r>
      <w:r w:rsidRPr="00133739">
        <w:t xml:space="preserve"> A component tolerance issue introduced two years ago causes propulsion housings to fit inconsistently. A skilled operator discovered an adjustment that compensates. The fix was passed on informally and became embedded in practice without anyone investigating why the adjustment is needed in the first place. </w:t>
      </w:r>
      <w:r w:rsidRPr="00133739">
        <w:rPr>
          <w:b/>
          <w:bCs/>
        </w:rPr>
        <w:t>Effective countermeasures:</w:t>
      </w:r>
      <w:r w:rsidRPr="00133739">
        <w:t xml:space="preserve"> Standard Work Definition, Basic Documentation Control, Basic Quality Gates </w:t>
      </w:r>
      <w:r w:rsidRPr="00133739">
        <w:rPr>
          <w:b/>
          <w:bCs/>
        </w:rPr>
        <w:t>Maturity prerequisite to appear:</w:t>
      </w:r>
      <w:r w:rsidRPr="00133739">
        <w:t xml:space="preserve"> Player must have observed both experienced and new operators at Propulsion Build and noticed the performance gap — the undocumented step is only visible through comparative observation </w:t>
      </w:r>
      <w:r w:rsidRPr="00133739">
        <w:rPr>
          <w:b/>
          <w:bCs/>
        </w:rPr>
        <w:t>Mismatch note:</w:t>
      </w:r>
      <w:r w:rsidRPr="00133739">
        <w:t xml:space="preserve"> Applying 5 Whys (Tier 2) here without first documenting the current actual practice — including the workaround — produces a root cause investigation built on an incomplete process description. The 5 Whys will identify the component tolerance issue correctly only if the investigator knows the adjustment step exists. Without documentation, the investigation misses the upstream cause and addresses the symptom instead.</w:t>
      </w:r>
    </w:p>
    <w:p w14:paraId="1A88D765" w14:textId="77777777" w:rsidR="00133739" w:rsidRPr="00133739" w:rsidRDefault="00133739" w:rsidP="00133739">
      <w:r w:rsidRPr="00133739">
        <w:pict w14:anchorId="07F96529">
          <v:rect id="_x0000_i1189" style="width:0;height:1.5pt" o:hralign="center" o:hrstd="t" o:hr="t" fillcolor="#a0a0a0" stroked="f"/>
        </w:pict>
      </w:r>
    </w:p>
    <w:p w14:paraId="0EBBF37E" w14:textId="77777777" w:rsidR="00133739" w:rsidRPr="00133739" w:rsidRDefault="00133739" w:rsidP="00133739">
      <w:r w:rsidRPr="00133739">
        <w:rPr>
          <w:b/>
          <w:bCs/>
        </w:rPr>
        <w:t>T1-024</w:t>
      </w:r>
      <w:r w:rsidRPr="00133739">
        <w:t xml:space="preserve"> </w:t>
      </w:r>
      <w:r w:rsidRPr="00133739">
        <w:rPr>
          <w:b/>
          <w:bCs/>
        </w:rPr>
        <w:t>Name:</w:t>
      </w:r>
      <w:r w:rsidRPr="00133739">
        <w:t xml:space="preserve"> The Shifting Standard </w:t>
      </w:r>
      <w:r w:rsidRPr="00133739">
        <w:rPr>
          <w:b/>
          <w:bCs/>
        </w:rPr>
        <w:t>Category:</w:t>
      </w:r>
      <w:r w:rsidRPr="00133739">
        <w:t xml:space="preserve"> Variation / Behavior </w:t>
      </w:r>
      <w:r w:rsidRPr="00133739">
        <w:rPr>
          <w:b/>
          <w:bCs/>
        </w:rPr>
        <w:t>Severity:</w:t>
      </w:r>
      <w:r w:rsidRPr="00133739">
        <w:t xml:space="preserve"> Medium </w:t>
      </w:r>
      <w:r w:rsidRPr="00133739">
        <w:rPr>
          <w:b/>
          <w:bCs/>
        </w:rPr>
        <w:t>Visibility:</w:t>
      </w:r>
      <w:r w:rsidRPr="00133739">
        <w:t xml:space="preserve"> Subtle </w:t>
      </w:r>
      <w:r w:rsidRPr="00133739">
        <w:rPr>
          <w:b/>
          <w:bCs/>
        </w:rPr>
        <w:t>Location:</w:t>
      </w:r>
      <w:r w:rsidRPr="00133739">
        <w:t xml:space="preserve"> Testing — Final QA </w:t>
      </w:r>
      <w:r w:rsidRPr="00133739">
        <w:rPr>
          <w:b/>
          <w:bCs/>
        </w:rPr>
        <w:t>Symptoms:</w:t>
      </w:r>
      <w:r w:rsidRPr="00133739">
        <w:t xml:space="preserve"> Final QA pass rates vary significantly between the day shift and the night shift on identical product. Night shift operators pass units that day shift operators reject, and vice versa on different defect types. When operators are asked about pass/fail criteria, their answers differ in detail. Both shifts believe they are applying the correct standard. Defect escapes occur predominantly from one shift but not consistently. </w:t>
      </w:r>
      <w:r w:rsidRPr="00133739">
        <w:rPr>
          <w:b/>
          <w:bCs/>
        </w:rPr>
        <w:t>Root cause:</w:t>
      </w:r>
      <w:r w:rsidRPr="00133739">
        <w:t xml:space="preserve"> The Final QA acceptance criteria document has been revised three times in the past year. Not all operators received each revision. Different operators are working from different versions of the standard, all of which they believe to be current. No version control or controlled distribution process exists for quality documents. </w:t>
      </w:r>
      <w:r w:rsidRPr="00133739">
        <w:rPr>
          <w:b/>
          <w:bCs/>
        </w:rPr>
        <w:t>Effective countermeasures:</w:t>
      </w:r>
      <w:r w:rsidRPr="00133739">
        <w:t xml:space="preserve"> Basic Documentation Control, Standard Work Definition, Basic Quality Gates </w:t>
      </w:r>
      <w:r w:rsidRPr="00133739">
        <w:rPr>
          <w:b/>
          <w:bCs/>
        </w:rPr>
        <w:t>Maturity prerequisite to appear:</w:t>
      </w:r>
      <w:r w:rsidRPr="00133739">
        <w:t xml:space="preserve"> Player must have observed Final QA across both shifts and noticed the pass rate discrepancy — single-shift observation does not reveal the pattern </w:t>
      </w:r>
      <w:r w:rsidRPr="00133739">
        <w:rPr>
          <w:b/>
          <w:bCs/>
        </w:rPr>
        <w:t>Mismatch note:</w:t>
      </w:r>
      <w:r w:rsidRPr="00133739">
        <w:t xml:space="preserve"> Applying SPC (Tier 4) to Final QA variation before document control is established produces control charts that correctly identify the shift-to-shift variation as special cause — but cannot explain it, because the measurement system itself is inconsistent. The charts point to a problem the player already suspects without providing a path to the root cause. Document control first, then measure what you can trust.</w:t>
      </w:r>
    </w:p>
    <w:p w14:paraId="5B78EC48" w14:textId="77777777" w:rsidR="00133739" w:rsidRPr="00133739" w:rsidRDefault="00133739" w:rsidP="00133739">
      <w:r w:rsidRPr="00133739">
        <w:pict w14:anchorId="05AA78D1">
          <v:rect id="_x0000_i1190" style="width:0;height:1.5pt" o:hralign="center" o:hrstd="t" o:hr="t" fillcolor="#a0a0a0" stroked="f"/>
        </w:pict>
      </w:r>
    </w:p>
    <w:p w14:paraId="490D793F" w14:textId="77777777" w:rsidR="00133739" w:rsidRPr="00133739" w:rsidRDefault="00133739" w:rsidP="00133739">
      <w:r w:rsidRPr="00133739">
        <w:rPr>
          <w:b/>
          <w:bCs/>
        </w:rPr>
        <w:t>T1-025</w:t>
      </w:r>
      <w:r w:rsidRPr="00133739">
        <w:t xml:space="preserve"> </w:t>
      </w:r>
      <w:r w:rsidRPr="00133739">
        <w:rPr>
          <w:b/>
          <w:bCs/>
        </w:rPr>
        <w:t>Name:</w:t>
      </w:r>
      <w:r w:rsidRPr="00133739">
        <w:t xml:space="preserve"> The Number Nobody Believes </w:t>
      </w:r>
      <w:r w:rsidRPr="00133739">
        <w:rPr>
          <w:b/>
          <w:bCs/>
        </w:rPr>
        <w:t>Category:</w:t>
      </w:r>
      <w:r w:rsidRPr="00133739">
        <w:t xml:space="preserve"> Information / Behavior </w:t>
      </w:r>
      <w:r w:rsidRPr="00133739">
        <w:rPr>
          <w:b/>
          <w:bCs/>
        </w:rPr>
        <w:t>Severity:</w:t>
      </w:r>
      <w:r w:rsidRPr="00133739">
        <w:t xml:space="preserve"> High </w:t>
      </w:r>
      <w:r w:rsidRPr="00133739">
        <w:rPr>
          <w:b/>
          <w:bCs/>
        </w:rPr>
        <w:t>Visibility:</w:t>
      </w:r>
      <w:r w:rsidRPr="00133739">
        <w:t xml:space="preserve"> Hidden </w:t>
      </w:r>
      <w:r w:rsidRPr="00133739">
        <w:rPr>
          <w:b/>
          <w:bCs/>
        </w:rPr>
        <w:t>Location:</w:t>
      </w:r>
      <w:r w:rsidRPr="00133739">
        <w:t xml:space="preserve"> Plant-wide — daily production reporting </w:t>
      </w:r>
      <w:r w:rsidRPr="00133739">
        <w:rPr>
          <w:b/>
          <w:bCs/>
        </w:rPr>
        <w:t>Symptoms:</w:t>
      </w:r>
      <w:r w:rsidRPr="00133739">
        <w:t xml:space="preserve"> None visible initially. The daily output report is produced every morning and reviewed in the management meeting. Decisions on staffing, overtime, and priorities are made based on it. The report shows consistently strong output numbers. Gradually, as the player improves individual stations and zones, actual measured output begins to diverge from reported output. The gap widens as the factory improves. Eventually a discrepancy becomes undeniable: the report has been systematically overstating output by counting in-progress units as completed. </w:t>
      </w:r>
      <w:r w:rsidRPr="00133739">
        <w:rPr>
          <w:b/>
          <w:bCs/>
        </w:rPr>
        <w:t>Root cause:</w:t>
      </w:r>
      <w:r w:rsidRPr="00133739">
        <w:t xml:space="preserve"> The reporting definition of "completed unit" was set years ago to include units at Station 4 of Final Assembly rather than units passing Final QA. This was a deliberate early decision to make numbers look better in management reviews. It </w:t>
      </w:r>
      <w:r w:rsidRPr="00133739">
        <w:lastRenderedPageBreak/>
        <w:t xml:space="preserve">has never been corrected. Operators and team leaders know the definition is wrong but have never been empowered to change it. The factory has been managed against a metric that does not reflect reality. </w:t>
      </w:r>
      <w:r w:rsidRPr="00133739">
        <w:rPr>
          <w:b/>
          <w:bCs/>
        </w:rPr>
        <w:t>Effective countermeasures:</w:t>
      </w:r>
      <w:r w:rsidRPr="00133739">
        <w:t xml:space="preserve"> Basic Documentation Control, Performance Management Boards, Standard Work Definition </w:t>
      </w:r>
      <w:r w:rsidRPr="00133739">
        <w:rPr>
          <w:b/>
          <w:bCs/>
        </w:rPr>
        <w:t>Maturity prerequisite to appear:</w:t>
      </w:r>
      <w:r w:rsidRPr="00133739">
        <w:t xml:space="preserve"> Player must have improved overall factory output measurably and installed at least one Performance Management Board — the ghost only appears when real performance data becomes visible enough to contradict the report </w:t>
      </w:r>
      <w:r w:rsidRPr="00133739">
        <w:rPr>
          <w:b/>
          <w:bCs/>
        </w:rPr>
        <w:t>Mismatch note:</w:t>
      </w:r>
      <w:r w:rsidRPr="00133739">
        <w:t xml:space="preserve"> Applying Daily Management System (Tier 2) structures a management cadence around the existing report before the reporting definition is corrected. The daily meeting runs well, the numbers are discussed with discipline, and every decision is built on a flawed foundation. The system amplifies a lie. The mismatch here is not tool-tier — it is sequence. Fix the metric before you build a management system around it.</w:t>
      </w:r>
    </w:p>
    <w:p w14:paraId="7AB9713B" w14:textId="77777777" w:rsidR="00133739" w:rsidRDefault="00133739"/>
    <w:sectPr w:rsidR="00133739" w:rsidSect="006F71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15"/>
    <w:rsid w:val="00060B21"/>
    <w:rsid w:val="00133739"/>
    <w:rsid w:val="00154FC8"/>
    <w:rsid w:val="004115F3"/>
    <w:rsid w:val="005F09FB"/>
    <w:rsid w:val="006F7139"/>
    <w:rsid w:val="008534DF"/>
    <w:rsid w:val="00860528"/>
    <w:rsid w:val="009F7B72"/>
    <w:rsid w:val="00E60315"/>
    <w:rsid w:val="00F0152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B231"/>
  <w15:chartTrackingRefBased/>
  <w15:docId w15:val="{B0A30EE4-553E-470E-860E-576B275D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FC8"/>
    <w:rPr>
      <w:rFonts w:ascii="Calibri" w:hAnsi="Calibri"/>
      <w:sz w:val="20"/>
    </w:rPr>
  </w:style>
  <w:style w:type="paragraph" w:styleId="Heading1">
    <w:name w:val="heading 1"/>
    <w:basedOn w:val="Normal"/>
    <w:next w:val="Normal"/>
    <w:link w:val="Heading1Char"/>
    <w:uiPriority w:val="9"/>
    <w:qFormat/>
    <w:rsid w:val="00E60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31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3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031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03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03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03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03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54FC8"/>
    <w:pPr>
      <w:spacing w:after="0" w:line="240" w:lineRule="auto"/>
    </w:pPr>
    <w:rPr>
      <w:rFonts w:ascii="Calibri" w:hAnsi="Calibri"/>
      <w:sz w:val="20"/>
    </w:rPr>
  </w:style>
  <w:style w:type="character" w:customStyle="1" w:styleId="Heading1Char">
    <w:name w:val="Heading 1 Char"/>
    <w:basedOn w:val="DefaultParagraphFont"/>
    <w:link w:val="Heading1"/>
    <w:uiPriority w:val="9"/>
    <w:rsid w:val="00E60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315"/>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E60315"/>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E60315"/>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60315"/>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60315"/>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60315"/>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E6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3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315"/>
    <w:pPr>
      <w:spacing w:before="160"/>
      <w:jc w:val="center"/>
    </w:pPr>
    <w:rPr>
      <w:i/>
      <w:iCs/>
      <w:color w:val="404040" w:themeColor="text1" w:themeTint="BF"/>
    </w:rPr>
  </w:style>
  <w:style w:type="character" w:customStyle="1" w:styleId="QuoteChar">
    <w:name w:val="Quote Char"/>
    <w:basedOn w:val="DefaultParagraphFont"/>
    <w:link w:val="Quote"/>
    <w:uiPriority w:val="29"/>
    <w:rsid w:val="00E60315"/>
    <w:rPr>
      <w:rFonts w:ascii="Calibri" w:hAnsi="Calibri"/>
      <w:i/>
      <w:iCs/>
      <w:color w:val="404040" w:themeColor="text1" w:themeTint="BF"/>
      <w:sz w:val="20"/>
    </w:rPr>
  </w:style>
  <w:style w:type="paragraph" w:styleId="ListParagraph">
    <w:name w:val="List Paragraph"/>
    <w:basedOn w:val="Normal"/>
    <w:uiPriority w:val="34"/>
    <w:qFormat/>
    <w:rsid w:val="00E60315"/>
    <w:pPr>
      <w:ind w:left="720"/>
      <w:contextualSpacing/>
    </w:pPr>
  </w:style>
  <w:style w:type="character" w:styleId="IntenseEmphasis">
    <w:name w:val="Intense Emphasis"/>
    <w:basedOn w:val="DefaultParagraphFont"/>
    <w:uiPriority w:val="21"/>
    <w:qFormat/>
    <w:rsid w:val="00E60315"/>
    <w:rPr>
      <w:i/>
      <w:iCs/>
      <w:color w:val="0F4761" w:themeColor="accent1" w:themeShade="BF"/>
    </w:rPr>
  </w:style>
  <w:style w:type="paragraph" w:styleId="IntenseQuote">
    <w:name w:val="Intense Quote"/>
    <w:basedOn w:val="Normal"/>
    <w:next w:val="Normal"/>
    <w:link w:val="IntenseQuoteChar"/>
    <w:uiPriority w:val="30"/>
    <w:qFormat/>
    <w:rsid w:val="00E6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315"/>
    <w:rPr>
      <w:rFonts w:ascii="Calibri" w:hAnsi="Calibri"/>
      <w:i/>
      <w:iCs/>
      <w:color w:val="0F4761" w:themeColor="accent1" w:themeShade="BF"/>
      <w:sz w:val="20"/>
    </w:rPr>
  </w:style>
  <w:style w:type="character" w:styleId="IntenseReference">
    <w:name w:val="Intense Reference"/>
    <w:basedOn w:val="DefaultParagraphFont"/>
    <w:uiPriority w:val="32"/>
    <w:qFormat/>
    <w:rsid w:val="00E60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4950</Words>
  <Characters>28219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Schut</dc:creator>
  <cp:keywords/>
  <dc:description/>
  <cp:lastModifiedBy>Merijn Schut</cp:lastModifiedBy>
  <cp:revision>2</cp:revision>
  <dcterms:created xsi:type="dcterms:W3CDTF">2026-04-21T12:59:00Z</dcterms:created>
  <dcterms:modified xsi:type="dcterms:W3CDTF">2026-04-21T14:12:00Z</dcterms:modified>
</cp:coreProperties>
</file>