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623" w:rsidP="00D32623" w:rsidRDefault="00D32623" w14:paraId="2DB89F80" w14:textId="77777777">
      <w:pPr>
        <w:spacing w:after="240"/>
        <w:rPr>
          <w:rFonts w:ascii="Arial" w:hAnsi="Arial" w:eastAsia="Times New Roman" w:cs="Arial"/>
          <w:sz w:val="22"/>
          <w:szCs w:val="22"/>
        </w:rPr>
      </w:pPr>
      <w:r>
        <w:rPr>
          <w:rStyle w:val="Zwaar"/>
          <w:rFonts w:ascii="Arial" w:hAnsi="Arial" w:eastAsia="Times New Roman" w:cs="Arial"/>
          <w:sz w:val="22"/>
          <w:szCs w:val="22"/>
        </w:rPr>
        <w:t>Regeling van werkzaamheden</w:t>
      </w:r>
    </w:p>
    <w:p w:rsidR="00D32623" w:rsidP="00D32623" w:rsidRDefault="00D32623" w14:paraId="1ECBC4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er nu een korte regeling van werkzaamheden.</w:t>
      </w:r>
      <w:r>
        <w:rPr>
          <w:rFonts w:ascii="Arial" w:hAnsi="Arial" w:eastAsia="Times New Roman" w:cs="Arial"/>
          <w:sz w:val="22"/>
          <w:szCs w:val="22"/>
        </w:rPr>
        <w:br/>
      </w:r>
      <w:r>
        <w:rPr>
          <w:rFonts w:ascii="Arial" w:hAnsi="Arial" w:eastAsia="Times New Roman" w:cs="Arial"/>
          <w:sz w:val="22"/>
          <w:szCs w:val="22"/>
        </w:rPr>
        <w:br/>
        <w:t>Ik stel voor dinsdag 3 december aanstaande ook te stemmen over de aangehouden motie-Van Nispen/Rajkowski (36600-XX, nr. 25).</w:t>
      </w:r>
      <w:r>
        <w:rPr>
          <w:rFonts w:ascii="Arial" w:hAnsi="Arial" w:eastAsia="Times New Roman" w:cs="Arial"/>
          <w:sz w:val="22"/>
          <w:szCs w:val="22"/>
        </w:rPr>
        <w:br/>
      </w:r>
      <w:r>
        <w:rPr>
          <w:rFonts w:ascii="Arial" w:hAnsi="Arial" w:eastAsia="Times New Roman" w:cs="Arial"/>
          <w:sz w:val="22"/>
          <w:szCs w:val="22"/>
        </w:rPr>
        <w:br/>
        <w:t>Ik stel voor toe te voegen aan de agenda van de Kamer:</w:t>
      </w:r>
    </w:p>
    <w:p w:rsidR="00D32623" w:rsidP="00D32623" w:rsidRDefault="00D32623" w14:paraId="0A2DC6D3"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tweeminutendebat </w:t>
      </w:r>
      <w:proofErr w:type="spellStart"/>
      <w:r>
        <w:rPr>
          <w:rFonts w:ascii="Arial" w:hAnsi="Arial" w:eastAsia="Times New Roman" w:cs="Arial"/>
          <w:sz w:val="22"/>
          <w:szCs w:val="22"/>
        </w:rPr>
        <w:t>Datalek</w:t>
      </w:r>
      <w:proofErr w:type="spellEnd"/>
      <w:r>
        <w:rPr>
          <w:rFonts w:ascii="Arial" w:hAnsi="Arial" w:eastAsia="Times New Roman" w:cs="Arial"/>
          <w:sz w:val="22"/>
          <w:szCs w:val="22"/>
        </w:rPr>
        <w:t xml:space="preserve"> bij de politie (CD d.d. 27/11), met als eerste spreker het lid Mutluer van GroenLinks-PvdA;</w:t>
      </w:r>
    </w:p>
    <w:p w:rsidR="00D32623" w:rsidP="00D32623" w:rsidRDefault="00D32623" w14:paraId="19314FCA"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Gewasbeschermingsmiddelen (CD d.d. 27/11), met als eerste spreker het lid Podt van D66;</w:t>
      </w:r>
    </w:p>
    <w:p w:rsidR="00D32623" w:rsidP="00D32623" w:rsidRDefault="00D32623" w14:paraId="13CEC8A2"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tweeminutendebat Exportkredietverzekeringen (CD d.d. 27/11), met als eerste spreker het lid Teunissen van Partij voor de Dieren.</w:t>
      </w:r>
    </w:p>
    <w:p w:rsidR="00D32623" w:rsidP="00D32623" w:rsidRDefault="00D32623" w14:paraId="7EF3B6EE" w14:textId="77777777">
      <w:pPr>
        <w:spacing w:after="240"/>
        <w:rPr>
          <w:rFonts w:ascii="Arial" w:hAnsi="Arial" w:eastAsia="Times New Roman" w:cs="Arial"/>
          <w:sz w:val="22"/>
          <w:szCs w:val="22"/>
        </w:rPr>
      </w:pPr>
      <w:r>
        <w:rPr>
          <w:rFonts w:ascii="Arial" w:hAnsi="Arial" w:eastAsia="Times New Roman" w:cs="Arial"/>
          <w:sz w:val="22"/>
          <w:szCs w:val="22"/>
        </w:rPr>
        <w:br/>
        <w:t>Ik stel tevens voor toe te voegen aan de agenda van de Kamer het wetsvoorstel Wijziging van de Auteurswet, de Wet op de naburige rechten en de Wet auteurscontractenrecht in verband met de verdere versterking van de positie van de maker en de uitvoerende kunstenaar bij overeenkomsten betreffende het auteursrecht en het naburig recht (Wet versterking auteurscontractenrecht) (36536).</w:t>
      </w:r>
      <w:r>
        <w:rPr>
          <w:rFonts w:ascii="Arial" w:hAnsi="Arial" w:eastAsia="Times New Roman" w:cs="Arial"/>
          <w:sz w:val="22"/>
          <w:szCs w:val="22"/>
        </w:rPr>
        <w:br/>
      </w:r>
      <w:r>
        <w:rPr>
          <w:rFonts w:ascii="Arial" w:hAnsi="Arial" w:eastAsia="Times New Roman" w:cs="Arial"/>
          <w:sz w:val="22"/>
          <w:szCs w:val="22"/>
        </w:rPr>
        <w:br/>
        <w:t>Ik deel aan de Kamer mee dat voor het dertigledendebat over de financiële situatie van gemeenten de termijn voor toekenning is verlengd.</w:t>
      </w:r>
      <w:r>
        <w:rPr>
          <w:rFonts w:ascii="Arial" w:hAnsi="Arial" w:eastAsia="Times New Roman" w:cs="Arial"/>
          <w:sz w:val="22"/>
          <w:szCs w:val="22"/>
        </w:rPr>
        <w:br/>
      </w:r>
      <w:r>
        <w:rPr>
          <w:rFonts w:ascii="Arial" w:hAnsi="Arial" w:eastAsia="Times New Roman" w:cs="Arial"/>
          <w:sz w:val="22"/>
          <w:szCs w:val="22"/>
        </w:rPr>
        <w:br/>
        <w:t>Ik deel mee dat de volgende debatten zijn komen te vervallen:</w:t>
      </w:r>
    </w:p>
    <w:p w:rsidR="00D32623" w:rsidP="00D32623" w:rsidRDefault="00D32623" w14:paraId="66BDBE9F"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toepassing van ras en etniciteit in risicoprofielen;</w:t>
      </w:r>
    </w:p>
    <w:p w:rsidR="00D32623" w:rsidP="00D32623" w:rsidRDefault="00D32623" w14:paraId="1846C4D6"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omgang van de overheid met burgers met een CTER-registratie;</w:t>
      </w:r>
    </w:p>
    <w:p w:rsidR="00D32623" w:rsidP="00D32623" w:rsidRDefault="00D32623" w14:paraId="6DFA0EDF"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de hoogte van de verkeersboetes;</w:t>
      </w:r>
    </w:p>
    <w:p w:rsidR="00D32623" w:rsidP="00D32623" w:rsidRDefault="00D32623" w14:paraId="2D1965A4"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explosieve groei van het aantal commerciële verpleeghuizen;</w:t>
      </w:r>
    </w:p>
    <w:p w:rsidR="00D32623" w:rsidP="00D32623" w:rsidRDefault="00D32623" w14:paraId="425D1C52"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een kritisch rapport van de speciale VN-rapporteur voor huisvesting;</w:t>
      </w:r>
    </w:p>
    <w:p w:rsidR="00D32623" w:rsidP="00D32623" w:rsidRDefault="00D32623" w14:paraId="0914442B"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een ministeriële regeling om lokale overheden te verbieden om boa's met een hoofddoek of keppeltje toe te staan;</w:t>
      </w:r>
    </w:p>
    <w:p w:rsidR="00D32623" w:rsidP="00D32623" w:rsidRDefault="00D32623" w14:paraId="6987D8F2"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het toezicht op en de handhaving van het gebruik van illegale bestrijdingsmiddelen in de landbouw;</w:t>
      </w:r>
    </w:p>
    <w:p w:rsidR="00D32623" w:rsidP="00D32623" w:rsidRDefault="00D32623" w14:paraId="1B9AA604"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sancties en het ontwijken daarvan;</w:t>
      </w:r>
    </w:p>
    <w:p w:rsidR="00D32623" w:rsidP="00D32623" w:rsidRDefault="00D32623" w14:paraId="16DFA2B9"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debat over het rapport van het NAR over de ABA-behandelingen voor kinderen met autisme;</w:t>
      </w:r>
    </w:p>
    <w:p w:rsidR="00D32623" w:rsidP="00D32623" w:rsidRDefault="00D32623" w14:paraId="1C7260AF"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besteding van de positieve bedrijfsresultaten van zorgverzekeraars;</w:t>
      </w:r>
    </w:p>
    <w:p w:rsidR="00D32623" w:rsidP="00D32623" w:rsidRDefault="00D32623" w14:paraId="6AF3EC5E"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interpellatie-Beckerman over het heropstarten van de olie- en gaswinning en afvalwaterinjectie in Schoonebeek;</w:t>
      </w:r>
    </w:p>
    <w:p w:rsidR="00D32623" w:rsidP="00D32623" w:rsidRDefault="00D32623" w14:paraId="2ABFC757"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staat van het openbaar vervoer in Nederland;</w:t>
      </w:r>
    </w:p>
    <w:p w:rsidR="00D32623" w:rsidP="00D32623" w:rsidRDefault="00D32623" w14:paraId="1A4F0B61"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vermogensverdeling in Nederland.</w:t>
      </w:r>
    </w:p>
    <w:p w:rsidR="00D32623" w:rsidP="00D32623" w:rsidRDefault="00D32623" w14:paraId="6574599C" w14:textId="77777777">
      <w:pPr>
        <w:spacing w:after="240"/>
        <w:rPr>
          <w:rFonts w:ascii="Arial" w:hAnsi="Arial" w:eastAsia="Times New Roman" w:cs="Arial"/>
          <w:sz w:val="22"/>
          <w:szCs w:val="22"/>
        </w:rPr>
      </w:pPr>
      <w:r>
        <w:rPr>
          <w:rFonts w:ascii="Arial" w:hAnsi="Arial" w:eastAsia="Times New Roman" w:cs="Arial"/>
          <w:sz w:val="22"/>
          <w:szCs w:val="22"/>
        </w:rPr>
        <w:br/>
        <w:t>Ik deel mee dat de volgende aangehouden moties zijn komen te vervallen: 36550-9; 36410-III-10; 32802-87; 32637-610; 32140-191; 32043-638; 31066-1367; 30821-221; 30821-220.</w:t>
      </w:r>
      <w:r>
        <w:rPr>
          <w:rFonts w:ascii="Arial" w:hAnsi="Arial" w:eastAsia="Times New Roman" w:cs="Arial"/>
          <w:sz w:val="22"/>
          <w:szCs w:val="22"/>
        </w:rPr>
        <w:br/>
      </w:r>
      <w:r>
        <w:rPr>
          <w:rFonts w:ascii="Arial" w:hAnsi="Arial" w:eastAsia="Times New Roman" w:cs="Arial"/>
          <w:sz w:val="22"/>
          <w:szCs w:val="22"/>
        </w:rPr>
        <w:lastRenderedPageBreak/>
        <w:br/>
        <w:t>Aangezien voor de volgende stukken de termijn is verstreken, stel ik vast dat wat deze Kamer betreft de daarbij ter stilzwijgende goedkeuring overgelegde stukken zijn goedgekeurd: 36632-(R2200)-1; 36633-1; 36631-(R2199)-1.</w:t>
      </w:r>
      <w:r>
        <w:rPr>
          <w:rFonts w:ascii="Arial" w:hAnsi="Arial" w:eastAsia="Times New Roman" w:cs="Arial"/>
          <w:sz w:val="22"/>
          <w:szCs w:val="22"/>
        </w:rPr>
        <w:br/>
      </w:r>
      <w:r>
        <w:rPr>
          <w:rFonts w:ascii="Arial" w:hAnsi="Arial" w:eastAsia="Times New Roman" w:cs="Arial"/>
          <w:sz w:val="22"/>
          <w:szCs w:val="22"/>
        </w:rPr>
        <w:br/>
        <w:t>Ik stel voor de volgende stukken van de stand van werkzaamheden af te voeren: 36600-VI-12; 29362-367; 36600-VI-8; 28479-94; 36410-VI-100; 2024Z18970; 34765-20; 32043-663; 32043-657; 32043-655; 36067-198; 32043-653; 36067-199; 32043-652; 32793-780; 32793-782; 29323-180; 32793-781; 29323-178; 32793-778; 32793-777; 32793-776; 32793-773; 25295-2191; 32793-754; 30420-406; 29477-891; 32793-753; 25295-2183; 28089-299; 32793-748; 32793-746; 32793-730; 32793-714; 32793-707; 33612-84; 32793-703; 32793-700; 32793-701; 27561-52; 32793-699; 35334-258; 32793-698; 32793-695; 32793-696; 29323-175; 32793-689; 25295-2042; 28286-1291; 32043-664; 36577-11; 36600-XII-59; 34104-414; 28286-1351; 32813-1415; 32637-653; 36600-VI-4; 21501-31-761; 2024Z17598; 21501-08-965; 2024Z18822; 36600-A-15; 36600-A-6; 36600-A-5; 29385-140; 36410-A-61; 32668-23; 29385-138; 34681-2; 32404-122; 29296-52; 34244-9; 36410-A-52; 26018-18; 36410-A-44; 36410-A-58; 21109-268; 22112-3973; 22112-3974; 36600-IV-23; 21501-02-2955; 32140-214; 36471-99; 36410-XV-70; 32824-439; 32824-437; 32824-433; 32824-396; 32824-413; 32824-414; 32824-412; 30821-242; 36600-V-5; 22054-422; 22054-419; 36410-V-81; 32847-1159; 32847-1160; 32847-1161; 32847-1174; 32847-1179; 32847-1175; 32847-1178; 32847-1180; 32847-1183; 32847-1188; 32847-1187; 32847-1189; 32847-1191; 32847-1194; 32847-1195; 32847-1197; 32847-1198; 32847-1199; 32847-1202; 32847-1203; 32847-1204; 33578-123; 35433-13; 36180-114; 26485-438; 26485-432; 26485-431; 26485-424; 31935-86; 26485-425; 26485-423; 36592-3; 30486-33; 22112-3970; 27925-971; 19637-3310; 22718-53; 19291-67; 29628-1223; 29628-1222; 29628-1221; 30950-426.</w:t>
      </w:r>
    </w:p>
    <w:p w:rsidR="00D32623" w:rsidP="00D32623" w:rsidRDefault="00D32623" w14:paraId="3B9E998D"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0249D7" w:rsidRDefault="000249D7" w14:paraId="1BF9CDC6" w14:textId="77777777"/>
    <w:sectPr w:rsidR="000249D7">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3FAF"/>
    <w:multiLevelType w:val="multilevel"/>
    <w:tmpl w:val="C6A8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A4ACA"/>
    <w:multiLevelType w:val="multilevel"/>
    <w:tmpl w:val="DD1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85868">
    <w:abstractNumId w:val="0"/>
  </w:num>
  <w:num w:numId="2" w16cid:durableId="2095011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3"/>
    <w:rsid w:val="000249D7"/>
    <w:rsid w:val="00D326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C7A9"/>
  <w15:chartTrackingRefBased/>
  <w15:docId w15:val="{CA7B2226-ACFB-47F6-9EBB-48D4F290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623"/>
    <w:pPr>
      <w:spacing w:after="0" w:line="240" w:lineRule="auto"/>
    </w:pPr>
    <w:rPr>
      <w:rFonts w:ascii="Times New Roman" w:eastAsiaTheme="minorEastAsia" w:hAnsi="Times New Roman" w:cs="Times New Roman"/>
      <w:kern w:val="0"/>
      <w:sz w:val="24"/>
      <w:szCs w:val="24"/>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D32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ap:Pages>
  <ap:Words>692</ap:Words>
  <ap:Characters>3806</ap:Characters>
  <ap:DocSecurity>0</ap:DocSecurity>
  <ap:Lines>31</ap:Lines>
  <ap:Paragraphs>8</ap:Paragraphs>
  <ap:ScaleCrop>false</ap:ScaleCrop>
  <ap:LinksUpToDate>false</ap:LinksUpToDate>
  <ap:CharactersWithSpaces>4490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2024-11-29T08:20:00.0000000Z</dcterms:created>
  <dcterms:modified xsi:type="dcterms:W3CDTF">2024-11-29T08:21:00.0000000Z</dcterms:modified>
  <version/>
  <category/>
</coreProperties>
</file>