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0351" w:rsidP="007B0351" w:rsidRDefault="007B0351" w14:paraId="16E7E2BB" w14:textId="77777777">
      <w:pPr>
        <w:rPr>
          <w:rFonts w:eastAsia="Times New Roman"/>
        </w:rPr>
      </w:pPr>
      <w:r>
        <w:rPr>
          <w:rStyle w:val="Zwaar"/>
          <w:rFonts w:ascii="Arial" w:hAnsi="Arial" w:eastAsia="Times New Roman" w:cs="Arial"/>
          <w:b w:val="0"/>
          <w:bCs w:val="0"/>
        </w:rPr>
        <w:t>Raad Algemene Zaken d.d. 17 december 2024 en EU-uitbreiding</w:t>
      </w:r>
    </w:p>
    <w:p w:rsidR="007B0351" w:rsidP="007B0351" w:rsidRDefault="007B0351" w14:paraId="58F1DCB3" w14:textId="77777777">
      <w:pPr>
        <w:spacing w:after="240"/>
        <w:rPr>
          <w:rFonts w:ascii="Arial" w:hAnsi="Arial" w:eastAsia="Times New Roman" w:cs="Arial"/>
          <w:sz w:val="22"/>
          <w:szCs w:val="22"/>
        </w:rPr>
      </w:pPr>
      <w:r>
        <w:rPr>
          <w:rStyle w:val="Zwaar"/>
          <w:rFonts w:ascii="Arial" w:hAnsi="Arial" w:eastAsia="Times New Roman" w:cs="Arial"/>
          <w:sz w:val="22"/>
          <w:szCs w:val="22"/>
        </w:rPr>
        <w:t xml:space="preserve">Voorzitter: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br/>
      </w:r>
      <w:r>
        <w:rPr>
          <w:rFonts w:ascii="Arial" w:hAnsi="Arial" w:eastAsia="Times New Roman" w:cs="Arial"/>
          <w:sz w:val="22"/>
          <w:szCs w:val="22"/>
        </w:rPr>
        <w:br/>
        <w:t>Raad Algemene Zaken d.d. 17 december 2024 en EU-uitbreiding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Raad Algemene Zaken d.d. 17 december 2024 en EU-uitbreiding (21501-02, nr. 2982)</w:t>
      </w:r>
      <w:r>
        <w:rPr>
          <w:rFonts w:ascii="Arial" w:hAnsi="Arial" w:eastAsia="Times New Roman" w:cs="Arial"/>
          <w:sz w:val="22"/>
          <w:szCs w:val="22"/>
        </w:rPr>
        <w:t>.</w:t>
      </w:r>
    </w:p>
    <w:p w:rsidR="007B0351" w:rsidP="007B0351" w:rsidRDefault="007B0351" w14:paraId="51ACA4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Raad Algemene Zaken en EU-uitbreiding. Ik heet de minister van Buitenlandse Zaken natuurlijk van harte welkom.</w:t>
      </w:r>
      <w:r>
        <w:rPr>
          <w:rFonts w:ascii="Arial" w:hAnsi="Arial" w:eastAsia="Times New Roman" w:cs="Arial"/>
          <w:sz w:val="22"/>
          <w:szCs w:val="22"/>
        </w:rPr>
        <w:br/>
      </w:r>
      <w:r>
        <w:rPr>
          <w:rFonts w:ascii="Arial" w:hAnsi="Arial" w:eastAsia="Times New Roman" w:cs="Arial"/>
          <w:sz w:val="22"/>
          <w:szCs w:val="22"/>
        </w:rPr>
        <w:br/>
        <w:t xml:space="preserve">De eerste spreker aan de zijde van de Tweede Kamer is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van de fractie van de PvdA. En van GroenLinks! Excuus,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U bent van de fractie van GroenLinks-PvdA. Zoals u allen weet, kunnen slechts korte interrupties plaatsvinden die toezien op een verduidelijking van de moties. Ik geef graag het woord aan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7B0351" w:rsidP="007B0351" w:rsidRDefault="007B0351" w14:paraId="673A59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Dank ook aan de minister. Volgens mij hebben we veel … Nee, sorry. We hebben helemaal niks besproken, want dit is allemaal schriftelijk afgedaan. We hebben vandaag wel een commissievergadering gehad over een ander onderwerp.</w:t>
      </w:r>
      <w:r>
        <w:rPr>
          <w:rFonts w:ascii="Arial" w:hAnsi="Arial" w:eastAsia="Times New Roman" w:cs="Arial"/>
          <w:sz w:val="22"/>
          <w:szCs w:val="22"/>
        </w:rPr>
        <w:br/>
      </w:r>
      <w:r>
        <w:rPr>
          <w:rFonts w:ascii="Arial" w:hAnsi="Arial" w:eastAsia="Times New Roman" w:cs="Arial"/>
          <w:sz w:val="22"/>
          <w:szCs w:val="22"/>
        </w:rPr>
        <w:br/>
        <w:t>Ik vond het fijn om te lezen dat ook het kabinet kritisch staat tegenover het openen van een nieuw cluster voor Servië. Voor de zekerheid dien ik hierover toch nog een motie in. In het verleden is namelijk weleens gebleken dat Nederland ergens kritisch naar keek, maar dat het kabinet — niet dit kabinet — het toch deed als het eenmaal in Brussel was. Vandaar de volgende motie.</w:t>
      </w:r>
    </w:p>
    <w:p w:rsidR="007B0351" w:rsidP="007B0351" w:rsidRDefault="007B0351" w14:paraId="44923DC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nemen van stappen in het toetredingsproces tot de EU gebaseerd moet zijn op behaalde resultaten en dat rechtsstatelijkheid hier een belangrijk onderdeel van is;</w:t>
      </w:r>
      <w:r>
        <w:rPr>
          <w:rFonts w:ascii="Arial" w:hAnsi="Arial" w:eastAsia="Times New Roman" w:cs="Arial"/>
          <w:sz w:val="22"/>
          <w:szCs w:val="22"/>
        </w:rPr>
        <w:br/>
      </w:r>
      <w:r>
        <w:rPr>
          <w:rFonts w:ascii="Arial" w:hAnsi="Arial" w:eastAsia="Times New Roman" w:cs="Arial"/>
          <w:sz w:val="22"/>
          <w:szCs w:val="22"/>
        </w:rPr>
        <w:br/>
        <w:t>overwegende dat op dit onderdeel in Servië onvoldoende voortgang is geboekt;</w:t>
      </w:r>
      <w:r>
        <w:rPr>
          <w:rFonts w:ascii="Arial" w:hAnsi="Arial" w:eastAsia="Times New Roman" w:cs="Arial"/>
          <w:sz w:val="22"/>
          <w:szCs w:val="22"/>
        </w:rPr>
        <w:br/>
      </w:r>
      <w:r>
        <w:rPr>
          <w:rFonts w:ascii="Arial" w:hAnsi="Arial" w:eastAsia="Times New Roman" w:cs="Arial"/>
          <w:sz w:val="22"/>
          <w:szCs w:val="22"/>
        </w:rPr>
        <w:br/>
        <w:t>verzoekt de regering niet akkoord te gaan met het openen van een cluster voor Servië tijdens de volgende EU-top,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B0351" w:rsidP="007B0351" w:rsidRDefault="007B0351" w14:paraId="395978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Van Campen.</w:t>
      </w:r>
      <w:r>
        <w:rPr>
          <w:rFonts w:ascii="Arial" w:hAnsi="Arial" w:eastAsia="Times New Roman" w:cs="Arial"/>
          <w:sz w:val="22"/>
          <w:szCs w:val="22"/>
        </w:rPr>
        <w:br/>
      </w:r>
      <w:r>
        <w:rPr>
          <w:rFonts w:ascii="Arial" w:hAnsi="Arial" w:eastAsia="Times New Roman" w:cs="Arial"/>
          <w:sz w:val="22"/>
          <w:szCs w:val="22"/>
        </w:rPr>
        <w:br/>
        <w:t>Zij krijgt nr. 2987 (21501-02).</w:t>
      </w:r>
    </w:p>
    <w:p w:rsidR="007B0351" w:rsidP="007B0351" w:rsidRDefault="007B0351" w14:paraId="386431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7B0351" w:rsidP="007B0351" w:rsidRDefault="007B0351" w14:paraId="76D010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Veel dank,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Dan is nu het woord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van de fractie van D66.</w:t>
      </w:r>
    </w:p>
    <w:p w:rsidR="007B0351" w:rsidP="007B0351" w:rsidRDefault="007B0351" w14:paraId="271BAE7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 mijnheer de voorzitter.</w:t>
      </w:r>
    </w:p>
    <w:p w:rsidR="007B0351" w:rsidP="007B0351" w:rsidRDefault="007B0351" w14:paraId="6C01A06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aanwijzingen zijn dat Hongaarse inlichtingendiensten tussen 2015 en 2017 EU-officials fysiek zouden hebben gevolgd en mogelijk hun telefoons hebben afgetapt;</w:t>
      </w:r>
      <w:r>
        <w:rPr>
          <w:rFonts w:ascii="Arial" w:hAnsi="Arial" w:eastAsia="Times New Roman" w:cs="Arial"/>
          <w:sz w:val="22"/>
          <w:szCs w:val="22"/>
        </w:rPr>
        <w:br/>
      </w:r>
      <w:r>
        <w:rPr>
          <w:rFonts w:ascii="Arial" w:hAnsi="Arial" w:eastAsia="Times New Roman" w:cs="Arial"/>
          <w:sz w:val="22"/>
          <w:szCs w:val="22"/>
        </w:rPr>
        <w:br/>
        <w:t>constaterende dat er berichten zijn dat Hongaarse inlichtingendiensten structureel hotelkamers van EU-delegaties doorzoeken en informatie van laptops downloaden;</w:t>
      </w:r>
      <w:r>
        <w:rPr>
          <w:rFonts w:ascii="Arial" w:hAnsi="Arial" w:eastAsia="Times New Roman" w:cs="Arial"/>
          <w:sz w:val="22"/>
          <w:szCs w:val="22"/>
        </w:rPr>
        <w:br/>
      </w:r>
      <w:r>
        <w:rPr>
          <w:rFonts w:ascii="Arial" w:hAnsi="Arial" w:eastAsia="Times New Roman" w:cs="Arial"/>
          <w:sz w:val="22"/>
          <w:szCs w:val="22"/>
        </w:rPr>
        <w:br/>
        <w:t>overwegende dat dergelijke praktijken, indien bevestigd, het werk van neutrale Europese instituties en de persoonlijke en professionele veiligheid van EU-ambtenaren ernstig ondermijnen;</w:t>
      </w:r>
      <w:r>
        <w:rPr>
          <w:rFonts w:ascii="Arial" w:hAnsi="Arial" w:eastAsia="Times New Roman" w:cs="Arial"/>
          <w:sz w:val="22"/>
          <w:szCs w:val="22"/>
        </w:rPr>
        <w:br/>
      </w:r>
      <w:r>
        <w:rPr>
          <w:rFonts w:ascii="Arial" w:hAnsi="Arial" w:eastAsia="Times New Roman" w:cs="Arial"/>
          <w:sz w:val="22"/>
          <w:szCs w:val="22"/>
        </w:rPr>
        <w:br/>
        <w:t>overwegende dat Hongarije zich in toenemende mate doelbewust anti-Europees opstelt en de gezamenlijke belangen van de EU actief tegenwerkt;</w:t>
      </w:r>
      <w:r>
        <w:rPr>
          <w:rFonts w:ascii="Arial" w:hAnsi="Arial" w:eastAsia="Times New Roman" w:cs="Arial"/>
          <w:sz w:val="22"/>
          <w:szCs w:val="22"/>
        </w:rPr>
        <w:br/>
      </w:r>
      <w:r>
        <w:rPr>
          <w:rFonts w:ascii="Arial" w:hAnsi="Arial" w:eastAsia="Times New Roman" w:cs="Arial"/>
          <w:sz w:val="22"/>
          <w:szCs w:val="22"/>
        </w:rPr>
        <w:br/>
        <w:t>spreekt uit dat het bespioneren van EU-delegaties in Boedapest onacceptabel is;</w:t>
      </w:r>
      <w:r>
        <w:rPr>
          <w:rFonts w:ascii="Arial" w:hAnsi="Arial" w:eastAsia="Times New Roman" w:cs="Arial"/>
          <w:sz w:val="22"/>
          <w:szCs w:val="22"/>
        </w:rPr>
        <w:br/>
      </w:r>
      <w:r>
        <w:rPr>
          <w:rFonts w:ascii="Arial" w:hAnsi="Arial" w:eastAsia="Times New Roman" w:cs="Arial"/>
          <w:sz w:val="22"/>
          <w:szCs w:val="22"/>
        </w:rPr>
        <w:br/>
        <w:t>verzoekt de regering zich in te zetten voor een onderzoek naar deze spionagepraktijken en, in afwachting daarvan, de veiligheidssituatie expliciet mee te wegen bij het afvaardigen van delegaties naar Hongarije,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B0351" w:rsidP="007B0351" w:rsidRDefault="007B0351" w14:paraId="1572F1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2988 (21501-02).</w:t>
      </w:r>
    </w:p>
    <w:p w:rsidR="007B0351" w:rsidP="007B0351" w:rsidRDefault="007B0351" w14:paraId="75B6C8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w:t>
      </w:r>
    </w:p>
    <w:p w:rsidR="007B0351" w:rsidP="007B0351" w:rsidRDefault="007B0351" w14:paraId="0042BF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eerder al grote zorgen heeft geuit over het onvrije verloop van de recente verkiezingen in Georgië;</w:t>
      </w:r>
      <w:r>
        <w:rPr>
          <w:rFonts w:ascii="Arial" w:hAnsi="Arial" w:eastAsia="Times New Roman" w:cs="Arial"/>
          <w:sz w:val="22"/>
          <w:szCs w:val="22"/>
        </w:rPr>
        <w:br/>
      </w:r>
      <w:r>
        <w:rPr>
          <w:rFonts w:ascii="Arial" w:hAnsi="Arial" w:eastAsia="Times New Roman" w:cs="Arial"/>
          <w:sz w:val="22"/>
          <w:szCs w:val="22"/>
        </w:rPr>
        <w:br/>
        <w:t>constaterende dat vreedzame demonstranten, die om niets anders vragen dan een democratisch proces en een Europese toekomst, met ongekend geweld worden geconfronteerd;</w:t>
      </w:r>
      <w:r>
        <w:rPr>
          <w:rFonts w:ascii="Arial" w:hAnsi="Arial" w:eastAsia="Times New Roman" w:cs="Arial"/>
          <w:sz w:val="22"/>
          <w:szCs w:val="22"/>
        </w:rPr>
        <w:br/>
      </w:r>
      <w:r>
        <w:rPr>
          <w:rFonts w:ascii="Arial" w:hAnsi="Arial" w:eastAsia="Times New Roman" w:cs="Arial"/>
          <w:sz w:val="22"/>
          <w:szCs w:val="22"/>
        </w:rPr>
        <w:br/>
        <w:t xml:space="preserve">overwegende dat dit antidemocratische geweld wordt gepleegd door staatsveiligheidsdiensten en knokploegen die direct aan de regeringspartij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 zijn gelieerd;</w:t>
      </w:r>
      <w:r>
        <w:rPr>
          <w:rFonts w:ascii="Arial" w:hAnsi="Arial" w:eastAsia="Times New Roman" w:cs="Arial"/>
          <w:sz w:val="22"/>
          <w:szCs w:val="22"/>
        </w:rPr>
        <w:br/>
      </w:r>
      <w:r>
        <w:rPr>
          <w:rFonts w:ascii="Arial" w:hAnsi="Arial" w:eastAsia="Times New Roman" w:cs="Arial"/>
          <w:sz w:val="22"/>
          <w:szCs w:val="22"/>
        </w:rPr>
        <w:br/>
        <w:t>overwegende dat de Baltische staten reeds hebben aangekondigd unilateraal sancties in te stellen tegen de partijtop en bewindspersonen;</w:t>
      </w:r>
      <w:r>
        <w:rPr>
          <w:rFonts w:ascii="Arial" w:hAnsi="Arial" w:eastAsia="Times New Roman" w:cs="Arial"/>
          <w:sz w:val="22"/>
          <w:szCs w:val="22"/>
        </w:rPr>
        <w:br/>
      </w:r>
      <w:r>
        <w:rPr>
          <w:rFonts w:ascii="Arial" w:hAnsi="Arial" w:eastAsia="Times New Roman" w:cs="Arial"/>
          <w:sz w:val="22"/>
          <w:szCs w:val="22"/>
        </w:rPr>
        <w:br/>
        <w:t xml:space="preserve">verzoekt de regering om actief te pleiten voor EU-brede sancties tegen de partijtop en de </w:t>
      </w:r>
      <w:r>
        <w:rPr>
          <w:rFonts w:ascii="Arial" w:hAnsi="Arial" w:eastAsia="Times New Roman" w:cs="Arial"/>
          <w:sz w:val="22"/>
          <w:szCs w:val="22"/>
        </w:rPr>
        <w:lastRenderedPageBreak/>
        <w:t xml:space="preserve">bewindspersonen van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w:t>
      </w:r>
      <w:r>
        <w:rPr>
          <w:rFonts w:ascii="Arial" w:hAnsi="Arial" w:eastAsia="Times New Roman" w:cs="Arial"/>
          <w:sz w:val="22"/>
          <w:szCs w:val="22"/>
        </w:rPr>
        <w:br/>
      </w:r>
      <w:r>
        <w:rPr>
          <w:rFonts w:ascii="Arial" w:hAnsi="Arial" w:eastAsia="Times New Roman" w:cs="Arial"/>
          <w:sz w:val="22"/>
          <w:szCs w:val="22"/>
        </w:rPr>
        <w:br/>
        <w:t xml:space="preserve">verzoekt de regering ook om, in het geval van een langdurige impasse op EU-niveau, naar het voorbeeld van de Baltische staten te overwegen bilaterale sancties in te stellen tegen de partijtop en de bewindspersonen van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B0351" w:rsidP="007B0351" w:rsidRDefault="007B0351" w14:paraId="1BBD9A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Dassen.</w:t>
      </w:r>
      <w:r>
        <w:rPr>
          <w:rFonts w:ascii="Arial" w:hAnsi="Arial" w:eastAsia="Times New Roman" w:cs="Arial"/>
          <w:sz w:val="22"/>
          <w:szCs w:val="22"/>
        </w:rPr>
        <w:br/>
      </w:r>
      <w:r>
        <w:rPr>
          <w:rFonts w:ascii="Arial" w:hAnsi="Arial" w:eastAsia="Times New Roman" w:cs="Arial"/>
          <w:sz w:val="22"/>
          <w:szCs w:val="22"/>
        </w:rPr>
        <w:br/>
        <w:t>Zij krijgt nr. 2989 (21501-02).</w:t>
      </w:r>
    </w:p>
    <w:p w:rsidR="007B0351" w:rsidP="007B0351" w:rsidRDefault="007B0351" w14:paraId="53E900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Dank, voorzitter.</w:t>
      </w:r>
    </w:p>
    <w:p w:rsidR="007B0351" w:rsidP="007B0351" w:rsidRDefault="007B0351" w14:paraId="2CD51A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Dan geef ik nu graag het woord aan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Nee? De heer Van Campen wil ook niet.</w:t>
      </w:r>
      <w:r>
        <w:rPr>
          <w:rFonts w:ascii="Arial" w:hAnsi="Arial" w:eastAsia="Times New Roman" w:cs="Arial"/>
          <w:sz w:val="22"/>
          <w:szCs w:val="22"/>
        </w:rPr>
        <w:br/>
      </w:r>
      <w:r>
        <w:rPr>
          <w:rFonts w:ascii="Arial" w:hAnsi="Arial" w:eastAsia="Times New Roman" w:cs="Arial"/>
          <w:sz w:val="22"/>
          <w:szCs w:val="22"/>
        </w:rPr>
        <w:br/>
        <w:t>Dan was dit de eerste termijn van de Tweede Kamer. Hoelang wil de minister schorsen? Hij kan direct door, hoor ik. Dan schors ik voor twee of drie seconden en dan geef ik heel graag het woord aan de minister voor de appreciatie van de moties.</w:t>
      </w:r>
    </w:p>
    <w:p w:rsidR="007B0351" w:rsidP="007B0351" w:rsidRDefault="007B0351" w14:paraId="0655470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Veldkamp</w:t>
      </w:r>
      <w:r>
        <w:rPr>
          <w:rFonts w:ascii="Arial" w:hAnsi="Arial" w:eastAsia="Times New Roman" w:cs="Arial"/>
          <w:sz w:val="22"/>
          <w:szCs w:val="22"/>
        </w:rPr>
        <w:t>:</w:t>
      </w:r>
      <w:r>
        <w:rPr>
          <w:rFonts w:ascii="Arial" w:hAnsi="Arial" w:eastAsia="Times New Roman" w:cs="Arial"/>
          <w:sz w:val="22"/>
          <w:szCs w:val="22"/>
        </w:rPr>
        <w:br/>
        <w:t>Voorzitter, hartelijk dank. Ik tel drie moties, die ik als volgt apprecieer.</w:t>
      </w:r>
      <w:r>
        <w:rPr>
          <w:rFonts w:ascii="Arial" w:hAnsi="Arial" w:eastAsia="Times New Roman" w:cs="Arial"/>
          <w:sz w:val="22"/>
          <w:szCs w:val="22"/>
        </w:rPr>
        <w:br/>
      </w:r>
      <w:r>
        <w:rPr>
          <w:rFonts w:ascii="Arial" w:hAnsi="Arial" w:eastAsia="Times New Roman" w:cs="Arial"/>
          <w:sz w:val="22"/>
          <w:szCs w:val="22"/>
        </w:rPr>
        <w:br/>
        <w:t xml:space="preserve">De motie op stuk nr. 2987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gaat over het niet openen van cluster 3 voor de EU-toetredingsonderhandelingen met Servië. Ook ik vind het element rechtsstaat zeer belangrijk in het beleid. Ik noem de Kopenhagencriteria op het gebied van de rechtsstaat. Daar is in Servië het een en ander op aan te merken. Ik vind het overigens ook belangrijk dat de dialoog tussen Belgrado en Pristina voortgang heeft, ook van de kant van Belgrado. Ik vind ook het Gemeenschappelijk Buitenlands en Veiligheidsbeleid van de Europese Unie belangrijk. Servië opereert op dit moment voor 51% in lijn daarmee, terwijl dat voor bijvoorbeeld Albanië en Noord-Macedonië 100% is. Daarmee kom in ik mijn appreciatie op het oordeel Kamer. Ik vind het op dit moment geen tijd voor de EU-opening voor cluster 3 met Servië. Het wordt niet eenvoudig om dat in de Europese Unie ook op die manier gedaan te krijgen, zeg ik erbij, maar daar zet ik me zeer voor in.</w:t>
      </w:r>
      <w:r>
        <w:rPr>
          <w:rFonts w:ascii="Arial" w:hAnsi="Arial" w:eastAsia="Times New Roman" w:cs="Arial"/>
          <w:sz w:val="22"/>
          <w:szCs w:val="22"/>
        </w:rPr>
        <w:br/>
      </w:r>
      <w:r>
        <w:rPr>
          <w:rFonts w:ascii="Arial" w:hAnsi="Arial" w:eastAsia="Times New Roman" w:cs="Arial"/>
          <w:sz w:val="22"/>
          <w:szCs w:val="22"/>
        </w:rPr>
        <w:br/>
        <w:t xml:space="preserve">De tweede motie, op stuk nr. 2988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spreekt uit dat het bespioneren onacceptabel is en verzoekt de regering zich in te zetten voor onderzoek daarnaar en de veiligheidssituatie expliciet mee te wegen. Dat laatste gebeurt overigens altijd, maar het is jammer dat dat kennelijk ook bij EU-lidstaten moet gebeuren. Hiermee kom ik tot het oordeel Kamer op deze motie.</w:t>
      </w:r>
      <w:r>
        <w:rPr>
          <w:rFonts w:ascii="Arial" w:hAnsi="Arial" w:eastAsia="Times New Roman" w:cs="Arial"/>
          <w:sz w:val="22"/>
          <w:szCs w:val="22"/>
        </w:rPr>
        <w:br/>
      </w:r>
      <w:r>
        <w:rPr>
          <w:rFonts w:ascii="Arial" w:hAnsi="Arial" w:eastAsia="Times New Roman" w:cs="Arial"/>
          <w:sz w:val="22"/>
          <w:szCs w:val="22"/>
        </w:rPr>
        <w:br/>
        <w:t>Dan de derde motie. Ik krijg 'm net aangereikt, maar ik heb natuurlijk goed geluisterd toen die werd opgelezen. Dat is de motie op stuk nr. 2989 over Georgië. We zetten ons er zeer voor in om allerlei sporen af te lopen om te zorgen dat het bewind niet wegkomt met hoe het nu handelt. Ik kom ook daarbij, als ik het goed lees, tot de appreciatie oordeel Kamer.</w:t>
      </w:r>
      <w:r>
        <w:rPr>
          <w:rFonts w:ascii="Arial" w:hAnsi="Arial" w:eastAsia="Times New Roman" w:cs="Arial"/>
          <w:sz w:val="22"/>
          <w:szCs w:val="22"/>
        </w:rPr>
        <w:br/>
      </w:r>
      <w:r>
        <w:rPr>
          <w:rFonts w:ascii="Arial" w:hAnsi="Arial" w:eastAsia="Times New Roman" w:cs="Arial"/>
          <w:sz w:val="22"/>
          <w:szCs w:val="22"/>
        </w:rPr>
        <w:br/>
        <w:t>Daarmee heb ik de drie moties beoordeeld. "Van een appreciatie voorzien", zou ik moeten zeggen.</w:t>
      </w:r>
    </w:p>
    <w:p w:rsidR="007B0351" w:rsidP="007B0351" w:rsidRDefault="007B0351" w14:paraId="1092BD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minister. Alle drie de moties hebben de appreciatie oordeel Kamer gekregen.</w:t>
      </w:r>
    </w:p>
    <w:p w:rsidR="007B0351" w:rsidP="007B0351" w:rsidRDefault="007B0351" w14:paraId="6877B994" w14:textId="77777777">
      <w:pPr>
        <w:spacing w:after="240"/>
        <w:rPr>
          <w:rFonts w:ascii="Arial" w:hAnsi="Arial" w:eastAsia="Times New Roman" w:cs="Arial"/>
          <w:sz w:val="22"/>
          <w:szCs w:val="22"/>
        </w:rPr>
      </w:pPr>
      <w:r>
        <w:rPr>
          <w:rFonts w:ascii="Arial" w:hAnsi="Arial" w:eastAsia="Times New Roman" w:cs="Arial"/>
          <w:sz w:val="22"/>
          <w:szCs w:val="22"/>
        </w:rPr>
        <w:lastRenderedPageBreak/>
        <w:t>De beraadslaging wordt gesloten.</w:t>
      </w:r>
    </w:p>
    <w:p w:rsidR="007B0351" w:rsidP="007B0351" w:rsidRDefault="007B0351" w14:paraId="54175B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schors ik voor enkele ogenblikken. De schorsingsbel gaat al, maar ik moet nog zeggen dat er vanavond nog over deze moties wordt gestemd, nadat we na het laatste debat van vanavond een halfuur schorsing hebben gehad.</w:t>
      </w:r>
      <w:r>
        <w:rPr>
          <w:rFonts w:ascii="Arial" w:hAnsi="Arial" w:eastAsia="Times New Roman" w:cs="Arial"/>
          <w:sz w:val="22"/>
          <w:szCs w:val="22"/>
        </w:rPr>
        <w:br/>
      </w:r>
      <w:r>
        <w:rPr>
          <w:rFonts w:ascii="Arial" w:hAnsi="Arial" w:eastAsia="Times New Roman" w:cs="Arial"/>
          <w:sz w:val="22"/>
          <w:szCs w:val="22"/>
        </w:rPr>
        <w:br/>
        <w:t>Dan schors ik nu de vergadering, dus dan gaat de bel opnieuw, en dan heropen ik zo voor het volgende debat.</w:t>
      </w:r>
    </w:p>
    <w:p w:rsidR="007B0351" w:rsidP="007B0351" w:rsidRDefault="007B0351" w14:paraId="1F1762F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7E3CF5BB"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51"/>
    <w:rsid w:val="002C3023"/>
    <w:rsid w:val="00342593"/>
    <w:rsid w:val="007B0351"/>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CD7"/>
  <w15:chartTrackingRefBased/>
  <w15:docId w15:val="{7D178234-53C2-4EA9-8C36-E146BE68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035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7B035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7B035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7B035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7B035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7B035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7B035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7B035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7B035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7B0351"/>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035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035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035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035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035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035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035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035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0351"/>
    <w:rPr>
      <w:rFonts w:eastAsiaTheme="majorEastAsia" w:cstheme="majorBidi"/>
      <w:color w:val="272727" w:themeColor="text1" w:themeTint="D8"/>
    </w:rPr>
  </w:style>
  <w:style w:type="paragraph" w:styleId="Titel">
    <w:name w:val="Title"/>
    <w:basedOn w:val="Standaard"/>
    <w:next w:val="Standaard"/>
    <w:link w:val="TitelChar"/>
    <w:uiPriority w:val="10"/>
    <w:qFormat/>
    <w:rsid w:val="007B035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7B035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035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7B035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0351"/>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7B0351"/>
    <w:rPr>
      <w:i/>
      <w:iCs/>
      <w:color w:val="404040" w:themeColor="text1" w:themeTint="BF"/>
    </w:rPr>
  </w:style>
  <w:style w:type="paragraph" w:styleId="Lijstalinea">
    <w:name w:val="List Paragraph"/>
    <w:basedOn w:val="Standaard"/>
    <w:uiPriority w:val="34"/>
    <w:qFormat/>
    <w:rsid w:val="007B035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7B0351"/>
    <w:rPr>
      <w:i/>
      <w:iCs/>
      <w:color w:val="0F4761" w:themeColor="accent1" w:themeShade="BF"/>
    </w:rPr>
  </w:style>
  <w:style w:type="paragraph" w:styleId="Duidelijkcitaat">
    <w:name w:val="Intense Quote"/>
    <w:basedOn w:val="Standaard"/>
    <w:next w:val="Standaard"/>
    <w:link w:val="DuidelijkcitaatChar"/>
    <w:uiPriority w:val="30"/>
    <w:qFormat/>
    <w:rsid w:val="007B035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7B0351"/>
    <w:rPr>
      <w:i/>
      <w:iCs/>
      <w:color w:val="0F4761" w:themeColor="accent1" w:themeShade="BF"/>
    </w:rPr>
  </w:style>
  <w:style w:type="character" w:styleId="Intensieveverwijzing">
    <w:name w:val="Intense Reference"/>
    <w:basedOn w:val="Standaardalinea-lettertype"/>
    <w:uiPriority w:val="32"/>
    <w:qFormat/>
    <w:rsid w:val="007B0351"/>
    <w:rPr>
      <w:b/>
      <w:bCs/>
      <w:smallCaps/>
      <w:color w:val="0F4761" w:themeColor="accent1" w:themeShade="BF"/>
      <w:spacing w:val="5"/>
    </w:rPr>
  </w:style>
  <w:style w:type="character" w:styleId="Zwaar">
    <w:name w:val="Strong"/>
    <w:basedOn w:val="Standaardalinea-lettertype"/>
    <w:uiPriority w:val="22"/>
    <w:qFormat/>
    <w:rsid w:val="007B0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ap:Pages>
  <ap:Words>1138</ap:Words>
  <ap:Characters>6263</ap:Characters>
  <ap:DocSecurity>0</ap:DocSecurity>
  <ap:Lines>52</ap:Lines>
  <ap:Paragraphs>14</ap:Paragraphs>
  <ap:ScaleCrop>false</ap:ScaleCrop>
  <ap:LinksUpToDate>false</ap:LinksUpToDate>
  <ap:CharactersWithSpaces>7387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2024-12-13T09:02:00.0000000Z</dcterms:created>
  <dcterms:modified xsi:type="dcterms:W3CDTF">2024-12-13T09:02:00.0000000Z</dcterms:modified>
  <version/>
  <category/>
</coreProperties>
</file>