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3F5EA" w14:textId="77777777" w:rsidR="005F4C2E" w:rsidRDefault="00203765" w:rsidP="00923096">
      <w:pPr>
        <w:jc w:val="both"/>
      </w:pPr>
      <w:r>
        <w:t xml:space="preserve">The hunt for modifiers of the </w:t>
      </w:r>
      <w:r w:rsidRPr="0058703E">
        <w:rPr>
          <w:i/>
        </w:rPr>
        <w:t>Tcb-1</w:t>
      </w:r>
      <w:r>
        <w:t xml:space="preserve"> locus</w:t>
      </w:r>
    </w:p>
    <w:p w14:paraId="0C6DFBF6" w14:textId="77777777" w:rsidR="00203765" w:rsidRDefault="00203765" w:rsidP="00923096">
      <w:pPr>
        <w:jc w:val="both"/>
      </w:pPr>
    </w:p>
    <w:p w14:paraId="7267B9B2" w14:textId="028E0252" w:rsidR="00DF1FA8" w:rsidRDefault="00203765" w:rsidP="00923096">
      <w:pPr>
        <w:jc w:val="both"/>
      </w:pPr>
      <w:bookmarkStart w:id="0" w:name="_GoBack"/>
      <w:r>
        <w:rPr>
          <w:i/>
        </w:rPr>
        <w:t xml:space="preserve">Teosinte crossing barrier 1 </w:t>
      </w:r>
      <w:r>
        <w:t>(</w:t>
      </w:r>
      <w:r>
        <w:rPr>
          <w:i/>
        </w:rPr>
        <w:t>Tcb1</w:t>
      </w:r>
      <w:r>
        <w:t>) is a genetic cross-incompatibility system responsible for blocking non-</w:t>
      </w:r>
      <w:r w:rsidR="00E17676">
        <w:t>self-type</w:t>
      </w:r>
      <w:r>
        <w:t xml:space="preserve"> pollen in silks</w:t>
      </w:r>
      <w:r w:rsidR="00923096">
        <w:t>.</w:t>
      </w:r>
      <w:r w:rsidR="00760EC5">
        <w:t xml:space="preserve"> </w:t>
      </w:r>
      <w:r w:rsidR="00E17676">
        <w:t xml:space="preserve">Traditionally found in teosintes, </w:t>
      </w:r>
      <w:r w:rsidR="00E17676">
        <w:rPr>
          <w:i/>
        </w:rPr>
        <w:t>Tcb1</w:t>
      </w:r>
      <w:r w:rsidR="00674110">
        <w:rPr>
          <w:i/>
        </w:rPr>
        <w:t>-s</w:t>
      </w:r>
      <w:r w:rsidR="00E17676">
        <w:t xml:space="preserve"> </w:t>
      </w:r>
      <w:r w:rsidR="00674110">
        <w:t>(</w:t>
      </w:r>
      <w:r w:rsidR="00674110" w:rsidRPr="00E551BE">
        <w:rPr>
          <w:i/>
        </w:rPr>
        <w:t>strong allele</w:t>
      </w:r>
      <w:r w:rsidR="00674110">
        <w:t xml:space="preserve">) </w:t>
      </w:r>
      <w:r w:rsidR="00E17676">
        <w:t xml:space="preserve">has been introduced into modern maize </w:t>
      </w:r>
      <w:r w:rsidR="0058703E">
        <w:t xml:space="preserve">varieties conferring resistance </w:t>
      </w:r>
      <w:r w:rsidR="00674110">
        <w:t>to</w:t>
      </w:r>
      <w:r w:rsidR="0058703E">
        <w:t xml:space="preserve"> </w:t>
      </w:r>
      <w:r w:rsidR="0058703E" w:rsidRPr="00DD05FE">
        <w:rPr>
          <w:i/>
        </w:rPr>
        <w:t>tcb1</w:t>
      </w:r>
      <w:r w:rsidR="0058703E">
        <w:t xml:space="preserve"> </w:t>
      </w:r>
      <w:r w:rsidR="00674110">
        <w:t>pollen</w:t>
      </w:r>
      <w:r w:rsidR="0058703E">
        <w:t xml:space="preserve">. </w:t>
      </w:r>
      <w:r w:rsidR="005F4C2E">
        <w:t xml:space="preserve">A previous </w:t>
      </w:r>
      <w:r w:rsidR="00CA6C8E">
        <w:t xml:space="preserve">quantitative trait loci (QTL) </w:t>
      </w:r>
      <w:r w:rsidR="00814DAA">
        <w:t>stud</w:t>
      </w:r>
      <w:r w:rsidR="005F4C2E">
        <w:t>y</w:t>
      </w:r>
      <w:r w:rsidR="00814DAA">
        <w:t xml:space="preserve"> of </w:t>
      </w:r>
      <w:r w:rsidR="005F4C2E">
        <w:t xml:space="preserve">a </w:t>
      </w:r>
      <w:r w:rsidR="0058703E">
        <w:t xml:space="preserve">similar cross incompatibility </w:t>
      </w:r>
      <w:r w:rsidR="00CA6C8E">
        <w:t>system</w:t>
      </w:r>
      <w:r w:rsidR="005F4C2E">
        <w:t xml:space="preserve">, </w:t>
      </w:r>
      <w:r w:rsidR="005F4C2E" w:rsidRPr="00E551BE">
        <w:rPr>
          <w:i/>
        </w:rPr>
        <w:t>Gametophye factor 1</w:t>
      </w:r>
      <w:r w:rsidR="005F4C2E">
        <w:t xml:space="preserve"> (</w:t>
      </w:r>
      <w:r w:rsidR="005F4C2E" w:rsidRPr="00E551BE">
        <w:rPr>
          <w:i/>
        </w:rPr>
        <w:t>Ga1-s</w:t>
      </w:r>
      <w:r w:rsidR="005F4C2E">
        <w:t>)</w:t>
      </w:r>
      <w:r w:rsidR="00CA6C8E">
        <w:t xml:space="preserve"> </w:t>
      </w:r>
      <w:r w:rsidR="005F4C2E">
        <w:t xml:space="preserve">has </w:t>
      </w:r>
      <w:r w:rsidR="00760EC5">
        <w:t>demonstrated</w:t>
      </w:r>
      <w:r w:rsidR="005F4C2E">
        <w:t xml:space="preserve"> </w:t>
      </w:r>
      <w:r w:rsidR="00CA6C8E">
        <w:t xml:space="preserve">that multiple modifying loci contribute to the effectiveness of silks at resisting foreign pollen types. Little </w:t>
      </w:r>
      <w:r w:rsidR="00E56061">
        <w:t xml:space="preserve">is known </w:t>
      </w:r>
      <w:r w:rsidR="00674110">
        <w:t>about</w:t>
      </w:r>
      <w:r w:rsidR="00CA6C8E">
        <w:t xml:space="preserve"> </w:t>
      </w:r>
      <w:r w:rsidR="00E56061">
        <w:t xml:space="preserve">the </w:t>
      </w:r>
      <w:r w:rsidR="00CA6C8E">
        <w:t xml:space="preserve">genetic modifiers </w:t>
      </w:r>
      <w:r w:rsidR="00674110">
        <w:t xml:space="preserve">of </w:t>
      </w:r>
      <w:r w:rsidR="00CA6C8E">
        <w:rPr>
          <w:i/>
        </w:rPr>
        <w:t>Tcb1</w:t>
      </w:r>
      <w:r w:rsidR="00CA6C8E">
        <w:t xml:space="preserve"> and</w:t>
      </w:r>
      <w:r w:rsidR="00E56061">
        <w:t xml:space="preserve">, </w:t>
      </w:r>
      <w:r w:rsidR="00E551BE">
        <w:t xml:space="preserve">most </w:t>
      </w:r>
      <w:r w:rsidR="00E56061">
        <w:t>importantly,</w:t>
      </w:r>
      <w:r w:rsidR="00CA6C8E">
        <w:t xml:space="preserve"> what the underlying </w:t>
      </w:r>
      <w:r w:rsidR="005651E4">
        <w:t>biological mechanism is for this cross incompatibility.</w:t>
      </w:r>
      <w:r w:rsidR="00DF1FA8">
        <w:t xml:space="preserve"> </w:t>
      </w:r>
      <w:r w:rsidR="00674110">
        <w:t xml:space="preserve">An opportunity to investigate this was suggested by Jerry Kermicle, who observed that </w:t>
      </w:r>
      <w:r w:rsidR="00E56061">
        <w:t>nearly</w:t>
      </w:r>
      <w:r w:rsidR="003B576B" w:rsidRPr="003B576B">
        <w:t xml:space="preserve"> all the F1's of various inbreds</w:t>
      </w:r>
      <w:r w:rsidR="003B576B">
        <w:t>, including B73,</w:t>
      </w:r>
      <w:r w:rsidR="003B576B" w:rsidRPr="003B576B">
        <w:t xml:space="preserve"> crossed by W22 </w:t>
      </w:r>
      <w:r w:rsidR="003B576B" w:rsidRPr="00E551BE">
        <w:rPr>
          <w:i/>
        </w:rPr>
        <w:t>Tcb1-s</w:t>
      </w:r>
      <w:r w:rsidR="003B576B" w:rsidRPr="003B576B">
        <w:t xml:space="preserve"> </w:t>
      </w:r>
      <w:r w:rsidR="00E56061">
        <w:t>demonstrate strong incompatibility</w:t>
      </w:r>
      <w:r w:rsidR="003B576B">
        <w:t xml:space="preserve"> with </w:t>
      </w:r>
      <w:r w:rsidR="003B576B" w:rsidRPr="00E551BE">
        <w:rPr>
          <w:i/>
        </w:rPr>
        <w:t>tcb1</w:t>
      </w:r>
      <w:r w:rsidR="003B576B">
        <w:t xml:space="preserve"> pollen. The one exception was Mo17, whose F1s had much weaker resistance. </w:t>
      </w:r>
      <w:r w:rsidR="0028147B">
        <w:t xml:space="preserve">In our poster we will outline our study using </w:t>
      </w:r>
      <w:r w:rsidR="00674110">
        <w:t xml:space="preserve">the </w:t>
      </w:r>
      <w:r w:rsidR="005651E4">
        <w:t>intermated</w:t>
      </w:r>
      <w:r w:rsidR="00923096">
        <w:t xml:space="preserve"> </w:t>
      </w:r>
      <w:r w:rsidR="005651E4">
        <w:t>B73 and Mo17 (IBM)</w:t>
      </w:r>
      <w:r w:rsidR="00674110">
        <w:t xml:space="preserve"> population</w:t>
      </w:r>
      <w:r w:rsidR="005651E4">
        <w:t xml:space="preserve"> crossed with homozygous</w:t>
      </w:r>
      <w:r w:rsidR="003B576B">
        <w:t xml:space="preserve"> W22</w:t>
      </w:r>
      <w:r w:rsidR="005651E4">
        <w:t xml:space="preserve"> </w:t>
      </w:r>
      <w:r w:rsidR="005651E4" w:rsidRPr="0011086B">
        <w:rPr>
          <w:i/>
        </w:rPr>
        <w:t>Tcb1-s</w:t>
      </w:r>
      <w:r w:rsidR="005651E4">
        <w:t xml:space="preserve"> plants</w:t>
      </w:r>
      <w:r w:rsidR="00DF1FA8">
        <w:t xml:space="preserve"> to test </w:t>
      </w:r>
      <w:r w:rsidR="008B3CA8">
        <w:t xml:space="preserve">the </w:t>
      </w:r>
      <w:r w:rsidR="00DF1FA8">
        <w:t>efficiency of</w:t>
      </w:r>
      <w:r w:rsidR="00674110">
        <w:t xml:space="preserve"> the various</w:t>
      </w:r>
      <w:r w:rsidR="00DF1FA8">
        <w:t xml:space="preserve"> </w:t>
      </w:r>
      <w:r w:rsidR="003B576B">
        <w:t xml:space="preserve">F1s </w:t>
      </w:r>
      <w:r w:rsidR="00DF1FA8">
        <w:t xml:space="preserve">at rejecting </w:t>
      </w:r>
      <w:r w:rsidR="00DF1FA8" w:rsidRPr="0011086B">
        <w:rPr>
          <w:i/>
        </w:rPr>
        <w:t>tcb1</w:t>
      </w:r>
      <w:r w:rsidR="00DF1FA8">
        <w:t xml:space="preserve"> pollen. </w:t>
      </w:r>
      <w:r w:rsidR="00E56061">
        <w:t>We produced the F1s this last summer and this next season we will test the efficacy of each of the F1 lines. To do that w</w:t>
      </w:r>
      <w:r w:rsidR="00DF1FA8">
        <w:t xml:space="preserve">e will first test the </w:t>
      </w:r>
      <w:r w:rsidR="00DF1FA8" w:rsidRPr="004D147F">
        <w:rPr>
          <w:i/>
        </w:rPr>
        <w:t>Tcb1</w:t>
      </w:r>
      <w:r w:rsidR="00DF1FA8">
        <w:t xml:space="preserve"> silks with colored </w:t>
      </w:r>
      <w:r w:rsidR="00DF1FA8" w:rsidRPr="004D147F">
        <w:rPr>
          <w:i/>
        </w:rPr>
        <w:t>R</w:t>
      </w:r>
      <w:r w:rsidR="00DF1FA8">
        <w:rPr>
          <w:i/>
        </w:rPr>
        <w:t>1-</w:t>
      </w:r>
      <w:r w:rsidR="00DF1FA8" w:rsidRPr="004D147F">
        <w:rPr>
          <w:i/>
        </w:rPr>
        <w:t>scm2 tcb1</w:t>
      </w:r>
      <w:r w:rsidR="00DF1FA8">
        <w:t xml:space="preserve"> pollen and the next day pollinate the </w:t>
      </w:r>
      <w:r w:rsidR="00674110">
        <w:t xml:space="preserve">same </w:t>
      </w:r>
      <w:r w:rsidR="00DF1FA8">
        <w:t xml:space="preserve">silks with colorless </w:t>
      </w:r>
      <w:r w:rsidR="00DF1FA8" w:rsidRPr="004D147F">
        <w:rPr>
          <w:i/>
        </w:rPr>
        <w:t>Tcb1-s</w:t>
      </w:r>
      <w:r w:rsidR="00DF1FA8">
        <w:t xml:space="preserve"> pollen. </w:t>
      </w:r>
      <w:r w:rsidR="00923096">
        <w:t>M</w:t>
      </w:r>
      <w:r w:rsidR="00DF1FA8">
        <w:t>ature ears will be scored for</w:t>
      </w:r>
      <w:r w:rsidR="00923096">
        <w:t xml:space="preserve"> the </w:t>
      </w:r>
      <w:r w:rsidR="00674110">
        <w:t xml:space="preserve">proportion </w:t>
      </w:r>
      <w:r w:rsidR="00923096">
        <w:t xml:space="preserve">of colored kernels and the generated data will </w:t>
      </w:r>
      <w:r w:rsidR="00DF1FA8">
        <w:t xml:space="preserve">allow </w:t>
      </w:r>
      <w:r w:rsidR="00923096">
        <w:t xml:space="preserve">for QTL mapping of </w:t>
      </w:r>
      <w:r w:rsidR="00923096">
        <w:rPr>
          <w:i/>
        </w:rPr>
        <w:t xml:space="preserve">Tcb1 </w:t>
      </w:r>
      <w:r w:rsidR="003B576B">
        <w:t xml:space="preserve">modifying </w:t>
      </w:r>
      <w:r w:rsidR="00923096">
        <w:t xml:space="preserve">factors. Further knowledge of cross-incompatibility can be beneficial to breeders and farmers </w:t>
      </w:r>
      <w:r w:rsidR="00C12A19">
        <w:t>when only certain pollen types are desired</w:t>
      </w:r>
      <w:r w:rsidR="00814DAA">
        <w:t xml:space="preserve"> on specialty maize crops</w:t>
      </w:r>
      <w:r w:rsidR="00C12A19">
        <w:t xml:space="preserve">. </w:t>
      </w:r>
    </w:p>
    <w:bookmarkEnd w:id="0"/>
    <w:p w14:paraId="104BDDC0" w14:textId="77777777" w:rsidR="00DF1FA8" w:rsidRPr="00CA6C8E" w:rsidRDefault="00DF1FA8" w:rsidP="00923096">
      <w:pPr>
        <w:jc w:val="both"/>
      </w:pPr>
    </w:p>
    <w:sectPr w:rsidR="00DF1FA8" w:rsidRPr="00CA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65"/>
    <w:rsid w:val="00203765"/>
    <w:rsid w:val="0028147B"/>
    <w:rsid w:val="003B576B"/>
    <w:rsid w:val="004224B3"/>
    <w:rsid w:val="005651E4"/>
    <w:rsid w:val="0058703E"/>
    <w:rsid w:val="005F4C2E"/>
    <w:rsid w:val="00631C8F"/>
    <w:rsid w:val="00674110"/>
    <w:rsid w:val="006C3E96"/>
    <w:rsid w:val="007006C1"/>
    <w:rsid w:val="00760EC5"/>
    <w:rsid w:val="00814DAA"/>
    <w:rsid w:val="008B3CA8"/>
    <w:rsid w:val="00923096"/>
    <w:rsid w:val="00C12A19"/>
    <w:rsid w:val="00CA6C8E"/>
    <w:rsid w:val="00D12837"/>
    <w:rsid w:val="00DF1FA8"/>
    <w:rsid w:val="00E17676"/>
    <w:rsid w:val="00E551BE"/>
    <w:rsid w:val="00E56061"/>
    <w:rsid w:val="00F21B7C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9C1A6"/>
  <w15:docId w15:val="{097BDAAB-5832-439C-B20D-BBDC8876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C2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2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E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EC5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EC5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E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E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56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</dc:creator>
  <cp:keywords/>
  <dc:description/>
  <cp:lastModifiedBy>Merritt</cp:lastModifiedBy>
  <cp:revision>5</cp:revision>
  <dcterms:created xsi:type="dcterms:W3CDTF">2017-01-22T21:43:00Z</dcterms:created>
  <dcterms:modified xsi:type="dcterms:W3CDTF">2017-01-22T23:33:00Z</dcterms:modified>
</cp:coreProperties>
</file>