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Inhoudsmutatie</w:t>
      </w:r>
    </w:p>
    <w:p>
      <w:pPr>
        <w:spacing w:after="280"/>
      </w:pPr>
      <w:r>
        <w:rPr>
          <w:b/>
          <w:color w:val="464646"/>
          <w:sz w:val="18"/>
        </w:rPr>
        <w:t>Fixture PGB354-DOC-004  |  doel PGB Preview-pilot  |  eigenaar M365 pilotteam  |  herziening 10 december 2026</w:t>
      </w:r>
    </w:p>
    <w:p>
      <w:r>
        <w:rPr>
          <w:b/>
        </w:rPr>
        <w:t>Dit document bevat uitsluitend synthetische testgegevens.</w:t>
      </w:r>
      <w:r>
        <w:t xml:space="preserve"> De termen en feiten hebben geen betekenis buiten de acceptatietest.</w:t>
      </w:r>
    </w:p>
    <w:p>
      <w:pPr>
        <w:pStyle w:val="Heading1"/>
      </w:pPr>
      <w:r>
        <w:t>1 Controlevenster</w:t>
      </w:r>
    </w:p>
    <w:p>
      <w:r>
        <w:rPr>
          <w:b/>
        </w:rPr>
        <w:t xml:space="preserve">Versie 2. </w:t>
      </w:r>
      <w:r>
        <w:t>Na de mutatie valt het controlevenster voor Bronzenveer 52 op vrijdag om 10.35 uur.</w:t>
      </w:r>
    </w:p>
    <w:p>
      <w:r>
        <w:t>Vervang bij scenario S07 de inhoud van hetzelfde SharePoint-item. Upload geen tweede item. Controleer daarna dat eTag en cTag zijn veranderd en dat retrieval uitsluitend dit versiefait teruggeeft.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6463"/>
      </w:tblGrid>
      <w:tr>
        <w:tc>
          <w:tcPr>
            <w:tcW w:type="dxa" w:w="487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Veld</w:t>
            </w:r>
          </w:p>
        </w:tc>
        <w:tc>
          <w:tcPr>
            <w:tcW w:type="dxa" w:w="487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Waarde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</w:rPr>
              <w:t>Fixturecode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PGB354-DOC-004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rPr>
                <w:b/>
              </w:rPr>
              <w:t>Canaryterm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t>Bronzenveer 52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</w:rPr>
              <w:t>Bestandsversie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2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rPr>
                <w:b/>
              </w:rPr>
              <w:t>Doel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t>PGB Preview-pilot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5A5A"/>
        <w:sz w:val="16"/>
      </w:rPr>
      <w:t>PGB Preview-pilot  |  synthetische fixture  |  PGB354-DOC-004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Inhoudsmutatie</dc:title>
  <dc:subject>Synthetische SharePoint-retrievalfixture voor de PGB Preview-pilot</dc:subject>
  <dc:creator>M365 pilotteam</dc:creator>
  <cp:keywords>synthetisch, testdata, PGB354-DOC-004</cp:keywords>
  <dc:description>Uitsluitend testdata; geen klantinformatie of persoonsgegevens.</dc:description>
  <cp:lastModifiedBy>M365 pilotteam</cp:lastModifiedBy>
  <cp:revision>1</cp:revision>
  <dcterms:created xsi:type="dcterms:W3CDTF">2013-12-23T23:15:00Z</dcterms:created>
  <dcterms:modified xsi:type="dcterms:W3CDTF">2013-12-23T23:15:00Z</dcterms:modified>
  <cp:category>PGB Preview-pilot</cp:category>
</cp:coreProperties>
</file>