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VocabWise Master Level — Audio Scripts</w:t>
      </w:r>
    </w:p>
    <w:p>
      <w:pPr>
        <w:spacing w:after="600"/>
      </w:pPr>
      <w:r>
        <w:rPr>
          <w:i/>
          <w:iCs/>
          <w:color w:val="666666"/>
          <w:sz w:val="20"/>
          <w:szCs w:val="20"/>
        </w:rPr>
        <w:t xml:space="preserve">30 stories · English text only · Strip **bold markers** before pasting into ElevenLabs</w:t>
      </w:r>
    </w:p>
    <w:p>
      <w:pPr>
        <w:spacing w:after="80" w:before="320"/>
      </w:pPr>
      <w:r>
        <w:rPr>
          <w:b/>
          <w:bCs/>
          <w:color w:val="1A1A2E"/>
          <w:sz w:val="28"/>
          <w:szCs w:val="28"/>
        </w:rPr>
        <w:t xml:space="preserve">01. Academic Skills</w:t>
      </w:r>
    </w:p>
    <w:p>
      <w:pPr>
        <w:spacing w:after="160"/>
      </w:pPr>
      <w:r>
        <w:rPr>
          <w:i/>
          <w:iCs/>
          <w:color w:val="888888"/>
          <w:sz w:val="18"/>
          <w:szCs w:val="18"/>
        </w:rPr>
        <w:t xml:space="preserve">Audio file: </w:t>
      </w:r>
      <w:r>
        <w:rPr>
          <w:b/>
          <w:bCs/>
          <w:i/>
          <w:iCs/>
          <w:color w:val="2563EB"/>
          <w:sz w:val="18"/>
          <w:szCs w:val="18"/>
        </w:rPr>
        <w:t xml:space="preserve">master.academic-skills.mp3</w:t>
      </w:r>
    </w:p>
    <w:p>
      <w:pPr>
        <w:spacing w:after="200"/>
        <w:jc w:val="both"/>
      </w:pPr>
      <w:r>
        <w:rPr>
          <w:sz w:val="24"/>
          <w:szCs w:val="24"/>
        </w:rPr>
        <w:t xml:space="preserve">Academic success depends on the ability to analyze complex texts and synthesize ideas from multiple sources. A strong thesis must be supported by logical reasoning and a sound methodology. When you paraphrase a source, include a proper citation to avoid plagiarism. The abstract provides a concise overview of the whole paper and should be coherent from start to finish. Scholars regularly evaluate and critique existing work to identify new directions, and a complete bibliography records every source consulted. Peer review ensures that published findings meet rigorous academic standards.</w:t>
      </w:r>
    </w:p>
    <w:p>
      <w:pPr>
        <w:pBdr>
          <w:top w:val="single" w:color="CCCCCC" w:sz="6"/>
        </w:pBdr>
        <w:spacing w:after="0" w:before="400"/>
      </w:pPr>
    </w:p>
    <w:p>
      <w:pPr>
        <w:spacing w:after="80" w:before="320"/>
      </w:pPr>
      <w:r>
        <w:rPr>
          <w:b/>
          <w:bCs/>
          <w:color w:val="1A1A2E"/>
          <w:sz w:val="28"/>
          <w:szCs w:val="28"/>
        </w:rPr>
        <w:t xml:space="preserve">02. Law Justice</w:t>
      </w:r>
    </w:p>
    <w:p>
      <w:pPr>
        <w:spacing w:after="160"/>
      </w:pPr>
      <w:r>
        <w:rPr>
          <w:i/>
          <w:iCs/>
          <w:color w:val="888888"/>
          <w:sz w:val="18"/>
          <w:szCs w:val="18"/>
        </w:rPr>
        <w:t xml:space="preserve">Audio file: </w:t>
      </w:r>
      <w:r>
        <w:rPr>
          <w:b/>
          <w:bCs/>
          <w:i/>
          <w:iCs/>
          <w:color w:val="2563EB"/>
          <w:sz w:val="18"/>
          <w:szCs w:val="18"/>
        </w:rPr>
        <w:t xml:space="preserve">master.law-justice.mp3</w:t>
      </w:r>
    </w:p>
    <w:p>
      <w:pPr>
        <w:spacing w:after="200"/>
        <w:jc w:val="both"/>
      </w:pPr>
      <w:r>
        <w:rPr>
          <w:sz w:val="24"/>
          <w:szCs w:val="24"/>
        </w:rPr>
        <w:t xml:space="preserve">The defendant faced trial after a formal indictment was issued under existing legislation. The prosecution presented compelling evidence and called witnesses whose testimony proved decisive. His attorney argued that the actions did not constitute a criminal offence under the relevant statute, but the jury disagreed and delivered a guilty verdict. The judge imposed a severe penalty, noting that the accused was liable for significant harm. The defence immediately filed an appeal and explored whether international extradition agreements might complicate enforcement.</w:t>
      </w:r>
    </w:p>
    <w:p>
      <w:pPr>
        <w:pBdr>
          <w:top w:val="single" w:color="CCCCCC" w:sz="6"/>
        </w:pBdr>
        <w:spacing w:after="0" w:before="400"/>
      </w:pPr>
    </w:p>
    <w:p>
      <w:pPr>
        <w:spacing w:after="80" w:before="320"/>
      </w:pPr>
      <w:r>
        <w:rPr>
          <w:b/>
          <w:bCs/>
          <w:color w:val="1A1A2E"/>
          <w:sz w:val="28"/>
          <w:szCs w:val="28"/>
        </w:rPr>
        <w:t xml:space="preserve">03. Science Research</w:t>
      </w:r>
    </w:p>
    <w:p>
      <w:pPr>
        <w:spacing w:after="160"/>
      </w:pPr>
      <w:r>
        <w:rPr>
          <w:i/>
          <w:iCs/>
          <w:color w:val="888888"/>
          <w:sz w:val="18"/>
          <w:szCs w:val="18"/>
        </w:rPr>
        <w:t xml:space="preserve">Audio file: </w:t>
      </w:r>
      <w:r>
        <w:rPr>
          <w:b/>
          <w:bCs/>
          <w:i/>
          <w:iCs/>
          <w:color w:val="2563EB"/>
          <w:sz w:val="18"/>
          <w:szCs w:val="18"/>
        </w:rPr>
        <w:t xml:space="preserve">master.science-research.mp3</w:t>
      </w:r>
    </w:p>
    <w:p>
      <w:pPr>
        <w:spacing w:after="200"/>
        <w:jc w:val="both"/>
      </w:pPr>
      <w:r>
        <w:rPr>
          <w:sz w:val="24"/>
          <w:szCs w:val="24"/>
        </w:rPr>
        <w:t xml:space="preserve">Scientists designing a clinical study must carefully control every variable to ensure results are significant. Researchers collect data from a representative sample and examine whether a correlation exists between two factors. A study becomes credible only when other laboratories can replicate its finding under the same conditions. Each peer-reviewed publication advances the broader theory by adding a new conclusion to the field. Modern genome sequencing has revealed how a single molecule can influence complex traits. Throughout all stages, ethics committees ensure that procedures protect participants.</w:t>
      </w:r>
    </w:p>
    <w:p>
      <w:pPr>
        <w:pBdr>
          <w:top w:val="single" w:color="CCCCCC" w:sz="6"/>
        </w:pBdr>
        <w:spacing w:after="0" w:before="400"/>
      </w:pPr>
    </w:p>
    <w:p>
      <w:pPr>
        <w:spacing w:after="80" w:before="320"/>
      </w:pPr>
      <w:r>
        <w:rPr>
          <w:b/>
          <w:bCs/>
          <w:color w:val="1A1A2E"/>
          <w:sz w:val="28"/>
          <w:szCs w:val="28"/>
        </w:rPr>
        <w:t xml:space="preserve">04. Education System</w:t>
      </w:r>
    </w:p>
    <w:p>
      <w:pPr>
        <w:spacing w:after="160"/>
      </w:pPr>
      <w:r>
        <w:rPr>
          <w:i/>
          <w:iCs/>
          <w:color w:val="888888"/>
          <w:sz w:val="18"/>
          <w:szCs w:val="18"/>
        </w:rPr>
        <w:t xml:space="preserve">Audio file: </w:t>
      </w:r>
      <w:r>
        <w:rPr>
          <w:b/>
          <w:bCs/>
          <w:i/>
          <w:iCs/>
          <w:color w:val="2563EB"/>
          <w:sz w:val="18"/>
          <w:szCs w:val="18"/>
        </w:rPr>
        <w:t xml:space="preserve">master.education-system.mp3</w:t>
      </w:r>
    </w:p>
    <w:p>
      <w:pPr>
        <w:spacing w:after="200"/>
        <w:jc w:val="both"/>
      </w:pPr>
      <w:r>
        <w:rPr>
          <w:sz w:val="24"/>
          <w:szCs w:val="24"/>
        </w:rPr>
        <w:t xml:space="preserve">A well-designed curriculum relies on sound pedagogy to reach diverse learners. Differentiation allows teachers to adapt instruction to different ability levels, improving literacy outcomes across the board. Assessment methods range from standardised tests to project-based tasks. In many countries, education is compulsory until the age of sixteen, and falling enrollment numbers raise concerns about dropout rates. Some students choose vocational pathways instead of university, supported by scholarship programmes that reduce tuition costs. Schools also offer extracurricular activities to develop character and discipline, while institutional accreditation ensures overall quality.</w:t>
      </w:r>
    </w:p>
    <w:p>
      <w:pPr>
        <w:pBdr>
          <w:top w:val="single" w:color="CCCCCC" w:sz="6"/>
        </w:pBdr>
        <w:spacing w:after="0" w:before="400"/>
      </w:pPr>
    </w:p>
    <w:p>
      <w:pPr>
        <w:spacing w:after="80" w:before="320"/>
      </w:pPr>
      <w:r>
        <w:rPr>
          <w:b/>
          <w:bCs/>
          <w:color w:val="1A1A2E"/>
          <w:sz w:val="28"/>
          <w:szCs w:val="28"/>
        </w:rPr>
        <w:t xml:space="preserve">05. Food Agriculture</w:t>
      </w:r>
    </w:p>
    <w:p>
      <w:pPr>
        <w:spacing w:after="160"/>
      </w:pPr>
      <w:r>
        <w:rPr>
          <w:i/>
          <w:iCs/>
          <w:color w:val="888888"/>
          <w:sz w:val="18"/>
          <w:szCs w:val="18"/>
        </w:rPr>
        <w:t xml:space="preserve">Audio file: </w:t>
      </w:r>
      <w:r>
        <w:rPr>
          <w:b/>
          <w:bCs/>
          <w:i/>
          <w:iCs/>
          <w:color w:val="2563EB"/>
          <w:sz w:val="18"/>
          <w:szCs w:val="18"/>
        </w:rPr>
        <w:t xml:space="preserve">master.food-agriculture.mp3</w:t>
      </w:r>
    </w:p>
    <w:p>
      <w:pPr>
        <w:spacing w:after="200"/>
        <w:jc w:val="both"/>
      </w:pPr>
      <w:r>
        <w:rPr>
          <w:sz w:val="24"/>
          <w:szCs w:val="24"/>
        </w:rPr>
        <w:t xml:space="preserve">Small subsistence farmers struggle when drought reduces the yield of their main crop. Modern agribusiness relies on sophisticated irrigation networks and synthetic fertilizer to maximise production on arable land. Pesticide use protects plants but raises concerns about ecological damage. Livestock farming contributes significantly to greenhouse gas emissions. Genetically modified varieties have been developed to resist disease and thrive in harsh conditions, boosting harvest volumes. Achieving global food security requires balancing productivity with sustainability and encouraging a shift toward organic practices wherever feasible.</w:t>
      </w:r>
    </w:p>
    <w:p>
      <w:pPr>
        <w:pBdr>
          <w:top w:val="single" w:color="CCCCCC" w:sz="6"/>
        </w:pBdr>
        <w:spacing w:after="0" w:before="400"/>
      </w:pPr>
    </w:p>
    <w:p>
      <w:pPr>
        <w:spacing w:after="80" w:before="320"/>
      </w:pPr>
      <w:r>
        <w:rPr>
          <w:b/>
          <w:bCs/>
          <w:color w:val="1A1A2E"/>
          <w:sz w:val="28"/>
          <w:szCs w:val="28"/>
        </w:rPr>
        <w:t xml:space="preserve">06. Innovation Startup</w:t>
      </w:r>
    </w:p>
    <w:p>
      <w:pPr>
        <w:spacing w:after="160"/>
      </w:pPr>
      <w:r>
        <w:rPr>
          <w:i/>
          <w:iCs/>
          <w:color w:val="888888"/>
          <w:sz w:val="18"/>
          <w:szCs w:val="18"/>
        </w:rPr>
        <w:t xml:space="preserve">Audio file: </w:t>
      </w:r>
      <w:r>
        <w:rPr>
          <w:b/>
          <w:bCs/>
          <w:i/>
          <w:iCs/>
          <w:color w:val="2563EB"/>
          <w:sz w:val="18"/>
          <w:szCs w:val="18"/>
        </w:rPr>
        <w:t xml:space="preserve">master.innovation-startup.mp3</w:t>
      </w:r>
    </w:p>
    <w:p>
      <w:pPr>
        <w:spacing w:after="200"/>
        <w:jc w:val="both"/>
      </w:pPr>
      <w:r>
        <w:rPr>
          <w:sz w:val="24"/>
          <w:szCs w:val="24"/>
        </w:rPr>
        <w:t xml:space="preserve">A founder who wants to disrupt an established industry must develop a scalable product concept before approaching investors. The seed round is usually raised from angel investors after a compelling pitch at a startup incubator or accelerator programme. Each iteration of the product is tested under a lean development process, allowing the team to pivot quickly based on feedback. As the company grows, venture capital firms offer larger funding in exchange for equity. Disruption reshapes entire markets, and a rising valuation reflects investor confidence in the startup's long-term potential.</w:t>
      </w:r>
    </w:p>
    <w:p>
      <w:pPr>
        <w:pBdr>
          <w:top w:val="single" w:color="CCCCCC" w:sz="6"/>
        </w:pBdr>
        <w:spacing w:after="0" w:before="400"/>
      </w:pPr>
    </w:p>
    <w:p>
      <w:pPr>
        <w:spacing w:after="80" w:before="320"/>
      </w:pPr>
      <w:r>
        <w:rPr>
          <w:b/>
          <w:bCs/>
          <w:color w:val="1A1A2E"/>
          <w:sz w:val="28"/>
          <w:szCs w:val="28"/>
        </w:rPr>
        <w:t xml:space="preserve">07. Language Communication</w:t>
      </w:r>
    </w:p>
    <w:p>
      <w:pPr>
        <w:spacing w:after="160"/>
      </w:pPr>
      <w:r>
        <w:rPr>
          <w:i/>
          <w:iCs/>
          <w:color w:val="888888"/>
          <w:sz w:val="18"/>
          <w:szCs w:val="18"/>
        </w:rPr>
        <w:t xml:space="preserve">Audio file: </w:t>
      </w:r>
      <w:r>
        <w:rPr>
          <w:b/>
          <w:bCs/>
          <w:i/>
          <w:iCs/>
          <w:color w:val="2563EB"/>
          <w:sz w:val="18"/>
          <w:szCs w:val="18"/>
        </w:rPr>
        <w:t xml:space="preserve">master.language-communication.mp3</w:t>
      </w:r>
    </w:p>
    <w:p>
      <w:pPr>
        <w:spacing w:after="200"/>
        <w:jc w:val="both"/>
      </w:pPr>
      <w:r>
        <w:rPr>
          <w:sz w:val="24"/>
          <w:szCs w:val="24"/>
        </w:rPr>
        <w:t xml:space="preserve">Linguistics explores how humans acquire and use language across cultures. A speaker may switch between a formal and informal register depending on context, and a bilingual individual navigates two distinct systems simultaneously. Fluency goes beyond grammar: it involves the ability to convey meaning with nuance and to be eloquent when the situation demands. The syntax of a sentence determines how meaning is constructed, and etymology traces how words evolved over time. In rhetoric, an articulate speaker masters discourse to persuade an audience. When language is ambiguous, a dialect variation or cultural context often resolves the confusion.</w:t>
      </w:r>
    </w:p>
    <w:p>
      <w:pPr>
        <w:pBdr>
          <w:top w:val="single" w:color="CCCCCC" w:sz="6"/>
        </w:pBdr>
        <w:spacing w:after="0" w:before="400"/>
      </w:pPr>
    </w:p>
    <w:p>
      <w:pPr>
        <w:spacing w:after="80" w:before="320"/>
      </w:pPr>
      <w:r>
        <w:rPr>
          <w:b/>
          <w:bCs/>
          <w:color w:val="1A1A2E"/>
          <w:sz w:val="28"/>
          <w:szCs w:val="28"/>
        </w:rPr>
        <w:t xml:space="preserve">08. Philosophy Ethics</w:t>
      </w:r>
    </w:p>
    <w:p>
      <w:pPr>
        <w:spacing w:after="160"/>
      </w:pPr>
      <w:r>
        <w:rPr>
          <w:i/>
          <w:iCs/>
          <w:color w:val="888888"/>
          <w:sz w:val="18"/>
          <w:szCs w:val="18"/>
        </w:rPr>
        <w:t xml:space="preserve">Audio file: </w:t>
      </w:r>
      <w:r>
        <w:rPr>
          <w:b/>
          <w:bCs/>
          <w:i/>
          <w:iCs/>
          <w:color w:val="2563EB"/>
          <w:sz w:val="18"/>
          <w:szCs w:val="18"/>
        </w:rPr>
        <w:t xml:space="preserve">master.philosophy-ethics.mp3</w:t>
      </w:r>
    </w:p>
    <w:p>
      <w:pPr>
        <w:spacing w:after="200"/>
        <w:jc w:val="both"/>
      </w:pPr>
      <w:r>
        <w:rPr>
          <w:sz w:val="24"/>
          <w:szCs w:val="24"/>
        </w:rPr>
        <w:t xml:space="preserve">Philosophy begins with a fundamental axiom: we must examine our beliefs critically. Epistemology asks how we can know anything with certainty, while skepticism challenges our assumptions at every turn. A moral dilemma arises when competing values conflict, and different schools respond differently: deontology judges actions by fixed rules rooted in virtue, whereas utilitarianism takes a pragmatic approach and evaluates outcomes for the greatest good. The paradox of consciousness — how matter gives rise to subjective experience — remains unsolved. Every ethical doctrine carries implications for how a rational person ought to live, shaped by ideas of morality and human dignity.</w:t>
      </w:r>
    </w:p>
    <w:p>
      <w:pPr>
        <w:pBdr>
          <w:top w:val="single" w:color="CCCCCC" w:sz="6"/>
        </w:pBdr>
        <w:spacing w:after="0" w:before="400"/>
      </w:pPr>
    </w:p>
    <w:p>
      <w:pPr>
        <w:spacing w:after="80" w:before="320"/>
      </w:pPr>
      <w:r>
        <w:rPr>
          <w:b/>
          <w:bCs/>
          <w:color w:val="1A1A2E"/>
          <w:sz w:val="28"/>
          <w:szCs w:val="28"/>
        </w:rPr>
        <w:t xml:space="preserve">09. Constitutional Law</w:t>
      </w:r>
    </w:p>
    <w:p>
      <w:pPr>
        <w:spacing w:after="160"/>
      </w:pPr>
      <w:r>
        <w:rPr>
          <w:i/>
          <w:iCs/>
          <w:color w:val="888888"/>
          <w:sz w:val="18"/>
          <w:szCs w:val="18"/>
        </w:rPr>
        <w:t xml:space="preserve">Audio file: </w:t>
      </w:r>
      <w:r>
        <w:rPr>
          <w:b/>
          <w:bCs/>
          <w:i/>
          <w:iCs/>
          <w:color w:val="2563EB"/>
          <w:sz w:val="18"/>
          <w:szCs w:val="18"/>
        </w:rPr>
        <w:t xml:space="preserve">master.constitutional-law.mp3</w:t>
      </w:r>
    </w:p>
    <w:p>
      <w:pPr>
        <w:spacing w:after="200"/>
        <w:jc w:val="both"/>
      </w:pPr>
      <w:r>
        <w:rPr>
          <w:sz w:val="24"/>
          <w:szCs w:val="24"/>
        </w:rPr>
        <w:t xml:space="preserve">A democratic state derives its authority from a constitution that protects fundamental rights and enshrines the rule of law. The separation of powers prevents any single branch from becoming dominant: the legislature makes law, the executive implements it, and the judiciary interprets it through judicial review. Citizens are guaranteed civil liberties and due process, including the right of habeas corpus to challenge unlawful detention. Courts rely on precedent to ensure consistency within their jurisdiction. When an official is alleged to have abused power, the impeachment process and the possibility of a constitutional amendment provide pathways for accountability.</w:t>
      </w:r>
    </w:p>
    <w:p>
      <w:pPr>
        <w:pBdr>
          <w:top w:val="single" w:color="CCCCCC" w:sz="6"/>
        </w:pBdr>
        <w:spacing w:after="0" w:before="400"/>
      </w:pPr>
    </w:p>
    <w:p>
      <w:pPr>
        <w:spacing w:after="80" w:before="320"/>
      </w:pPr>
      <w:r>
        <w:rPr>
          <w:b/>
          <w:bCs/>
          <w:color w:val="1A1A2E"/>
          <w:sz w:val="28"/>
          <w:szCs w:val="28"/>
        </w:rPr>
        <w:t xml:space="preserve">10. Environmental Governance</w:t>
      </w:r>
    </w:p>
    <w:p>
      <w:pPr>
        <w:spacing w:after="160"/>
      </w:pPr>
      <w:r>
        <w:rPr>
          <w:i/>
          <w:iCs/>
          <w:color w:val="888888"/>
          <w:sz w:val="18"/>
          <w:szCs w:val="18"/>
        </w:rPr>
        <w:t xml:space="preserve">Audio file: </w:t>
      </w:r>
      <w:r>
        <w:rPr>
          <w:b/>
          <w:bCs/>
          <w:i/>
          <w:iCs/>
          <w:color w:val="2563EB"/>
          <w:sz w:val="18"/>
          <w:szCs w:val="18"/>
        </w:rPr>
        <w:t xml:space="preserve">master.environmental-governance.mp3</w:t>
      </w:r>
    </w:p>
    <w:p>
      <w:pPr>
        <w:spacing w:after="200"/>
        <w:jc w:val="both"/>
      </w:pPr>
      <w:r>
        <w:rPr>
          <w:sz w:val="24"/>
          <w:szCs w:val="24"/>
        </w:rPr>
        <w:t xml:space="preserve">Countries that ratify international protocol agreements commit to ambitious climate mitigation and adaptation targets. A carbon tax creates economic incentives to decarbonize energy systems and achieve net-zero emissions. Businesses may purchase carbon offset credits to compensate for unavoidable emissions, though long-term sustainability requires structural change. A government directive can mandate a rapid transition to renewables. Strong enforcement mechanisms ensure compliance, while environmental stewardship programmes protect biodiversity at the local level. Balancing development with ecological preservation remains the central challenge of modern governance.</w:t>
      </w:r>
    </w:p>
    <w:p>
      <w:pPr>
        <w:pBdr>
          <w:top w:val="single" w:color="CCCCCC" w:sz="6"/>
        </w:pBdr>
        <w:spacing w:after="0" w:before="400"/>
      </w:pPr>
    </w:p>
    <w:p>
      <w:pPr>
        <w:spacing w:after="80" w:before="320"/>
      </w:pPr>
      <w:r>
        <w:rPr>
          <w:b/>
          <w:bCs/>
          <w:color w:val="1A1A2E"/>
          <w:sz w:val="28"/>
          <w:szCs w:val="28"/>
        </w:rPr>
        <w:t xml:space="preserve">11. Political Philosophy</w:t>
      </w:r>
    </w:p>
    <w:p>
      <w:pPr>
        <w:spacing w:after="160"/>
      </w:pPr>
      <w:r>
        <w:rPr>
          <w:i/>
          <w:iCs/>
          <w:color w:val="888888"/>
          <w:sz w:val="18"/>
          <w:szCs w:val="18"/>
        </w:rPr>
        <w:t xml:space="preserve">Audio file: </w:t>
      </w:r>
      <w:r>
        <w:rPr>
          <w:b/>
          <w:bCs/>
          <w:i/>
          <w:iCs/>
          <w:color w:val="2563EB"/>
          <w:sz w:val="18"/>
          <w:szCs w:val="18"/>
        </w:rPr>
        <w:t xml:space="preserve">master.political-philosophy.mp3</w:t>
      </w:r>
    </w:p>
    <w:p>
      <w:pPr>
        <w:spacing w:after="200"/>
        <w:jc w:val="both"/>
      </w:pPr>
      <w:r>
        <w:rPr>
          <w:sz w:val="24"/>
          <w:szCs w:val="24"/>
        </w:rPr>
        <w:t xml:space="preserve">Political philosophy examines the foundations of governance and the conditions that grant a state legitimacy. Democracy rests on a social contract in which citizens cede certain freedoms in exchange for protection and equality before the law. Constitutionalism limits state power through binding rules, while federalism distributes authority across multiple levels of government. Pluralism acknowledges that civil society encompasses many competing interests. By contrast, authoritarianism relies on coercion rather than consent, suppressing dissent. Populism and extreme ideology can erode the institutional checks that protect democratic norms.</w:t>
      </w:r>
    </w:p>
    <w:p>
      <w:pPr>
        <w:pBdr>
          <w:top w:val="single" w:color="CCCCCC" w:sz="6"/>
        </w:pBdr>
        <w:spacing w:after="0" w:before="400"/>
      </w:pPr>
    </w:p>
    <w:p>
      <w:pPr>
        <w:spacing w:after="80" w:before="320"/>
      </w:pPr>
      <w:r>
        <w:rPr>
          <w:b/>
          <w:bCs/>
          <w:color w:val="1A1A2E"/>
          <w:sz w:val="28"/>
          <w:szCs w:val="28"/>
        </w:rPr>
        <w:t xml:space="preserve">12. Public Policy</w:t>
      </w:r>
    </w:p>
    <w:p>
      <w:pPr>
        <w:spacing w:after="160"/>
      </w:pPr>
      <w:r>
        <w:rPr>
          <w:i/>
          <w:iCs/>
          <w:color w:val="888888"/>
          <w:sz w:val="18"/>
          <w:szCs w:val="18"/>
        </w:rPr>
        <w:t xml:space="preserve">Audio file: </w:t>
      </w:r>
      <w:r>
        <w:rPr>
          <w:b/>
          <w:bCs/>
          <w:i/>
          <w:iCs/>
          <w:color w:val="2563EB"/>
          <w:sz w:val="18"/>
          <w:szCs w:val="18"/>
        </w:rPr>
        <w:t xml:space="preserve">master.public-policy.mp3</w:t>
      </w:r>
    </w:p>
    <w:p>
      <w:pPr>
        <w:spacing w:after="200"/>
        <w:jc w:val="both"/>
      </w:pPr>
      <w:r>
        <w:rPr>
          <w:sz w:val="24"/>
          <w:szCs w:val="24"/>
        </w:rPr>
        <w:t xml:space="preserve">Effective public policy depends on evidence-based analysis that links regulation to measurable outcomes. A government must ensure that social policy broadens access to education, healthcare, and welfare for every constituency. During implementation, public service agencies translate legislation into action, subject to parliamentary oversight. Interest groups engage in lobbying to shape policy in their favour. A clear mandate — whether from an election or a legislative vote — provides the political authority needed to introduce reform. Without accountability, even well-designed policies can fail to reach those who need them most.</w:t>
      </w:r>
    </w:p>
    <w:p>
      <w:pPr>
        <w:pBdr>
          <w:top w:val="single" w:color="CCCCCC" w:sz="6"/>
        </w:pBdr>
        <w:spacing w:after="0" w:before="400"/>
      </w:pPr>
    </w:p>
    <w:p>
      <w:pPr>
        <w:spacing w:after="80" w:before="320"/>
      </w:pPr>
      <w:r>
        <w:rPr>
          <w:b/>
          <w:bCs/>
          <w:color w:val="1A1A2E"/>
          <w:sz w:val="28"/>
          <w:szCs w:val="28"/>
        </w:rPr>
        <w:t xml:space="preserve">13. Academic Discourse</w:t>
      </w:r>
    </w:p>
    <w:p>
      <w:pPr>
        <w:spacing w:after="160"/>
      </w:pPr>
      <w:r>
        <w:rPr>
          <w:i/>
          <w:iCs/>
          <w:color w:val="888888"/>
          <w:sz w:val="18"/>
          <w:szCs w:val="18"/>
        </w:rPr>
        <w:t xml:space="preserve">Audio file: </w:t>
      </w:r>
      <w:r>
        <w:rPr>
          <w:b/>
          <w:bCs/>
          <w:i/>
          <w:iCs/>
          <w:color w:val="2563EB"/>
          <w:sz w:val="18"/>
          <w:szCs w:val="18"/>
        </w:rPr>
        <w:t xml:space="preserve">master.academic-discourse.mp3</w:t>
      </w:r>
    </w:p>
    <w:p>
      <w:pPr>
        <w:spacing w:after="200"/>
        <w:jc w:val="both"/>
      </w:pPr>
      <w:r>
        <w:rPr>
          <w:sz w:val="24"/>
          <w:szCs w:val="24"/>
        </w:rPr>
        <w:t xml:space="preserve">Academic rigor demands that every proposition in a scholarly text be supported by evidence and sound critical thinking. Researchers who fail to provide proper attribution risk accusations of plagiarism, which violates academic integrity. A theoretical framework guides the study design and the interpretation of results. Findings gain credibility through publication in peer-reviewed journals and dissemination at conferences and seminar series. Scholars often annotate source texts to track arguments across the literature. Modern research increasingly values interdisciplinary collaboration, bringing together experts from different fields to address complex questions.</w:t>
      </w:r>
    </w:p>
    <w:p>
      <w:pPr>
        <w:pBdr>
          <w:top w:val="single" w:color="CCCCCC" w:sz="6"/>
        </w:pBdr>
        <w:spacing w:after="0" w:before="400"/>
      </w:pPr>
    </w:p>
    <w:p>
      <w:pPr>
        <w:spacing w:after="80" w:before="320"/>
      </w:pPr>
      <w:r>
        <w:rPr>
          <w:b/>
          <w:bCs/>
          <w:color w:val="1A1A2E"/>
          <w:sz w:val="28"/>
          <w:szCs w:val="28"/>
        </w:rPr>
        <w:t xml:space="preserve">14. Geopolitics</w:t>
      </w:r>
    </w:p>
    <w:p>
      <w:pPr>
        <w:spacing w:after="160"/>
      </w:pPr>
      <w:r>
        <w:rPr>
          <w:i/>
          <w:iCs/>
          <w:color w:val="888888"/>
          <w:sz w:val="18"/>
          <w:szCs w:val="18"/>
        </w:rPr>
        <w:t xml:space="preserve">Audio file: </w:t>
      </w:r>
      <w:r>
        <w:rPr>
          <w:b/>
          <w:bCs/>
          <w:i/>
          <w:iCs/>
          <w:color w:val="2563EB"/>
          <w:sz w:val="18"/>
          <w:szCs w:val="18"/>
        </w:rPr>
        <w:t xml:space="preserve">master.geopolitics.mp3</w:t>
      </w:r>
    </w:p>
    <w:p>
      <w:pPr>
        <w:spacing w:after="200"/>
        <w:jc w:val="both"/>
      </w:pPr>
      <w:r>
        <w:rPr>
          <w:sz w:val="24"/>
          <w:szCs w:val="24"/>
        </w:rPr>
        <w:t xml:space="preserve">Geopolitics revolves around how nations pursue power and protect their sovereignty. A robust alliance provides deterrence against potential aggressors, reducing the risk of open conflict. When negotiation fails, states may impose sanction regimes to pressure governments without direct intervention. Multilateral forums allow competing powers to manage tension through diplomacy. Rising nationalism can disrupt regional stability by undermining existing treaty frameworks. Great powers often seek to dominate a sphere of influence, projecting economic and military strength beyond their borders to shape outcomes in neighbouring states.</w:t>
      </w:r>
    </w:p>
    <w:p>
      <w:pPr>
        <w:pBdr>
          <w:top w:val="single" w:color="CCCCCC" w:sz="6"/>
        </w:pBdr>
        <w:spacing w:after="0" w:before="400"/>
      </w:pPr>
    </w:p>
    <w:p>
      <w:pPr>
        <w:spacing w:after="80" w:before="320"/>
      </w:pPr>
      <w:r>
        <w:rPr>
          <w:b/>
          <w:bCs/>
          <w:color w:val="1A1A2E"/>
          <w:sz w:val="28"/>
          <w:szCs w:val="28"/>
        </w:rPr>
        <w:t xml:space="preserve">15. Macroeconomics</w:t>
      </w:r>
    </w:p>
    <w:p>
      <w:pPr>
        <w:spacing w:after="160"/>
      </w:pPr>
      <w:r>
        <w:rPr>
          <w:i/>
          <w:iCs/>
          <w:color w:val="888888"/>
          <w:sz w:val="18"/>
          <w:szCs w:val="18"/>
        </w:rPr>
        <w:t xml:space="preserve">Audio file: </w:t>
      </w:r>
      <w:r>
        <w:rPr>
          <w:b/>
          <w:bCs/>
          <w:i/>
          <w:iCs/>
          <w:color w:val="2563EB"/>
          <w:sz w:val="18"/>
          <w:szCs w:val="18"/>
        </w:rPr>
        <w:t xml:space="preserve">master.macroeconomics.mp3</w:t>
      </w:r>
    </w:p>
    <w:p>
      <w:pPr>
        <w:spacing w:after="200"/>
        <w:jc w:val="both"/>
      </w:pPr>
      <w:r>
        <w:rPr>
          <w:sz w:val="24"/>
          <w:szCs w:val="24"/>
        </w:rPr>
        <w:t xml:space="preserve">A recession typically coincides with rising unemployment and falling tax revenues, widening the government's deficit and increasing public debt. Policymakers respond with expansionary fiscal policy — such as stimulus spending — or loose monetary policy, which may include quantitative easing to inject liquidity into the economy. However, excess money supply can trigger inflation. The rare combination of stagnant growth and rising prices is called stagflation, which challenges conventional tools. Austerity measures cut spending to restore fiscal balance but risk deepening the downturn. A trade surplus strengthens a currency, while market failure can justify privatization or targeted public intervention.</w:t>
      </w:r>
    </w:p>
    <w:p>
      <w:pPr>
        <w:pBdr>
          <w:top w:val="single" w:color="CCCCCC" w:sz="6"/>
        </w:pBdr>
        <w:spacing w:after="0" w:before="400"/>
      </w:pPr>
    </w:p>
    <w:p>
      <w:pPr>
        <w:spacing w:after="80" w:before="320"/>
      </w:pPr>
      <w:r>
        <w:rPr>
          <w:b/>
          <w:bCs/>
          <w:color w:val="1A1A2E"/>
          <w:sz w:val="28"/>
          <w:szCs w:val="28"/>
        </w:rPr>
        <w:t xml:space="preserve">16. Medical Ethics</w:t>
      </w:r>
    </w:p>
    <w:p>
      <w:pPr>
        <w:spacing w:after="160"/>
      </w:pPr>
      <w:r>
        <w:rPr>
          <w:i/>
          <w:iCs/>
          <w:color w:val="888888"/>
          <w:sz w:val="18"/>
          <w:szCs w:val="18"/>
        </w:rPr>
        <w:t xml:space="preserve">Audio file: </w:t>
      </w:r>
      <w:r>
        <w:rPr>
          <w:b/>
          <w:bCs/>
          <w:i/>
          <w:iCs/>
          <w:color w:val="2563EB"/>
          <w:sz w:val="18"/>
          <w:szCs w:val="18"/>
        </w:rPr>
        <w:t xml:space="preserve">master.medical-ethics.mp3</w:t>
      </w:r>
    </w:p>
    <w:p>
      <w:pPr>
        <w:spacing w:after="200"/>
        <w:jc w:val="both"/>
      </w:pPr>
      <w:r>
        <w:rPr>
          <w:sz w:val="24"/>
          <w:szCs w:val="24"/>
        </w:rPr>
        <w:t xml:space="preserve">Modern medicine is built on the principle of patient rights, including the right to informed consent before any procedure. A hospital ethics committee reviews proposals for experimental treatments to ensure compliance with research ethics standards. In a clinical trial, some participants may receive a placebo to measure the true effect of a new drug — requiring transparent disclosure of risks to protect autonomy. Palliative care prioritises comfort when cure is no longer possible. Controversial debates surround euthanasia, organ donation procedures, and cases of alleged malpractice, where a physician's failure causes serious harm. The principle of beneficence underpins all ethical medical decision-making.</w:t>
      </w:r>
    </w:p>
    <w:p>
      <w:pPr>
        <w:pBdr>
          <w:top w:val="single" w:color="CCCCCC" w:sz="6"/>
        </w:pBdr>
        <w:spacing w:after="0" w:before="400"/>
      </w:pPr>
    </w:p>
    <w:p>
      <w:pPr>
        <w:spacing w:after="80" w:before="320"/>
      </w:pPr>
      <w:r>
        <w:rPr>
          <w:b/>
          <w:bCs/>
          <w:color w:val="1A1A2E"/>
          <w:sz w:val="28"/>
          <w:szCs w:val="28"/>
        </w:rPr>
        <w:t xml:space="preserve">17. Sociology</w:t>
      </w:r>
    </w:p>
    <w:p>
      <w:pPr>
        <w:spacing w:after="160"/>
      </w:pPr>
      <w:r>
        <w:rPr>
          <w:i/>
          <w:iCs/>
          <w:color w:val="888888"/>
          <w:sz w:val="18"/>
          <w:szCs w:val="18"/>
        </w:rPr>
        <w:t xml:space="preserve">Audio file: </w:t>
      </w:r>
      <w:r>
        <w:rPr>
          <w:b/>
          <w:bCs/>
          <w:i/>
          <w:iCs/>
          <w:color w:val="2563EB"/>
          <w:sz w:val="18"/>
          <w:szCs w:val="18"/>
        </w:rPr>
        <w:t xml:space="preserve">master.sociology.mp3</w:t>
      </w:r>
    </w:p>
    <w:p>
      <w:pPr>
        <w:spacing w:after="200"/>
        <w:jc w:val="both"/>
      </w:pPr>
      <w:r>
        <w:rPr>
          <w:sz w:val="24"/>
          <w:szCs w:val="24"/>
        </w:rPr>
        <w:t xml:space="preserve">Sociology examines how social stratification shapes life outcomes. Inequality is embedded in structures of social class and reinforced by discrimination and exclusion. Marginalization occurs when groups are pushed to the periphery of economic and political life, often as a result of stigma attached to their identity. Privilege describes the unearned advantages that some groups enjoy by virtue of their position in the hierarchy. Social capital — the networks and trust that facilitate cooperation — is unevenly distributed. Diversity within institutions strengthens decision-making, yet achieving genuine social mobility requires addressing systemic barriers. The concept of intersectionality reveals how overlapping identities compound disadvantage.</w:t>
      </w:r>
    </w:p>
    <w:p>
      <w:pPr>
        <w:pBdr>
          <w:top w:val="single" w:color="CCCCCC" w:sz="6"/>
        </w:pBdr>
        <w:spacing w:after="0" w:before="400"/>
      </w:pPr>
    </w:p>
    <w:p>
      <w:pPr>
        <w:spacing w:after="80" w:before="320"/>
      </w:pPr>
      <w:r>
        <w:rPr>
          <w:b/>
          <w:bCs/>
          <w:color w:val="1A1A2E"/>
          <w:sz w:val="28"/>
          <w:szCs w:val="28"/>
        </w:rPr>
        <w:t xml:space="preserve">18. Business Ethics</w:t>
      </w:r>
    </w:p>
    <w:p>
      <w:pPr>
        <w:spacing w:after="160"/>
      </w:pPr>
      <w:r>
        <w:rPr>
          <w:i/>
          <w:iCs/>
          <w:color w:val="888888"/>
          <w:sz w:val="18"/>
          <w:szCs w:val="18"/>
        </w:rPr>
        <w:t xml:space="preserve">Audio file: </w:t>
      </w:r>
      <w:r>
        <w:rPr>
          <w:b/>
          <w:bCs/>
          <w:i/>
          <w:iCs/>
          <w:color w:val="2563EB"/>
          <w:sz w:val="18"/>
          <w:szCs w:val="18"/>
        </w:rPr>
        <w:t xml:space="preserve">master.business-ethics.mp3</w:t>
      </w:r>
    </w:p>
    <w:p>
      <w:pPr>
        <w:spacing w:after="200"/>
        <w:jc w:val="both"/>
      </w:pPr>
      <w:r>
        <w:rPr>
          <w:sz w:val="24"/>
          <w:szCs w:val="24"/>
        </w:rPr>
        <w:t xml:space="preserve">A corporation must demonstrate accountability to every stakeholder, from shareholders to the wider community. Corporate responsibility demands transparency in financial reporting and a clear commitment to integrity in all dealings. Thorough due diligence and regular audit procedures help detect corruption and bribery before they cause lasting damage. When employees observe wrongdoing, a whistleblower policy provides legal protection for reporting it. Directors carry a fiduciary duty to act in the company's best interest, while strict compliance frameworks ensure adherence to the law. Managing a conflict of interest properly is essential to maintaining public trust.</w:t>
      </w:r>
    </w:p>
    <w:p>
      <w:pPr>
        <w:pBdr>
          <w:top w:val="single" w:color="CCCCCC" w:sz="6"/>
        </w:pBdr>
        <w:spacing w:after="0" w:before="400"/>
      </w:pPr>
    </w:p>
    <w:p>
      <w:pPr>
        <w:spacing w:after="80" w:before="320"/>
      </w:pPr>
      <w:r>
        <w:rPr>
          <w:b/>
          <w:bCs/>
          <w:color w:val="1A1A2E"/>
          <w:sz w:val="28"/>
          <w:szCs w:val="28"/>
        </w:rPr>
        <w:t xml:space="preserve">19. Technology Ethics</w:t>
      </w:r>
    </w:p>
    <w:p>
      <w:pPr>
        <w:spacing w:after="160"/>
      </w:pPr>
      <w:r>
        <w:rPr>
          <w:i/>
          <w:iCs/>
          <w:color w:val="888888"/>
          <w:sz w:val="18"/>
          <w:szCs w:val="18"/>
        </w:rPr>
        <w:t xml:space="preserve">Audio file: </w:t>
      </w:r>
      <w:r>
        <w:rPr>
          <w:b/>
          <w:bCs/>
          <w:i/>
          <w:iCs/>
          <w:color w:val="2563EB"/>
          <w:sz w:val="18"/>
          <w:szCs w:val="18"/>
        </w:rPr>
        <w:t xml:space="preserve">master.technology-ethics.mp3</w:t>
      </w:r>
    </w:p>
    <w:p>
      <w:pPr>
        <w:spacing w:after="200"/>
        <w:jc w:val="both"/>
      </w:pPr>
      <w:r>
        <w:rPr>
          <w:sz w:val="24"/>
          <w:szCs w:val="24"/>
        </w:rPr>
        <w:t xml:space="preserve">As AI systems become more powerful, questions of liability and rights become increasingly urgent. A platform that uses a black-box algorithm to make decisions affecting people must ensure explainability — users deserve to understand how choices are made. Automation threatens to accelerate job obsolescence in many sectors. Surveillance technologies collect vast quantities of metadata, raising serious privacy concerns. Deepfake content illustrates how digital tools can be weaponised to deceive. Achieving digital equity means ensuring that the benefits of technology are shared fairly, even as rapid innovation creates new ethical dilemmas.</w:t>
      </w:r>
    </w:p>
    <w:p>
      <w:pPr>
        <w:pBdr>
          <w:top w:val="single" w:color="CCCCCC" w:sz="6"/>
        </w:pBdr>
        <w:spacing w:after="0" w:before="400"/>
      </w:pPr>
    </w:p>
    <w:p>
      <w:pPr>
        <w:spacing w:after="80" w:before="320"/>
      </w:pPr>
      <w:r>
        <w:rPr>
          <w:b/>
          <w:bCs/>
          <w:color w:val="1A1A2E"/>
          <w:sz w:val="28"/>
          <w:szCs w:val="28"/>
        </w:rPr>
        <w:t xml:space="preserve">20. Media Literacy</w:t>
      </w:r>
    </w:p>
    <w:p>
      <w:pPr>
        <w:spacing w:after="160"/>
      </w:pPr>
      <w:r>
        <w:rPr>
          <w:i/>
          <w:iCs/>
          <w:color w:val="888888"/>
          <w:sz w:val="18"/>
          <w:szCs w:val="18"/>
        </w:rPr>
        <w:t xml:space="preserve">Audio file: </w:t>
      </w:r>
      <w:r>
        <w:rPr>
          <w:b/>
          <w:bCs/>
          <w:i/>
          <w:iCs/>
          <w:color w:val="2563EB"/>
          <w:sz w:val="18"/>
          <w:szCs w:val="18"/>
        </w:rPr>
        <w:t xml:space="preserve">master.media-literacy.mp3</w:t>
      </w:r>
    </w:p>
    <w:p>
      <w:pPr>
        <w:spacing w:after="200"/>
        <w:jc w:val="both"/>
      </w:pPr>
      <w:r>
        <w:rPr>
          <w:sz w:val="24"/>
          <w:szCs w:val="24"/>
        </w:rPr>
        <w:t xml:space="preserve">In the digital age, media literacy is an essential skill. A critical reader must assess the credibility of sources, recognising that bias and framing shape how events are reported. Sensationalism attracts attention at the expense of objectivity, while propaganda and disinformation are tools of deliberate deception, distinct from accidental misinformation. Social media algorithms create echo chamber environments that reinforce existing beliefs and limit exposure to diverse representation. Censorship by states restricts the free flow of information, altering the public narrative. Individuals can counter these forces by learning to fact-check claims and understand how media influence operates.</w:t>
      </w:r>
    </w:p>
    <w:p>
      <w:pPr>
        <w:pBdr>
          <w:top w:val="single" w:color="CCCCCC" w:sz="6"/>
        </w:pBdr>
        <w:spacing w:after="0" w:before="400"/>
      </w:pPr>
    </w:p>
    <w:p>
      <w:pPr>
        <w:spacing w:after="80" w:before="320"/>
      </w:pPr>
      <w:r>
        <w:rPr>
          <w:b/>
          <w:bCs/>
          <w:color w:val="1A1A2E"/>
          <w:sz w:val="28"/>
          <w:szCs w:val="28"/>
        </w:rPr>
        <w:t xml:space="preserve">21. Rhetoric Debate</w:t>
      </w:r>
    </w:p>
    <w:p>
      <w:pPr>
        <w:spacing w:after="160"/>
      </w:pPr>
      <w:r>
        <w:rPr>
          <w:i/>
          <w:iCs/>
          <w:color w:val="888888"/>
          <w:sz w:val="18"/>
          <w:szCs w:val="18"/>
        </w:rPr>
        <w:t xml:space="preserve">Audio file: </w:t>
      </w:r>
      <w:r>
        <w:rPr>
          <w:b/>
          <w:bCs/>
          <w:i/>
          <w:iCs/>
          <w:color w:val="2563EB"/>
          <w:sz w:val="18"/>
          <w:szCs w:val="18"/>
        </w:rPr>
        <w:t xml:space="preserve">master.rhetoric-debate.mp3</w:t>
      </w:r>
    </w:p>
    <w:p>
      <w:pPr>
        <w:spacing w:after="200"/>
        <w:jc w:val="both"/>
      </w:pPr>
      <w:r>
        <w:rPr>
          <w:sz w:val="24"/>
          <w:szCs w:val="24"/>
        </w:rPr>
        <w:t xml:space="preserve">Classical rhetoric identifies three pillars of persuasion: ethos (the speaker's credibility), logos (logical argument supported by evidence), and pathos (emotional appeal). A well-structured syllogism links premises to a claim through valid inference. Skilled debaters use eloquence and antithesis — placing contrasting ideas in parallel — to sharpen their points. Sophistry describes reasoning that appears valid but is actually misleading. A strong rebuttal dismantles the opponent's position, while a strategic concession can build goodwill without abandoning the core argument. Careful deliberation before speaking ensures that rhetoric serves truth rather than mere manipulation.</w:t>
      </w:r>
    </w:p>
    <w:p>
      <w:pPr>
        <w:pBdr>
          <w:top w:val="single" w:color="CCCCCC" w:sz="6"/>
        </w:pBdr>
        <w:spacing w:after="0" w:before="400"/>
      </w:pPr>
    </w:p>
    <w:p>
      <w:pPr>
        <w:spacing w:after="80" w:before="320"/>
      </w:pPr>
      <w:r>
        <w:rPr>
          <w:b/>
          <w:bCs/>
          <w:color w:val="1A1A2E"/>
          <w:sz w:val="28"/>
          <w:szCs w:val="28"/>
        </w:rPr>
        <w:t xml:space="preserve">22. Global Governance</w:t>
      </w:r>
    </w:p>
    <w:p>
      <w:pPr>
        <w:spacing w:after="160"/>
      </w:pPr>
      <w:r>
        <w:rPr>
          <w:i/>
          <w:iCs/>
          <w:color w:val="888888"/>
          <w:sz w:val="18"/>
          <w:szCs w:val="18"/>
        </w:rPr>
        <w:t xml:space="preserve">Audio file: </w:t>
      </w:r>
      <w:r>
        <w:rPr>
          <w:b/>
          <w:bCs/>
          <w:i/>
          <w:iCs/>
          <w:color w:val="2563EB"/>
          <w:sz w:val="18"/>
          <w:szCs w:val="18"/>
        </w:rPr>
        <w:t xml:space="preserve">master.global-governance.mp3</w:t>
      </w:r>
    </w:p>
    <w:p>
      <w:pPr>
        <w:spacing w:after="200"/>
        <w:jc w:val="both"/>
      </w:pPr>
      <w:r>
        <w:rPr>
          <w:sz w:val="24"/>
          <w:szCs w:val="24"/>
        </w:rPr>
        <w:t xml:space="preserve">Effective global governance requires cooperation among states that agree to be bound by international law and supranational bodies. The United Nations secretariat coordinates peacekeeping missions and humanitarian responses to crises. The principle of self-determination upholds the right of peoples to choose their political status. When conflict arises, mediation by neutral parties offers an alternative to military intervention. Collective security arrangements mean that an attack on one member obliges others to respond. Harmonization of legal standards facilitates trade and human rights protection. An embargo enforces compliance, while extraterritorial jurisdiction allows states to prosecute offences committed beyond their borders. NGOs hold institutions accountable.</w:t>
      </w:r>
    </w:p>
    <w:p>
      <w:pPr>
        <w:pBdr>
          <w:top w:val="single" w:color="CCCCCC" w:sz="6"/>
        </w:pBdr>
        <w:spacing w:after="0" w:before="400"/>
      </w:pPr>
    </w:p>
    <w:p>
      <w:pPr>
        <w:spacing w:after="80" w:before="320"/>
      </w:pPr>
      <w:r>
        <w:rPr>
          <w:b/>
          <w:bCs/>
          <w:color w:val="1A1A2E"/>
          <w:sz w:val="28"/>
          <w:szCs w:val="28"/>
        </w:rPr>
        <w:t xml:space="preserve">23. Bioethics</w:t>
      </w:r>
    </w:p>
    <w:p>
      <w:pPr>
        <w:spacing w:after="160"/>
      </w:pPr>
      <w:r>
        <w:rPr>
          <w:i/>
          <w:iCs/>
          <w:color w:val="888888"/>
          <w:sz w:val="18"/>
          <w:szCs w:val="18"/>
        </w:rPr>
        <w:t xml:space="preserve">Audio file: </w:t>
      </w:r>
      <w:r>
        <w:rPr>
          <w:b/>
          <w:bCs/>
          <w:i/>
          <w:iCs/>
          <w:color w:val="2563EB"/>
          <w:sz w:val="18"/>
          <w:szCs w:val="18"/>
        </w:rPr>
        <w:t xml:space="preserve">master.bioethics.mp3</w:t>
      </w:r>
    </w:p>
    <w:p>
      <w:pPr>
        <w:spacing w:after="200"/>
        <w:jc w:val="both"/>
      </w:pPr>
      <w:r>
        <w:rPr>
          <w:sz w:val="24"/>
          <w:szCs w:val="24"/>
        </w:rPr>
        <w:t xml:space="preserve">Bioethics addresses the moral questions raised by advances in life sciences. Genetic engineering and gene editing technologies such as CRISPR allow scientists to alter DNA with unprecedented precision, raising urgent debates about permissibility and biosafety. Stem cell research holds promise for treating degenerative diseases, yet the source of cells raises questions about human dignity and consent. The principle of beneficence requires that medical interventions benefit patients, not merely serve research interests. Cognitive and physical enhancement technologies push the boundaries of humanity — a debate central to transhumanism. Cloning remains one of the most contested issues regarding the long-term impact on society.</w:t>
      </w:r>
    </w:p>
    <w:p>
      <w:pPr>
        <w:pBdr>
          <w:top w:val="single" w:color="CCCCCC" w:sz="6"/>
        </w:pBdr>
        <w:spacing w:after="0" w:before="400"/>
      </w:pPr>
    </w:p>
    <w:p>
      <w:pPr>
        <w:spacing w:after="80" w:before="320"/>
      </w:pPr>
      <w:r>
        <w:rPr>
          <w:b/>
          <w:bCs/>
          <w:color w:val="1A1A2E"/>
          <w:sz w:val="28"/>
          <w:szCs w:val="28"/>
        </w:rPr>
        <w:t xml:space="preserve">24. Argumentation</w:t>
      </w:r>
    </w:p>
    <w:p>
      <w:pPr>
        <w:spacing w:after="160"/>
      </w:pPr>
      <w:r>
        <w:rPr>
          <w:i/>
          <w:iCs/>
          <w:color w:val="888888"/>
          <w:sz w:val="18"/>
          <w:szCs w:val="18"/>
        </w:rPr>
        <w:t xml:space="preserve">Audio file: </w:t>
      </w:r>
      <w:r>
        <w:rPr>
          <w:b/>
          <w:bCs/>
          <w:i/>
          <w:iCs/>
          <w:color w:val="2563EB"/>
          <w:sz w:val="18"/>
          <w:szCs w:val="18"/>
        </w:rPr>
        <w:t xml:space="preserve">master.argumentation.mp3</w:t>
      </w:r>
    </w:p>
    <w:p>
      <w:pPr>
        <w:spacing w:after="200"/>
        <w:jc w:val="both"/>
      </w:pPr>
      <w:r>
        <w:rPr>
          <w:sz w:val="24"/>
          <w:szCs w:val="24"/>
        </w:rPr>
        <w:t xml:space="preserve">A strong argument requires more than a bold assertion — it needs a clear premise, a valid inference, and solid evidence to substantiate the claim. The warrant explains why the evidence supports the conclusion. Skilled analysts deconstruct complex positions to expose hidden assumptions and logical fallacys. Every argument benefits from considering the counterargument: acknowledging an opposing perspective strengthens credibility. A qualifier limits the scope of a claim, preventing overgeneralisation. Coherence ties the argument together, and a thorough refutation of competing views demonstrates the writer's command of the debate.</w:t>
      </w:r>
    </w:p>
    <w:p>
      <w:pPr>
        <w:pBdr>
          <w:top w:val="single" w:color="CCCCCC" w:sz="6"/>
        </w:pBdr>
        <w:spacing w:after="0" w:before="400"/>
      </w:pPr>
    </w:p>
    <w:p>
      <w:pPr>
        <w:spacing w:after="80" w:before="320"/>
      </w:pPr>
      <w:r>
        <w:rPr>
          <w:b/>
          <w:bCs/>
          <w:color w:val="1A1A2E"/>
          <w:sz w:val="28"/>
          <w:szCs w:val="28"/>
        </w:rPr>
        <w:t xml:space="preserve">25. Globalisation</w:t>
      </w:r>
    </w:p>
    <w:p>
      <w:pPr>
        <w:spacing w:after="160"/>
      </w:pPr>
      <w:r>
        <w:rPr>
          <w:i/>
          <w:iCs/>
          <w:color w:val="888888"/>
          <w:sz w:val="18"/>
          <w:szCs w:val="18"/>
        </w:rPr>
        <w:t xml:space="preserve">Audio file: </w:t>
      </w:r>
      <w:r>
        <w:rPr>
          <w:b/>
          <w:bCs/>
          <w:i/>
          <w:iCs/>
          <w:color w:val="2563EB"/>
          <w:sz w:val="18"/>
          <w:szCs w:val="18"/>
        </w:rPr>
        <w:t xml:space="preserve">master.globalisation.mp3</w:t>
      </w:r>
    </w:p>
    <w:p>
      <w:pPr>
        <w:spacing w:after="200"/>
        <w:jc w:val="both"/>
      </w:pPr>
      <w:r>
        <w:rPr>
          <w:sz w:val="24"/>
          <w:szCs w:val="24"/>
        </w:rPr>
        <w:t xml:space="preserve">Globalisation has created an era of deep economic interdependence, in which trade flows and outsourcing strategies link countries across the globe. Free trade agreements reduce barriers, creating new opportunity for growth but also intensifying competition. Multinational corporations exercise enormous dominance over supply chains. Cultural diffusion accelerates as ideas, products, and practices spread across borders, while localization strategies adapt global products to local tastes. The convergence of markets has lifted millions from poverty, yet it has also fuelled polarization between winners and losers. Migration of workers follows economic opportunity, reshaping societies and identities worldwide.</w:t>
      </w:r>
    </w:p>
    <w:p>
      <w:pPr>
        <w:pBdr>
          <w:top w:val="single" w:color="CCCCCC" w:sz="6"/>
        </w:pBdr>
        <w:spacing w:after="0" w:before="400"/>
      </w:pPr>
    </w:p>
    <w:p>
      <w:pPr>
        <w:spacing w:after="80" w:before="320"/>
      </w:pPr>
      <w:r>
        <w:rPr>
          <w:b/>
          <w:bCs/>
          <w:color w:val="1A1A2E"/>
          <w:sz w:val="28"/>
          <w:szCs w:val="28"/>
        </w:rPr>
        <w:t xml:space="preserve">26. Social Change</w:t>
      </w:r>
    </w:p>
    <w:p>
      <w:pPr>
        <w:spacing w:after="160"/>
      </w:pPr>
      <w:r>
        <w:rPr>
          <w:i/>
          <w:iCs/>
          <w:color w:val="888888"/>
          <w:sz w:val="18"/>
          <w:szCs w:val="18"/>
        </w:rPr>
        <w:t xml:space="preserve">Audio file: </w:t>
      </w:r>
      <w:r>
        <w:rPr>
          <w:b/>
          <w:bCs/>
          <w:i/>
          <w:iCs/>
          <w:color w:val="2563EB"/>
          <w:sz w:val="18"/>
          <w:szCs w:val="18"/>
        </w:rPr>
        <w:t xml:space="preserve">master.social-change.mp3</w:t>
      </w:r>
    </w:p>
    <w:p>
      <w:pPr>
        <w:spacing w:after="200"/>
        <w:jc w:val="both"/>
      </w:pPr>
      <w:r>
        <w:rPr>
          <w:sz w:val="24"/>
          <w:szCs w:val="24"/>
        </w:rPr>
        <w:t xml:space="preserve">Social transformation rarely happens without sustained effort from organised movements. Grassroots activism and community advocacy can mobilize thousands of citizens to demand reform. Protest and peaceful demonstration are protected forms of political expression, whereas civil disobedience involves deliberately breaking unjust laws to draw attention to systemic injustice. Solidarity among diverse groups amplifies the call for justice and strengthens resistance against oppressive structures. History shows that incremental gains, achieved through persistent pressure, can eventually produce fundamental changes in law and social norms.</w:t>
      </w:r>
    </w:p>
    <w:p>
      <w:pPr>
        <w:pBdr>
          <w:top w:val="single" w:color="CCCCCC" w:sz="6"/>
        </w:pBdr>
        <w:spacing w:after="0" w:before="400"/>
      </w:pPr>
    </w:p>
    <w:p>
      <w:pPr>
        <w:spacing w:after="80" w:before="320"/>
      </w:pPr>
      <w:r>
        <w:rPr>
          <w:b/>
          <w:bCs/>
          <w:color w:val="1A1A2E"/>
          <w:sz w:val="28"/>
          <w:szCs w:val="28"/>
        </w:rPr>
        <w:t xml:space="preserve">27. Immigration Identity</w:t>
      </w:r>
    </w:p>
    <w:p>
      <w:pPr>
        <w:spacing w:after="160"/>
      </w:pPr>
      <w:r>
        <w:rPr>
          <w:i/>
          <w:iCs/>
          <w:color w:val="888888"/>
          <w:sz w:val="18"/>
          <w:szCs w:val="18"/>
        </w:rPr>
        <w:t xml:space="preserve">Audio file: </w:t>
      </w:r>
      <w:r>
        <w:rPr>
          <w:b/>
          <w:bCs/>
          <w:i/>
          <w:iCs/>
          <w:color w:val="2563EB"/>
          <w:sz w:val="18"/>
          <w:szCs w:val="18"/>
        </w:rPr>
        <w:t xml:space="preserve">master.immigration-identity.mp3</w:t>
      </w:r>
    </w:p>
    <w:p>
      <w:pPr>
        <w:spacing w:after="200"/>
        <w:jc w:val="both"/>
      </w:pPr>
      <w:r>
        <w:rPr>
          <w:sz w:val="24"/>
          <w:szCs w:val="24"/>
        </w:rPr>
        <w:t xml:space="preserve">Immigration shapes both the host country and the communities who move there. Integration policies aim to facilitate belonging without erasing the identity of minority groups. Full assimilation can erase cultural heritage, whereas multiculturalism celebrates difference as a national strength. A diaspora community maintains ties to its homeland while navigating transnational identities. Cultural exchange enriches societies, yet xenophobia — fear or hostility toward foreigners — remains a persistent obstacle to acceptance. Naturalization offers migrants a formal pathway to citizenship, yet formal status does not always guarantee social inclusion.</w:t>
      </w:r>
    </w:p>
    <w:p>
      <w:pPr>
        <w:pBdr>
          <w:top w:val="single" w:color="CCCCCC" w:sz="6"/>
        </w:pBdr>
        <w:spacing w:after="0" w:before="400"/>
      </w:pPr>
    </w:p>
    <w:p>
      <w:pPr>
        <w:spacing w:after="80" w:before="320"/>
      </w:pPr>
      <w:r>
        <w:rPr>
          <w:b/>
          <w:bCs/>
          <w:color w:val="1A1A2E"/>
          <w:sz w:val="28"/>
          <w:szCs w:val="28"/>
        </w:rPr>
        <w:t xml:space="preserve">28. Psychology Society</w:t>
      </w:r>
    </w:p>
    <w:p>
      <w:pPr>
        <w:spacing w:after="160"/>
      </w:pPr>
      <w:r>
        <w:rPr>
          <w:i/>
          <w:iCs/>
          <w:color w:val="888888"/>
          <w:sz w:val="18"/>
          <w:szCs w:val="18"/>
        </w:rPr>
        <w:t xml:space="preserve">Audio file: </w:t>
      </w:r>
      <w:r>
        <w:rPr>
          <w:b/>
          <w:bCs/>
          <w:i/>
          <w:iCs/>
          <w:color w:val="2563EB"/>
          <w:sz w:val="18"/>
          <w:szCs w:val="18"/>
        </w:rPr>
        <w:t xml:space="preserve">master.psychology-society.mp3</w:t>
      </w:r>
    </w:p>
    <w:p>
      <w:pPr>
        <w:spacing w:after="200"/>
        <w:jc w:val="both"/>
      </w:pPr>
      <w:r>
        <w:rPr>
          <w:sz w:val="24"/>
          <w:szCs w:val="24"/>
        </w:rPr>
        <w:t xml:space="preserve">Social psychology reveals how powerfully our perception and attitudes are shaped by the groups we belong to. Conformity arises when individuals adjust their behaviour to match group norms under social pressure. Groupthink occurs when the desire for consensus overrides independent cognitive judgment, often leading to poor decisions. Stereotypes and prejudice distort our view of others, while scapegoating deflects blame onto a convenient target. Manipulation exploits heuristic shortcuts — mental rules of thumb that we use automatically. When a person holds two contradictory beliefs simultaneously, the resulting discomfort is cognitive dissonance. Understanding motivation helps explain why individuals comply or resist even when personal cost is high.</w:t>
      </w:r>
    </w:p>
    <w:p>
      <w:pPr>
        <w:pBdr>
          <w:top w:val="single" w:color="CCCCCC" w:sz="6"/>
        </w:pBdr>
        <w:spacing w:after="0" w:before="400"/>
      </w:pPr>
    </w:p>
    <w:p>
      <w:pPr>
        <w:spacing w:after="80" w:before="320"/>
      </w:pPr>
      <w:r>
        <w:rPr>
          <w:b/>
          <w:bCs/>
          <w:color w:val="1A1A2E"/>
          <w:sz w:val="28"/>
          <w:szCs w:val="28"/>
        </w:rPr>
        <w:t xml:space="preserve">29. Consumer Society</w:t>
      </w:r>
    </w:p>
    <w:p>
      <w:pPr>
        <w:spacing w:after="160"/>
      </w:pPr>
      <w:r>
        <w:rPr>
          <w:i/>
          <w:iCs/>
          <w:color w:val="888888"/>
          <w:sz w:val="18"/>
          <w:szCs w:val="18"/>
        </w:rPr>
        <w:t xml:space="preserve">Audio file: </w:t>
      </w:r>
      <w:r>
        <w:rPr>
          <w:b/>
          <w:bCs/>
          <w:i/>
          <w:iCs/>
          <w:color w:val="2563EB"/>
          <w:sz w:val="18"/>
          <w:szCs w:val="18"/>
        </w:rPr>
        <w:t xml:space="preserve">master.consumer-society.mp3</w:t>
      </w:r>
    </w:p>
    <w:p>
      <w:pPr>
        <w:spacing w:after="200"/>
        <w:jc w:val="both"/>
      </w:pPr>
      <w:r>
        <w:rPr>
          <w:sz w:val="24"/>
          <w:szCs w:val="24"/>
        </w:rPr>
        <w:t xml:space="preserve">Modern consumer society is driven by materialism — the belief that acquiring goods equates to wellbeing and status. Aspiration is fuelled by advertising that links brand identity to personal success. Impulse buying and the culture of disposability generate enormous waste, while planned obsolescence — designing products to fail quickly — encourages overconsumption. Conspicuous consumption displays wealth publicly to signal social position. Easy credit enables consumption beyond one's means, leading many households into debt. Critics argue that this model is environmentally unsustainable and fails to deliver genuine happiness, advocating for circular economies and conscious purchasing instead.</w:t>
      </w:r>
    </w:p>
    <w:p>
      <w:pPr>
        <w:pBdr>
          <w:top w:val="single" w:color="CCCCCC" w:sz="6"/>
        </w:pBdr>
        <w:spacing w:after="0" w:before="400"/>
      </w:pPr>
    </w:p>
    <w:p>
      <w:pPr>
        <w:spacing w:after="80" w:before="320"/>
      </w:pPr>
      <w:r>
        <w:rPr>
          <w:b/>
          <w:bCs/>
          <w:color w:val="1A1A2E"/>
          <w:sz w:val="28"/>
          <w:szCs w:val="28"/>
        </w:rPr>
        <w:t xml:space="preserve">30. Language Power</w:t>
      </w:r>
    </w:p>
    <w:p>
      <w:pPr>
        <w:spacing w:after="160"/>
      </w:pPr>
      <w:r>
        <w:rPr>
          <w:i/>
          <w:iCs/>
          <w:color w:val="888888"/>
          <w:sz w:val="18"/>
          <w:szCs w:val="18"/>
        </w:rPr>
        <w:t xml:space="preserve">Audio file: </w:t>
      </w:r>
      <w:r>
        <w:rPr>
          <w:b/>
          <w:bCs/>
          <w:i/>
          <w:iCs/>
          <w:color w:val="2563EB"/>
          <w:sz w:val="18"/>
          <w:szCs w:val="18"/>
        </w:rPr>
        <w:t xml:space="preserve">master.language-power.mp3</w:t>
      </w:r>
    </w:p>
    <w:p>
      <w:pPr>
        <w:spacing w:after="200"/>
        <w:jc w:val="both"/>
      </w:pPr>
      <w:r>
        <w:rPr>
          <w:sz w:val="24"/>
          <w:szCs w:val="24"/>
        </w:rPr>
        <w:t xml:space="preserve">Language is never neutral — it reflects and reinforces power relations in society. Hegemony operates partly through language: the dominant group's vocabulary shapes what is considered normal or legitimate. Doublespeak uses deliberate ambiguity to obscure meaning and legitimize harmful policies. Indoctrination embeds particular values through repetition and suppression of alternative views. Appropriation of a minority language — adopting its words without acknowledging their heritage — can erode community identity. The theory of linguistic relativity suggests that the language we speak shapes the way we think. Multilingual societies navigate these tensions by recognising that subtext — what is left unsaid — often carries as much weight as explicit speech.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2026-06-10T11:54:46.798Z</dcterms:created>
  <dcterms:modified xsi:type="dcterms:W3CDTF">2026-06-10T11:54:46.798Z</dcterms:modified>
</cp:coreProperties>
</file>

<file path=docProps/custom.xml><?xml version="1.0" encoding="utf-8"?>
<Properties xmlns="http://schemas.openxmlformats.org/officeDocument/2006/custom-properties" xmlns:vt="http://schemas.openxmlformats.org/officeDocument/2006/docPropsVTypes"/>
</file>