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23.png" ContentType="image/png"/>
  <Override PartName="/word/media/image8.jpeg" ContentType="image/jpeg"/>
  <Override PartName="/word/media/image10.jpeg" ContentType="image/jpeg"/>
  <Override PartName="/word/media/image28.png" ContentType="image/png"/>
  <Override PartName="/word/media/image12.jpeg" ContentType="image/jpeg"/>
  <Override PartName="/word/media/image7.jpeg" ContentType="image/jpeg"/>
  <Override PartName="/word/media/image18.png" ContentType="image/png"/>
  <Override PartName="/word/media/image20.png" ContentType="image/png"/>
  <Override PartName="/word/media/image11.jpeg" ContentType="image/jpeg"/>
  <Override PartName="/word/media/image9.jpeg" ContentType="image/jpeg"/>
  <Override PartName="/word/media/image6.jpeg" ContentType="image/jpeg"/>
  <Override PartName="/word/media/image5.jpeg" ContentType="image/jpeg"/>
  <Override PartName="/word/media/image26.jpeg" ContentType="image/jpeg"/>
  <Override PartName="/word/media/image27.png" ContentType="image/png"/>
  <Override PartName="/word/media/image15.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24.png" ContentType="image/png"/>
  <Override PartName="/word/media/image3.png" ContentType="image/png"/>
  <Override PartName="/word/media/image4.jpeg" ContentType="image/jpeg"/>
  <Override PartName="/word/media/image25.jpeg" ContentType="image/jpeg"/>
  <Override PartName="/word/media/image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rFonts w:ascii="Calibri" w:hAnsi="Calibri"/>
        </w:rPr>
        <w:tab/>
      </w:r>
      <w:r>
        <w:rPr>
          <w:rFonts w:ascii="Calibri" w:hAnsi="Calibri"/>
          <w:sz w:val="96"/>
          <w:szCs w:val="96"/>
        </w:rPr>
        <w:t>GXFS Personal Credential Manager</w:t>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drawing>
          <wp:anchor behindDoc="0" distT="0" distB="0" distL="0" distR="0" simplePos="0" locked="0" layoutInCell="1" allowOverlap="1" relativeHeight="73">
            <wp:simplePos x="0" y="0"/>
            <wp:positionH relativeFrom="column">
              <wp:posOffset>4985385</wp:posOffset>
            </wp:positionH>
            <wp:positionV relativeFrom="paragraph">
              <wp:posOffset>33020</wp:posOffset>
            </wp:positionV>
            <wp:extent cx="3931920" cy="318008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931920" cy="3180080"/>
                    </a:xfrm>
                    <a:prstGeom prst="rect">
                      <a:avLst/>
                    </a:prstGeom>
                  </pic:spPr>
                </pic:pic>
              </a:graphicData>
            </a:graphic>
          </wp:anchor>
        </w:drawing>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r>
    </w:p>
    <w:p>
      <w:pPr>
        <w:pStyle w:val="Normal"/>
        <w:bidi w:val="0"/>
        <w:jc w:val="center"/>
        <w:rPr>
          <w:rFonts w:ascii="Calibri" w:hAnsi="Calibri"/>
          <w:sz w:val="64"/>
          <w:szCs w:val="64"/>
        </w:rPr>
      </w:pPr>
      <w:r>
        <w:rPr/>
      </w:r>
    </w:p>
    <w:p>
      <w:pPr>
        <w:pStyle w:val="Normal"/>
        <w:bidi w:val="0"/>
        <w:jc w:val="center"/>
        <w:rPr/>
      </w:pPr>
      <w:r>
        <w:rPr>
          <w:rFonts w:ascii="Calibri" w:hAnsi="Calibri"/>
          <w:sz w:val="64"/>
          <w:szCs w:val="64"/>
        </w:rPr>
        <w:t xml:space="preserve">User </w:t>
      </w:r>
      <w:r>
        <w:rPr>
          <w:rFonts w:eastAsia="Noto Serif CJK SC" w:cs="Lohit Devanagari" w:ascii="Calibri" w:hAnsi="Calibri"/>
          <w:color w:val="auto"/>
          <w:kern w:val="2"/>
          <w:sz w:val="64"/>
          <w:szCs w:val="64"/>
          <w:lang w:val="en-US" w:eastAsia="zh-CN" w:bidi="hi-IN"/>
        </w:rPr>
        <w:t>M</w:t>
      </w:r>
      <w:r>
        <w:rPr>
          <w:rFonts w:ascii="Calibri" w:hAnsi="Calibri"/>
          <w:sz w:val="64"/>
          <w:szCs w:val="64"/>
        </w:rPr>
        <w:t xml:space="preserve">anual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b/>
          <w:b/>
          <w:bCs/>
        </w:rPr>
      </w:pPr>
      <w:r>
        <w:rPr>
          <w:rFonts w:ascii="Calibri" w:hAnsi="Calibri"/>
          <w:b/>
          <w:bCs/>
        </w:rPr>
        <w:t>Revision table</w:t>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op w:val="single" w:sz="2" w:space="0" w:color="000000"/>
              <w:left w:val="single" w:sz="2" w:space="0" w:color="000000"/>
              <w:bottom w:val="single" w:sz="2" w:space="0" w:color="000000"/>
            </w:tcBorders>
          </w:tcPr>
          <w:p>
            <w:pPr>
              <w:pStyle w:val="TableContents"/>
              <w:bidi w:val="0"/>
              <w:jc w:val="left"/>
              <w:rPr>
                <w:rFonts w:ascii="Calibri" w:hAnsi="Calibri"/>
              </w:rPr>
            </w:pPr>
            <w:r>
              <w:rPr>
                <w:rFonts w:ascii="Calibri" w:hAnsi="Calibri"/>
              </w:rPr>
              <w:t>1.0</w:t>
            </w:r>
          </w:p>
        </w:tc>
        <w:tc>
          <w:tcPr>
            <w:tcW w:w="6489" w:type="dxa"/>
            <w:tcBorders>
              <w:top w:val="single" w:sz="2" w:space="0" w:color="000000"/>
              <w:left w:val="single" w:sz="2" w:space="0" w:color="000000"/>
              <w:bottom w:val="single" w:sz="2" w:space="0" w:color="000000"/>
            </w:tcBorders>
          </w:tcPr>
          <w:p>
            <w:pPr>
              <w:pStyle w:val="TableContents"/>
              <w:bidi w:val="0"/>
              <w:jc w:val="left"/>
              <w:rPr>
                <w:rFonts w:ascii="Calibri" w:hAnsi="Calibri"/>
              </w:rPr>
            </w:pPr>
            <w:r>
              <w:rPr>
                <w:rFonts w:ascii="Calibri" w:hAnsi="Calibri"/>
              </w:rPr>
              <w:t>June 2022 Initial release</w:t>
            </w:r>
          </w:p>
        </w:tc>
        <w:tc>
          <w:tcPr>
            <w:tcW w:w="7272"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Calibri" w:hAnsi="Calibri"/>
              </w:rPr>
            </w:pPr>
            <w:r>
              <w:rPr>
                <w:rFonts w:ascii="Calibri" w:hAnsi="Calibri"/>
              </w:rPr>
            </w:r>
          </w:p>
        </w:tc>
      </w:tr>
      <w:tr>
        <w:trPr/>
        <w:tc>
          <w:tcPr>
            <w:tcW w:w="805" w:type="dxa"/>
            <w:tcBorders>
              <w:left w:val="single" w:sz="2" w:space="0" w:color="000000"/>
              <w:bottom w:val="single" w:sz="2" w:space="0" w:color="000000"/>
            </w:tcBorders>
          </w:tcPr>
          <w:p>
            <w:pPr>
              <w:pStyle w:val="TableContents"/>
              <w:bidi w:val="0"/>
              <w:jc w:val="left"/>
              <w:rPr>
                <w:rFonts w:ascii="Calibri" w:hAnsi="Calibri"/>
              </w:rPr>
            </w:pPr>
            <w:r>
              <w:rPr>
                <w:rFonts w:ascii="Calibri" w:hAnsi="Calibri"/>
              </w:rPr>
              <w:t>1.1</w:t>
            </w:r>
          </w:p>
        </w:tc>
        <w:tc>
          <w:tcPr>
            <w:tcW w:w="6489" w:type="dxa"/>
            <w:tcBorders>
              <w:left w:val="single" w:sz="2" w:space="0" w:color="000000"/>
              <w:bottom w:val="single" w:sz="2" w:space="0" w:color="000000"/>
            </w:tcBorders>
          </w:tcPr>
          <w:p>
            <w:pPr>
              <w:pStyle w:val="TableContents"/>
              <w:bidi w:val="0"/>
              <w:jc w:val="left"/>
              <w:rPr>
                <w:rFonts w:ascii="Calibri" w:hAnsi="Calibri"/>
              </w:rPr>
            </w:pPr>
            <w:r>
              <w:rPr>
                <w:rFonts w:ascii="Calibri" w:hAnsi="Calibri"/>
              </w:rPr>
              <w:t>March 2023 Update</w:t>
            </w:r>
          </w:p>
        </w:tc>
        <w:tc>
          <w:tcPr>
            <w:tcW w:w="7272" w:type="dxa"/>
            <w:tcBorders>
              <w:left w:val="single" w:sz="2" w:space="0" w:color="000000"/>
              <w:bottom w:val="single" w:sz="2" w:space="0" w:color="000000"/>
              <w:right w:val="single" w:sz="2" w:space="0" w:color="000000"/>
            </w:tcBorders>
          </w:tcPr>
          <w:p>
            <w:pPr>
              <w:pStyle w:val="TableContents"/>
              <w:bidi w:val="0"/>
              <w:jc w:val="left"/>
              <w:rPr>
                <w:rFonts w:ascii="Calibri" w:hAnsi="Calibri"/>
              </w:rPr>
            </w:pPr>
            <w:r>
              <w:rPr>
                <w:rFonts w:ascii="Calibri" w:hAnsi="Calibri"/>
              </w:rPr>
              <w:t xml:space="preserve">* Remove OTP verification </w:t>
            </w:r>
          </w:p>
          <w:p>
            <w:pPr>
              <w:pStyle w:val="TableContents"/>
              <w:bidi w:val="0"/>
              <w:jc w:val="left"/>
              <w:rPr>
                <w:rFonts w:ascii="Calibri" w:hAnsi="Calibri"/>
              </w:rPr>
            </w:pPr>
            <w:r>
              <w:rPr>
                <w:rFonts w:ascii="Calibri" w:hAnsi="Calibri"/>
              </w:rPr>
              <w:t>* Added “Delete account” feature</w:t>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rPr>
            </w:pPr>
            <w:r>
              <w:rPr>
                <w:rFonts w:ascii="Calibri" w:hAnsi="Calibri"/>
              </w:rPr>
            </w:r>
          </w:p>
        </w:tc>
        <w:tc>
          <w:tcPr>
            <w:tcW w:w="7272" w:type="dxa"/>
            <w:tcBorders/>
          </w:tcPr>
          <w:p>
            <w:pPr>
              <w:pStyle w:val="TableContents"/>
              <w:bidi w:val="0"/>
              <w:jc w:val="left"/>
              <w:rPr>
                <w:rFonts w:ascii="Calibri" w:hAnsi="Calibri"/>
              </w:rPr>
            </w:pPr>
            <w:r>
              <w:rPr>
                <w:rFonts w:ascii="Calibri" w:hAnsi="Calibri"/>
              </w:rPr>
            </w:r>
          </w:p>
        </w:tc>
      </w:tr>
    </w:tbl>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TextBody"/>
        <w:bidi w:val="0"/>
        <w:jc w:val="left"/>
        <w:rPr>
          <w:rFonts w:ascii="Calibri" w:hAnsi="Calibri"/>
          <w:b/>
          <w:i w:val="false"/>
          <w:caps w:val="false"/>
          <w:smallCaps w:val="false"/>
          <w:strike w:val="false"/>
          <w:dstrike w:val="false"/>
          <w:color w:val="000000"/>
          <w:sz w:val="28"/>
          <w:u w:val="none"/>
          <w:effect w:val="none"/>
        </w:rPr>
      </w:pPr>
      <w:bookmarkStart w:id="0" w:name="docs-internal-guid-2d5e8dae-7fff-1f1a-f4"/>
      <w:bookmarkEnd w:id="0"/>
      <w:r>
        <w:rPr>
          <w:rFonts w:ascii="Calibri" w:hAnsi="Calibri"/>
          <w:b/>
          <w:i w:val="false"/>
          <w:caps w:val="false"/>
          <w:smallCaps w:val="false"/>
          <w:strike w:val="false"/>
          <w:dstrike w:val="false"/>
          <w:color w:val="000000"/>
          <w:sz w:val="28"/>
          <w:u w:val="none"/>
          <w:effect w:val="none"/>
        </w:rPr>
        <w:t>Published by</w:t>
      </w:r>
    </w:p>
    <w:p>
      <w:pPr>
        <w:pStyle w:val="TextBody"/>
        <w:bidi w:val="0"/>
        <w:spacing w:lineRule="auto" w:line="288" w:before="0" w:after="0"/>
        <w:rPr>
          <w:rFonts w:ascii="Calibri" w:hAnsi="Calibri"/>
          <w:b w:val="false"/>
          <w:i w:val="false"/>
          <w:caps w:val="false"/>
          <w:smallCaps w:val="false"/>
          <w:strike w:val="false"/>
          <w:dstrike w:val="false"/>
          <w:color w:val="000000"/>
          <w:sz w:val="22"/>
          <w:u w:val="none"/>
          <w:effect w:val="none"/>
        </w:rPr>
      </w:pPr>
      <w:r>
        <w:rPr>
          <w:rFonts w:ascii="Calibri" w:hAnsi="Calibri"/>
          <w:b w:val="false"/>
          <w:i w:val="false"/>
          <w:caps w:val="false"/>
          <w:smallCaps w:val="false"/>
          <w:strike w:val="false"/>
          <w:dstrike w:val="false"/>
          <w:color w:val="000000"/>
          <w:sz w:val="22"/>
          <w:u w:val="none"/>
          <w:effect w:val="none"/>
        </w:rPr>
        <w:t>eco – Association of the Internet Industry (eco – Verband der Internetwirtschaft e.V.)</w:t>
      </w:r>
    </w:p>
    <w:p>
      <w:pPr>
        <w:pStyle w:val="TextBody"/>
        <w:bidi w:val="0"/>
        <w:spacing w:lineRule="auto" w:line="288" w:before="0" w:after="0"/>
        <w:rPr>
          <w:rFonts w:ascii="Calibri" w:hAnsi="Calibri"/>
          <w:b w:val="false"/>
          <w:i w:val="false"/>
          <w:caps w:val="false"/>
          <w:smallCaps w:val="false"/>
          <w:strike w:val="false"/>
          <w:dstrike w:val="false"/>
          <w:color w:val="000000"/>
          <w:sz w:val="22"/>
          <w:u w:val="none"/>
          <w:effect w:val="none"/>
        </w:rPr>
      </w:pPr>
      <w:r>
        <w:rPr>
          <w:rFonts w:ascii="Calibri" w:hAnsi="Calibri"/>
          <w:b w:val="false"/>
          <w:i w:val="false"/>
          <w:caps w:val="false"/>
          <w:smallCaps w:val="false"/>
          <w:strike w:val="false"/>
          <w:dstrike w:val="false"/>
          <w:color w:val="000000"/>
          <w:sz w:val="22"/>
          <w:u w:val="none"/>
          <w:effect w:val="none"/>
        </w:rPr>
        <w:t>Lichtstrasse 43h</w:t>
      </w:r>
    </w:p>
    <w:p>
      <w:pPr>
        <w:pStyle w:val="TextBody"/>
        <w:bidi w:val="0"/>
        <w:spacing w:lineRule="auto" w:line="288" w:before="0" w:after="0"/>
        <w:rPr>
          <w:rFonts w:ascii="Calibri" w:hAnsi="Calibri"/>
          <w:b w:val="false"/>
          <w:i w:val="false"/>
          <w:caps w:val="false"/>
          <w:smallCaps w:val="false"/>
          <w:strike w:val="false"/>
          <w:dstrike w:val="false"/>
          <w:color w:val="000000"/>
          <w:sz w:val="22"/>
          <w:u w:val="none"/>
          <w:effect w:val="none"/>
        </w:rPr>
      </w:pPr>
      <w:r>
        <w:rPr>
          <w:rFonts w:ascii="Calibri" w:hAnsi="Calibri"/>
          <w:b w:val="false"/>
          <w:i w:val="false"/>
          <w:caps w:val="false"/>
          <w:smallCaps w:val="false"/>
          <w:strike w:val="false"/>
          <w:dstrike w:val="false"/>
          <w:color w:val="000000"/>
          <w:sz w:val="22"/>
          <w:u w:val="none"/>
          <w:effect w:val="none"/>
        </w:rPr>
        <w:t>50825 Cologne, Germany</w:t>
      </w:r>
    </w:p>
    <w:p>
      <w:pPr>
        <w:pStyle w:val="TextBody"/>
        <w:rPr>
          <w:rFonts w:ascii="Calibri" w:hAnsi="Calibri"/>
        </w:rPr>
      </w:pPr>
      <w:r>
        <w:rPr>
          <w:rFonts w:ascii="Calibri" w:hAnsi="Calibri"/>
        </w:rPr>
      </w:r>
    </w:p>
    <w:p>
      <w:pPr>
        <w:pStyle w:val="TextBody"/>
        <w:bidi w:val="0"/>
        <w:spacing w:lineRule="auto" w:line="331" w:before="120" w:after="240"/>
        <w:jc w:val="both"/>
        <w:rPr>
          <w:rFonts w:ascii="Calibri" w:hAnsi="Calibri"/>
          <w:b/>
          <w:i w:val="false"/>
          <w:caps w:val="false"/>
          <w:smallCaps w:val="false"/>
          <w:strike w:val="false"/>
          <w:dstrike w:val="false"/>
          <w:color w:val="000000"/>
          <w:sz w:val="28"/>
          <w:u w:val="none"/>
          <w:effect w:val="none"/>
        </w:rPr>
      </w:pPr>
      <w:r>
        <w:rPr>
          <w:rFonts w:ascii="Calibri" w:hAnsi="Calibri"/>
          <w:b/>
          <w:i w:val="false"/>
          <w:caps w:val="false"/>
          <w:smallCaps w:val="false"/>
          <w:strike w:val="false"/>
          <w:dstrike w:val="false"/>
          <w:color w:val="000000"/>
          <w:sz w:val="28"/>
          <w:u w:val="none"/>
          <w:effect w:val="none"/>
        </w:rPr>
        <w:t>Copyright</w:t>
      </w:r>
    </w:p>
    <w:p>
      <w:pPr>
        <w:pStyle w:val="TextBody"/>
        <w:bidi w:val="0"/>
        <w:spacing w:lineRule="auto" w:line="288" w:before="0" w:after="0"/>
        <w:rPr>
          <w:rFonts w:ascii="Calibri" w:hAnsi="Calibri"/>
          <w:b w:val="false"/>
          <w:i w:val="false"/>
          <w:caps w:val="false"/>
          <w:smallCaps w:val="false"/>
          <w:strike w:val="false"/>
          <w:dstrike w:val="false"/>
          <w:color w:val="000000"/>
          <w:sz w:val="22"/>
          <w:u w:val="none"/>
          <w:effect w:val="none"/>
        </w:rPr>
      </w:pPr>
      <w:r>
        <w:rPr>
          <w:rFonts w:ascii="Calibri" w:hAnsi="Calibri"/>
          <w:b w:val="false"/>
          <w:i w:val="false"/>
          <w:caps w:val="false"/>
          <w:smallCaps w:val="false"/>
          <w:strike w:val="false"/>
          <w:dstrike w:val="false"/>
          <w:color w:val="000000"/>
          <w:sz w:val="22"/>
          <w:u w:val="none"/>
          <w:effect w:val="none"/>
        </w:rPr>
        <w:t>© 2023 GAIA-X European Association for Data and Cloud AISBL</w:t>
      </w:r>
    </w:p>
    <w:p>
      <w:pPr>
        <w:pStyle w:val="TextBody"/>
        <w:rPr>
          <w:rFonts w:ascii="Calibri" w:hAnsi="Calibri"/>
        </w:rPr>
      </w:pPr>
      <w:r>
        <w:rPr>
          <w:rFonts w:ascii="Calibri" w:hAnsi="Calibri"/>
          <w:b/>
          <w:bCs/>
          <w:sz w:val="36"/>
          <w:szCs w:val="36"/>
        </w:rPr>
        <w:t>Table of Content</w:t>
      </w:r>
    </w:p>
    <w:p>
      <w:pPr>
        <w:pStyle w:val="Normal"/>
        <w:bidi w:val="0"/>
        <w:jc w:val="left"/>
        <w:rPr>
          <w:rFonts w:ascii="Calibri" w:hAnsi="Calibri"/>
          <w:sz w:val="36"/>
          <w:szCs w:val="36"/>
        </w:rPr>
      </w:pPr>
      <w:r>
        <w:rPr>
          <w:rFonts w:ascii="Calibri" w:hAnsi="Calibri"/>
          <w:sz w:val="36"/>
          <w:szCs w:val="36"/>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14566"/>
              <w:tab w:val="right" w:pos="14570" w:leader="dot"/>
            </w:tabs>
            <w:rPr/>
          </w:pPr>
          <w:r>
            <w:fldChar w:fldCharType="begin"/>
          </w:r>
          <w:r>
            <w:rPr>
              <w:rStyle w:val="IndexLink"/>
            </w:rPr>
            <w:instrText> TOC \f \o "1-9" \h</w:instrText>
          </w:r>
          <w:r>
            <w:rPr>
              <w:rStyle w:val="IndexLink"/>
            </w:rPr>
            <w:fldChar w:fldCharType="separate"/>
          </w:r>
          <w:hyperlink w:anchor="__RefHeading___Toc1854_897510659">
            <w:r>
              <w:rPr>
                <w:rStyle w:val="IndexLink"/>
              </w:rPr>
              <w:t>1 Overview</w:t>
              <w:tab/>
              <w:t>4</w:t>
            </w:r>
          </w:hyperlink>
        </w:p>
        <w:p>
          <w:pPr>
            <w:pStyle w:val="Contents1"/>
            <w:tabs>
              <w:tab w:val="clear" w:pos="14566"/>
              <w:tab w:val="right" w:pos="14570" w:leader="dot"/>
            </w:tabs>
            <w:rPr/>
          </w:pPr>
          <w:hyperlink w:anchor="__RefHeading___Toc1899_897510659">
            <w:r>
              <w:rPr>
                <w:rStyle w:val="IndexLink"/>
              </w:rPr>
              <w:t>2 Install mobile application</w:t>
              <w:tab/>
              <w:t>4</w:t>
            </w:r>
          </w:hyperlink>
        </w:p>
        <w:p>
          <w:pPr>
            <w:pStyle w:val="Contents1"/>
            <w:tabs>
              <w:tab w:val="clear" w:pos="14566"/>
              <w:tab w:val="right" w:pos="14570" w:leader="dot"/>
            </w:tabs>
            <w:rPr/>
          </w:pPr>
          <w:hyperlink w:anchor="__RefHeading___Toc1901_897510659">
            <w:r>
              <w:rPr>
                <w:rStyle w:val="IndexLink"/>
              </w:rPr>
              <w:t>3 Getting started</w:t>
              <w:tab/>
              <w:t>5</w:t>
            </w:r>
          </w:hyperlink>
        </w:p>
        <w:p>
          <w:pPr>
            <w:pStyle w:val="Contents2"/>
            <w:tabs>
              <w:tab w:val="clear" w:pos="14566"/>
              <w:tab w:val="right" w:pos="14570" w:leader="dot"/>
            </w:tabs>
            <w:rPr/>
          </w:pPr>
          <w:hyperlink w:anchor="__RefHeading___Toc1903_897510659">
            <w:r>
              <w:rPr>
                <w:rStyle w:val="IndexLink"/>
              </w:rPr>
              <w:t>3.1 Onboarding</w:t>
              <w:tab/>
              <w:t>5</w:t>
            </w:r>
          </w:hyperlink>
        </w:p>
        <w:p>
          <w:pPr>
            <w:pStyle w:val="Contents2"/>
            <w:tabs>
              <w:tab w:val="clear" w:pos="14566"/>
              <w:tab w:val="right" w:pos="14570" w:leader="dot"/>
            </w:tabs>
            <w:rPr/>
          </w:pPr>
          <w:hyperlink w:anchor="__RefHeading___Toc1905_897510659">
            <w:r>
              <w:rPr>
                <w:rStyle w:val="IndexLink"/>
              </w:rPr>
              <w:t>3.2 Features</w:t>
              <w:tab/>
              <w:t>11</w:t>
            </w:r>
          </w:hyperlink>
        </w:p>
        <w:p>
          <w:pPr>
            <w:pStyle w:val="Contents3"/>
            <w:tabs>
              <w:tab w:val="clear" w:pos="14004"/>
              <w:tab w:val="right" w:pos="14570" w:leader="dot"/>
            </w:tabs>
            <w:rPr/>
          </w:pPr>
          <w:hyperlink w:anchor="__RefHeading___Toc1907_897510659">
            <w:r>
              <w:rPr>
                <w:rStyle w:val="IndexLink"/>
              </w:rPr>
              <w:t>3.2.1 Connections</w:t>
              <w:tab/>
              <w:t>11</w:t>
            </w:r>
          </w:hyperlink>
        </w:p>
        <w:p>
          <w:pPr>
            <w:pStyle w:val="Contents3"/>
            <w:tabs>
              <w:tab w:val="clear" w:pos="14004"/>
              <w:tab w:val="right" w:pos="14570" w:leader="dot"/>
            </w:tabs>
            <w:rPr/>
          </w:pPr>
          <w:hyperlink w:anchor="__RefHeading___Toc1909_897510659">
            <w:r>
              <w:rPr>
                <w:rStyle w:val="IndexLink"/>
              </w:rPr>
              <w:t>3.2.2 Credentials</w:t>
              <w:tab/>
              <w:t>15</w:t>
            </w:r>
          </w:hyperlink>
        </w:p>
        <w:p>
          <w:pPr>
            <w:pStyle w:val="Contents3"/>
            <w:tabs>
              <w:tab w:val="clear" w:pos="14004"/>
              <w:tab w:val="right" w:pos="14570" w:leader="dot"/>
            </w:tabs>
            <w:rPr/>
          </w:pPr>
          <w:hyperlink w:anchor="__RefHeading___Toc1911_897510659">
            <w:r>
              <w:rPr>
                <w:rStyle w:val="IndexLink"/>
              </w:rPr>
              <w:t>3.2.3 Proof Presentation</w:t>
              <w:tab/>
              <w:t>18</w:t>
            </w:r>
          </w:hyperlink>
        </w:p>
        <w:p>
          <w:pPr>
            <w:pStyle w:val="Contents3"/>
            <w:tabs>
              <w:tab w:val="clear" w:pos="14004"/>
              <w:tab w:val="right" w:pos="14570" w:leader="dot"/>
            </w:tabs>
            <w:rPr/>
          </w:pPr>
          <w:hyperlink w:anchor="__RefHeading___Toc795_191172049">
            <w:r>
              <w:rPr>
                <w:rStyle w:val="IndexLink"/>
              </w:rPr>
              <w:t>3.2.4 Export/Import wallet</w:t>
              <w:tab/>
              <w:t>19</w:t>
            </w:r>
          </w:hyperlink>
        </w:p>
        <w:p>
          <w:pPr>
            <w:pStyle w:val="Contents3"/>
            <w:tabs>
              <w:tab w:val="clear" w:pos="14004"/>
              <w:tab w:val="right" w:pos="14570" w:leader="dot"/>
            </w:tabs>
            <w:rPr/>
          </w:pPr>
          <w:hyperlink w:anchor="__RefHeading___Toc421_191172049">
            <w:r>
              <w:rPr>
                <w:rStyle w:val="IndexLink"/>
              </w:rPr>
              <w:t>3.2.5 Settings</w:t>
              <w:tab/>
              <w:t>21</w:t>
            </w:r>
          </w:hyperlink>
          <w:r>
            <w:rPr>
              <w:rStyle w:val="IndexLink"/>
            </w:rPr>
            <w:fldChar w:fldCharType="end"/>
          </w:r>
        </w:p>
      </w:sdtContent>
    </w:sdt>
    <w:p>
      <w:pPr>
        <w:pStyle w:val="Normal"/>
        <w:bidi w:val="0"/>
        <w:jc w:val="left"/>
        <w:rPr>
          <w:rFonts w:ascii="Calibri" w:hAnsi="Calibri"/>
          <w:sz w:val="36"/>
          <w:szCs w:val="36"/>
        </w:rPr>
      </w:pPr>
      <w:r>
        <w:rPr>
          <w:rFonts w:ascii="Calibri" w:hAnsi="Calibri"/>
          <w:sz w:val="36"/>
          <w:szCs w:val="36"/>
        </w:rPr>
      </w:r>
    </w:p>
    <w:p>
      <w:pPr>
        <w:pStyle w:val="Heading1"/>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TextBody"/>
        <w:numPr>
          <w:ilvl w:val="0"/>
          <w:numId w:val="0"/>
        </w:numPr>
        <w:bidi w:val="0"/>
        <w:ind w:left="0" w:hanging="0"/>
        <w:jc w:val="left"/>
        <w:rPr>
          <w:rFonts w:ascii="Calibri" w:hAnsi="Calibri"/>
        </w:rPr>
      </w:pPr>
      <w:r>
        <w:rPr>
          <w:rFonts w:ascii="Calibri" w:hAnsi="Calibri"/>
        </w:rPr>
      </w:r>
    </w:p>
    <w:p>
      <w:pPr>
        <w:pStyle w:val="Heading1"/>
        <w:numPr>
          <w:ilvl w:val="0"/>
          <w:numId w:val="2"/>
        </w:numPr>
        <w:bidi w:val="0"/>
        <w:jc w:val="left"/>
        <w:rPr>
          <w:rFonts w:ascii="Calibri" w:hAnsi="Calibri"/>
        </w:rPr>
      </w:pPr>
      <w:bookmarkStart w:id="1" w:name="__RefHeading___Toc1854_897510659"/>
      <w:bookmarkEnd w:id="1"/>
      <w:r>
        <w:rPr>
          <w:rFonts w:ascii="Calibri" w:hAnsi="Calibri"/>
        </w:rPr>
        <w:t>Overview</w:t>
      </w:r>
    </w:p>
    <w:p>
      <w:pPr>
        <w:pStyle w:val="LOnormal"/>
        <w:pageBreakBefore w:val="false"/>
        <w:shd w:val="clear" w:fill="auto"/>
        <w:spacing w:lineRule="auto" w:line="240"/>
        <w:jc w:val="both"/>
        <w:rPr>
          <w:rFonts w:ascii="Calibri" w:hAnsi="Calibri"/>
          <w:color w:val="000000"/>
        </w:rPr>
      </w:pPr>
      <w:r>
        <w:rPr>
          <w:rFonts w:eastAsia="Calibri" w:cs="Calibri" w:ascii="Calibri" w:hAnsi="Calibri"/>
          <w:color w:val="000000"/>
        </w:rPr>
        <w:t>The “Personal Credential Manager” is a full-featured smartphone-based application for Android and iPhone platforms. The Application enables a natural user to participate as a principal of an organization within the SSI-based Gaia-X ecosystem in a privacy-preserving, trustful and secure way. This comprises the following main functionalities:</w:t>
      </w:r>
    </w:p>
    <w:p>
      <w:pPr>
        <w:pStyle w:val="LOnormal"/>
        <w:pageBreakBefore w:val="false"/>
        <w:numPr>
          <w:ilvl w:val="0"/>
          <w:numId w:val="3"/>
        </w:numPr>
        <w:shd w:val="clear" w:fill="auto"/>
        <w:spacing w:lineRule="auto" w:line="240"/>
        <w:jc w:val="both"/>
        <w:rPr>
          <w:rFonts w:ascii="Calibri" w:hAnsi="Calibri"/>
          <w:color w:val="000000"/>
        </w:rPr>
      </w:pPr>
      <w:r>
        <w:rPr>
          <w:rFonts w:eastAsia="Calibri" w:cs="Calibri" w:ascii="Calibri" w:hAnsi="Calibri"/>
          <w:color w:val="000000"/>
        </w:rPr>
        <w:t>Establishment of trustful connections to other parties</w:t>
      </w:r>
    </w:p>
    <w:p>
      <w:pPr>
        <w:pStyle w:val="LOnormal"/>
        <w:pageBreakBefore w:val="false"/>
        <w:numPr>
          <w:ilvl w:val="0"/>
          <w:numId w:val="3"/>
        </w:numPr>
        <w:shd w:val="clear" w:fill="auto"/>
        <w:spacing w:lineRule="auto" w:line="240"/>
        <w:jc w:val="both"/>
        <w:rPr>
          <w:rFonts w:ascii="Calibri" w:hAnsi="Calibri"/>
          <w:color w:val="000000"/>
        </w:rPr>
      </w:pPr>
      <w:r>
        <w:rPr>
          <w:rFonts w:eastAsia="Calibri" w:cs="Calibri" w:ascii="Calibri" w:hAnsi="Calibri"/>
          <w:color w:val="000000"/>
        </w:rPr>
        <w:t>Reception and management of verifiable credentials from other parties (e.g., a principal credential from a Gaia-X participant)</w:t>
      </w:r>
    </w:p>
    <w:p>
      <w:pPr>
        <w:pStyle w:val="LOnormal"/>
        <w:pageBreakBefore w:val="false"/>
        <w:numPr>
          <w:ilvl w:val="0"/>
          <w:numId w:val="3"/>
        </w:numPr>
        <w:shd w:val="clear" w:fill="auto"/>
        <w:spacing w:lineRule="auto" w:line="240"/>
        <w:jc w:val="both"/>
        <w:rPr>
          <w:rFonts w:ascii="Calibri" w:hAnsi="Calibri"/>
          <w:color w:val="000000"/>
        </w:rPr>
      </w:pPr>
      <w:r>
        <w:rPr>
          <w:rFonts w:eastAsia="Calibri" w:cs="Calibri" w:ascii="Calibri" w:hAnsi="Calibri"/>
          <w:color w:val="000000"/>
        </w:rPr>
        <w:t>Presenting Verifiable Presentations to other parties in a proved manner</w:t>
      </w:r>
    </w:p>
    <w:p>
      <w:pPr>
        <w:pStyle w:val="LOnormal"/>
        <w:pageBreakBefore w:val="false"/>
        <w:numPr>
          <w:ilvl w:val="0"/>
          <w:numId w:val="3"/>
        </w:numPr>
        <w:shd w:val="clear" w:fill="auto"/>
        <w:spacing w:lineRule="auto" w:line="240"/>
        <w:jc w:val="both"/>
        <w:rPr>
          <w:rFonts w:ascii="Calibri" w:hAnsi="Calibri"/>
          <w:color w:val="000000"/>
        </w:rPr>
      </w:pPr>
      <w:r>
        <w:rPr>
          <w:rFonts w:eastAsia="Calibri" w:cs="Calibri" w:ascii="Calibri" w:hAnsi="Calibri"/>
          <w:color w:val="000000"/>
        </w:rPr>
        <w:t>Secure storage and management of respective secrets</w:t>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LOnormal"/>
        <w:shd w:val="clear" w:fill="auto"/>
        <w:rPr>
          <w:rFonts w:ascii="Calibri" w:hAnsi="Calibri" w:eastAsia="Calibri" w:cs="Calibri"/>
        </w:rPr>
      </w:pPr>
      <w:r>
        <w:rPr>
          <w:rFonts w:eastAsia="Calibri" w:cs="Calibri" w:ascii="Calibri" w:hAnsi="Calibri"/>
        </w:rPr>
      </w:r>
    </w:p>
    <w:p>
      <w:pPr>
        <w:pStyle w:val="Heading1"/>
        <w:numPr>
          <w:ilvl w:val="0"/>
          <w:numId w:val="2"/>
        </w:numPr>
        <w:bidi w:val="0"/>
        <w:jc w:val="left"/>
        <w:rPr/>
      </w:pPr>
      <w:bookmarkStart w:id="2" w:name="__RefHeading___Toc1899_897510659"/>
      <w:bookmarkEnd w:id="2"/>
      <w:r>
        <w:rPr>
          <w:rFonts w:eastAsia="Calibri" w:cs="Calibri" w:ascii="Calibri" w:hAnsi="Calibri"/>
          <w:b/>
          <w:bCs/>
          <w:sz w:val="36"/>
          <w:szCs w:val="36"/>
        </w:rPr>
        <w:t xml:space="preserve">Install </w:t>
      </w:r>
      <w:r>
        <w:rPr>
          <w:rFonts w:eastAsia="Calibri" w:cs="Calibri" w:ascii="Calibri" w:hAnsi="Calibri"/>
          <w:b/>
          <w:bCs/>
          <w:color w:val="auto"/>
          <w:kern w:val="2"/>
          <w:sz w:val="36"/>
          <w:szCs w:val="36"/>
          <w:lang w:val="en-US" w:eastAsia="zh-CN" w:bidi="hi-IN"/>
        </w:rPr>
        <w:t>PCM</w:t>
      </w:r>
      <w:r>
        <w:rPr>
          <w:rFonts w:eastAsia="Calibri" w:cs="Calibri" w:ascii="Calibri" w:hAnsi="Calibri"/>
          <w:b/>
          <w:bCs/>
          <w:sz w:val="36"/>
          <w:szCs w:val="36"/>
        </w:rPr>
        <w:t xml:space="preserve"> application </w:t>
      </w:r>
    </w:p>
    <w:p>
      <w:pPr>
        <w:pStyle w:val="LOnormal"/>
        <w:rPr>
          <w:rFonts w:ascii="Calibri" w:hAnsi="Calibri"/>
        </w:rPr>
      </w:pPr>
      <w:r>
        <w:rPr>
          <w:rFonts w:eastAsia="Calibri" w:cs="Calibri" w:ascii="Calibri" w:hAnsi="Calibri"/>
          <w:color w:val="000000"/>
          <w:kern w:val="0"/>
          <w:sz w:val="22"/>
          <w:szCs w:val="22"/>
          <w:lang w:val="en" w:eastAsia="zh-CN" w:bidi="hi-IN"/>
        </w:rPr>
        <w:t>GXF</w:t>
      </w:r>
      <w:r>
        <w:rPr>
          <w:rFonts w:eastAsia="Calibri" w:cs="Calibri" w:ascii="Calibri" w:hAnsi="Calibri"/>
          <w:color w:val="000000"/>
        </w:rPr>
        <w:t xml:space="preserve"> PCM mobile application is available for Android and iOS operation systems and can be downloaded from the respective store</w:t>
      </w:r>
    </w:p>
    <w:p>
      <w:pPr>
        <w:pStyle w:val="LOnormal"/>
        <w:numPr>
          <w:ilvl w:val="0"/>
          <w:numId w:val="0"/>
        </w:numPr>
        <w:ind w:left="1080" w:hanging="0"/>
        <w:rPr>
          <w:rFonts w:ascii="Calibri" w:hAnsi="Calibri" w:eastAsia="Calibri" w:cs="Calibri"/>
          <w:b/>
          <w:b/>
          <w:color w:val="000000"/>
        </w:rPr>
      </w:pPr>
      <w:r>
        <w:rPr/>
      </w:r>
    </w:p>
    <w:tbl>
      <w:tblPr>
        <w:tblW w:w="14570" w:type="dxa"/>
        <w:jc w:val="left"/>
        <w:tblInd w:w="55" w:type="dxa"/>
        <w:tblCellMar>
          <w:top w:w="55" w:type="dxa"/>
          <w:left w:w="55" w:type="dxa"/>
          <w:bottom w:w="55" w:type="dxa"/>
          <w:right w:w="55" w:type="dxa"/>
        </w:tblCellMar>
      </w:tblPr>
      <w:tblGrid>
        <w:gridCol w:w="3960"/>
        <w:gridCol w:w="5753"/>
        <w:gridCol w:w="4857"/>
      </w:tblGrid>
      <w:tr>
        <w:trPr/>
        <w:tc>
          <w:tcPr>
            <w:tcW w:w="3960" w:type="dxa"/>
            <w:tcBorders>
              <w:top w:val="single" w:sz="2" w:space="0" w:color="000000"/>
              <w:left w:val="single" w:sz="2" w:space="0" w:color="000000"/>
              <w:bottom w:val="single" w:sz="2" w:space="0" w:color="000000"/>
            </w:tcBorders>
          </w:tcPr>
          <w:p>
            <w:pPr>
              <w:pStyle w:val="LOnormal"/>
              <w:numPr>
                <w:ilvl w:val="0"/>
                <w:numId w:val="0"/>
              </w:numPr>
              <w:spacing w:before="200" w:after="0"/>
              <w:ind w:left="1080" w:hanging="0"/>
              <w:rPr>
                <w:rFonts w:ascii="Calibri" w:hAnsi="Calibri"/>
              </w:rPr>
            </w:pPr>
            <w:r>
              <w:rPr>
                <w:rFonts w:eastAsia="Calibri" w:cs="Calibri" w:ascii="Calibri" w:hAnsi="Calibri"/>
                <w:b/>
                <w:color w:val="000000"/>
              </w:rPr>
              <w:t>Google Play Store</w:t>
            </w:r>
          </w:p>
        </w:tc>
        <w:tc>
          <w:tcPr>
            <w:tcW w:w="5753" w:type="dxa"/>
            <w:tcBorders>
              <w:top w:val="single" w:sz="2" w:space="0" w:color="000000"/>
              <w:left w:val="single" w:sz="2" w:space="0" w:color="000000"/>
              <w:bottom w:val="single" w:sz="2" w:space="0" w:color="000000"/>
            </w:tcBorders>
          </w:tcPr>
          <w:p>
            <w:pPr>
              <w:pStyle w:val="LOnormal"/>
              <w:spacing w:before="200" w:after="0"/>
              <w:ind w:left="720" w:hanging="0"/>
              <w:rPr/>
            </w:pPr>
            <w:r>
              <w:rPr>
                <w:rFonts w:eastAsia="Calibri" w:cs="Calibri" w:ascii="Calibri" w:hAnsi="Calibri"/>
                <w:color w:val="000000"/>
              </w:rPr>
              <w:t xml:space="preserve">Users can search and download the Principal Credential Manager Application from Google Play Store( </w:t>
            </w:r>
            <w:hyperlink r:id="rId3" w:tgtFrame="_blank">
              <w:r>
                <w:rPr>
                  <w:rStyle w:val="InternetLink"/>
                  <w:rFonts w:eastAsia="Calibri" w:cs="Calibri" w:ascii="Calibri" w:hAnsi="Calibri"/>
                  <w:b w:val="false"/>
                  <w:i w:val="false"/>
                  <w:caps w:val="false"/>
                  <w:smallCaps w:val="false"/>
                  <w:color w:val="000000"/>
                  <w:spacing w:val="0"/>
                  <w:sz w:val="24"/>
                </w:rPr>
                <w:t>https://play.google.com/store/apps/details?id=eu.gaiax.difs.pcm</w:t>
              </w:r>
            </w:hyperlink>
            <w:r>
              <w:rPr>
                <w:rFonts w:eastAsia="Calibri" w:cs="Calibri" w:ascii="Calibri" w:hAnsi="Calibri"/>
                <w:color w:val="000000"/>
              </w:rPr>
              <w:t xml:space="preserve"> )</w:t>
            </w:r>
          </w:p>
          <w:p>
            <w:pPr>
              <w:pStyle w:val="LOnormal"/>
              <w:ind w:left="720" w:hanging="0"/>
              <w:rPr>
                <w:rFonts w:ascii="Calibri" w:hAnsi="Calibri" w:eastAsia="Calibri" w:cs="Calibri"/>
                <w:color w:val="000000"/>
              </w:rPr>
            </w:pPr>
            <w:r>
              <w:rPr/>
            </w:r>
          </w:p>
          <w:p>
            <w:pPr>
              <w:pStyle w:val="LOnormal"/>
              <w:ind w:left="720" w:hanging="0"/>
              <w:rPr>
                <w:rFonts w:ascii="Calibri" w:hAnsi="Calibri" w:eastAsia="Calibri" w:cs="Calibri"/>
                <w:color w:val="000000"/>
              </w:rPr>
            </w:pPr>
            <w:r>
              <w:rPr/>
            </w:r>
          </w:p>
        </w:tc>
        <w:tc>
          <w:tcPr>
            <w:tcW w:w="4857"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71">
                  <wp:simplePos x="0" y="0"/>
                  <wp:positionH relativeFrom="column">
                    <wp:posOffset>906145</wp:posOffset>
                  </wp:positionH>
                  <wp:positionV relativeFrom="paragraph">
                    <wp:posOffset>89535</wp:posOffset>
                  </wp:positionV>
                  <wp:extent cx="1296035" cy="1296035"/>
                  <wp:effectExtent l="0" t="0" r="0" b="0"/>
                  <wp:wrapTopAndBottom/>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1296035" cy="1296035"/>
                          </a:xfrm>
                          <a:prstGeom prst="rect">
                            <a:avLst/>
                          </a:prstGeom>
                        </pic:spPr>
                      </pic:pic>
                    </a:graphicData>
                  </a:graphic>
                </wp:anchor>
              </w:drawing>
            </w:r>
          </w:p>
        </w:tc>
      </w:tr>
      <w:tr>
        <w:trPr/>
        <w:tc>
          <w:tcPr>
            <w:tcW w:w="3960" w:type="dxa"/>
            <w:tcBorders>
              <w:left w:val="single" w:sz="2" w:space="0" w:color="000000"/>
              <w:bottom w:val="single" w:sz="2" w:space="0" w:color="000000"/>
            </w:tcBorders>
          </w:tcPr>
          <w:p>
            <w:pPr>
              <w:pStyle w:val="LOnormal"/>
              <w:numPr>
                <w:ilvl w:val="0"/>
                <w:numId w:val="0"/>
              </w:numPr>
              <w:spacing w:before="200" w:after="0"/>
              <w:ind w:left="1080" w:hanging="0"/>
              <w:rPr>
                <w:rFonts w:ascii="Calibri" w:hAnsi="Calibri"/>
              </w:rPr>
            </w:pPr>
            <w:r>
              <w:rPr>
                <w:rFonts w:eastAsia="Calibri" w:cs="Calibri" w:ascii="Calibri" w:hAnsi="Calibri"/>
                <w:b/>
                <w:color w:val="000000"/>
              </w:rPr>
              <w:t>Apple App Store</w:t>
            </w:r>
          </w:p>
        </w:tc>
        <w:tc>
          <w:tcPr>
            <w:tcW w:w="5753" w:type="dxa"/>
            <w:tcBorders>
              <w:left w:val="single" w:sz="2" w:space="0" w:color="000000"/>
              <w:bottom w:val="single" w:sz="2" w:space="0" w:color="000000"/>
            </w:tcBorders>
          </w:tcPr>
          <w:p>
            <w:pPr>
              <w:pStyle w:val="LOnormal"/>
              <w:spacing w:before="200" w:after="0"/>
              <w:ind w:left="720" w:hanging="0"/>
              <w:rPr/>
            </w:pPr>
            <w:r>
              <w:rPr>
                <w:rFonts w:eastAsia="Calibri" w:cs="Calibri" w:ascii="Calibri" w:hAnsi="Calibri"/>
                <w:color w:val="000000"/>
              </w:rPr>
              <w:t xml:space="preserve">Users can search and download the Principal Credential Manager Application from Apple App Store ( </w:t>
            </w:r>
            <w:hyperlink r:id="rId5">
              <w:r>
                <w:rPr>
                  <w:rStyle w:val="InternetLink"/>
                  <w:rFonts w:eastAsia="Calibri" w:cs="Calibri" w:ascii="Calibri" w:hAnsi="Calibri"/>
                  <w:b w:val="false"/>
                  <w:i w:val="false"/>
                  <w:caps w:val="false"/>
                  <w:smallCaps w:val="false"/>
                  <w:color w:val="000000"/>
                  <w:spacing w:val="0"/>
                  <w:sz w:val="24"/>
                </w:rPr>
                <w:t>https://apps.apple.com/app/gxfs-pcm/id1662845551</w:t>
              </w:r>
            </w:hyperlink>
            <w:r>
              <w:rPr>
                <w:rFonts w:eastAsia="Calibri" w:cs="Calibri" w:ascii="Calibri" w:hAnsi="Calibri"/>
                <w:b w:val="false"/>
                <w:i w:val="false"/>
                <w:caps w:val="false"/>
                <w:smallCaps w:val="false"/>
                <w:color w:val="000000"/>
                <w:spacing w:val="0"/>
                <w:sz w:val="24"/>
              </w:rPr>
              <w:t xml:space="preserve"> </w:t>
            </w:r>
            <w:r>
              <w:rPr>
                <w:rFonts w:eastAsia="Calibri" w:cs="Calibri" w:ascii="Calibri" w:hAnsi="Calibri"/>
                <w:color w:val="000000"/>
              </w:rPr>
              <w:t xml:space="preserve">) </w:t>
            </w:r>
          </w:p>
        </w:tc>
        <w:tc>
          <w:tcPr>
            <w:tcW w:w="4857" w:type="dxa"/>
            <w:tcBorders>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72">
                  <wp:simplePos x="0" y="0"/>
                  <wp:positionH relativeFrom="column">
                    <wp:posOffset>933450</wp:posOffset>
                  </wp:positionH>
                  <wp:positionV relativeFrom="paragraph">
                    <wp:posOffset>167005</wp:posOffset>
                  </wp:positionV>
                  <wp:extent cx="1333500" cy="1333500"/>
                  <wp:effectExtent l="0" t="0" r="0" b="0"/>
                  <wp:wrapTopAndBottom/>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6"/>
                          <a:stretch>
                            <a:fillRect/>
                          </a:stretch>
                        </pic:blipFill>
                        <pic:spPr bwMode="auto">
                          <a:xfrm>
                            <a:off x="0" y="0"/>
                            <a:ext cx="1333500" cy="1333500"/>
                          </a:xfrm>
                          <a:prstGeom prst="rect">
                            <a:avLst/>
                          </a:prstGeom>
                        </pic:spPr>
                      </pic:pic>
                    </a:graphicData>
                  </a:graphic>
                </wp:anchor>
              </w:drawing>
            </w:r>
          </w:p>
        </w:tc>
      </w:tr>
    </w:tbl>
    <w:p>
      <w:pPr>
        <w:pStyle w:val="LOnormal"/>
        <w:ind w:left="720" w:hanging="0"/>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Heading1"/>
        <w:numPr>
          <w:ilvl w:val="0"/>
          <w:numId w:val="2"/>
        </w:numPr>
        <w:bidi w:val="0"/>
        <w:jc w:val="left"/>
        <w:rPr>
          <w:rFonts w:ascii="Calibri" w:hAnsi="Calibri"/>
        </w:rPr>
      </w:pPr>
      <w:bookmarkStart w:id="3" w:name="__RefHeading___Toc1901_897510659"/>
      <w:bookmarkEnd w:id="3"/>
      <w:r>
        <w:rPr>
          <w:rFonts w:ascii="Calibri" w:hAnsi="Calibri"/>
        </w:rPr>
        <w:t>Getting started</w:t>
      </w:r>
    </w:p>
    <w:p>
      <w:pPr>
        <w:pStyle w:val="Heading2"/>
        <w:numPr>
          <w:ilvl w:val="1"/>
          <w:numId w:val="2"/>
        </w:numPr>
        <w:bidi w:val="0"/>
        <w:jc w:val="left"/>
        <w:rPr>
          <w:rFonts w:ascii="Calibri" w:hAnsi="Calibri"/>
        </w:rPr>
      </w:pPr>
      <w:bookmarkStart w:id="4" w:name="__RefHeading___Toc1903_897510659"/>
      <w:bookmarkEnd w:id="4"/>
      <w:r>
        <w:rPr>
          <w:rFonts w:ascii="Calibri" w:hAnsi="Calibri"/>
        </w:rPr>
        <w:t>Onboarding</w:t>
      </w:r>
    </w:p>
    <w:p>
      <w:pPr>
        <w:pStyle w:val="Normal"/>
        <w:bidi w:val="0"/>
        <w:jc w:val="left"/>
        <w:rPr>
          <w:rFonts w:ascii="Calibri" w:hAnsi="Calibri"/>
        </w:rPr>
      </w:pPr>
      <w:r>
        <w:rPr>
          <w:rFonts w:ascii="Calibri" w:hAnsi="Calibri"/>
        </w:rPr>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t>1</w:t>
            </w:r>
          </w:p>
        </w:tc>
        <w:tc>
          <w:tcPr>
            <w:tcW w:w="6489" w:type="dxa"/>
            <w:tcBorders/>
          </w:tcPr>
          <w:p>
            <w:pPr>
              <w:pStyle w:val="TableContents"/>
              <w:bidi w:val="0"/>
              <w:jc w:val="left"/>
              <w:rPr>
                <w:rFonts w:ascii="Calibri" w:hAnsi="Calibri"/>
              </w:rPr>
            </w:pPr>
            <w:r>
              <w:rPr>
                <w:rFonts w:ascii="Calibri" w:hAnsi="Calibri"/>
              </w:rPr>
              <w:t>On starting the application the user needs to complete the registration process. The application introductory screens come up first, if the application is started for the first time.</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Users can either click on the  “Skip” button to skip these introductory screens or can click on the “Next” button to go through the screens. </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2">
                  <wp:simplePos x="0" y="0"/>
                  <wp:positionH relativeFrom="column">
                    <wp:posOffset>1235075</wp:posOffset>
                  </wp:positionH>
                  <wp:positionV relativeFrom="paragraph">
                    <wp:posOffset>111125</wp:posOffset>
                  </wp:positionV>
                  <wp:extent cx="2048510" cy="4075430"/>
                  <wp:effectExtent l="0" t="0" r="0" b="0"/>
                  <wp:wrapTopAndBottom/>
                  <wp:docPr id="4"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jpg" descr=""/>
                          <pic:cNvPicPr>
                            <a:picLocks noChangeAspect="1" noChangeArrowheads="1"/>
                          </pic:cNvPicPr>
                        </pic:nvPicPr>
                        <pic:blipFill>
                          <a:blip r:embed="rId7"/>
                          <a:stretch>
                            <a:fillRect/>
                          </a:stretch>
                        </pic:blipFill>
                        <pic:spPr bwMode="auto">
                          <a:xfrm>
                            <a:off x="0" y="0"/>
                            <a:ext cx="2048510" cy="4075430"/>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t>2</w:t>
            </w:r>
          </w:p>
        </w:tc>
        <w:tc>
          <w:tcPr>
            <w:tcW w:w="6489" w:type="dxa"/>
            <w:tcBorders/>
          </w:tcPr>
          <w:p>
            <w:pPr>
              <w:pStyle w:val="TableContents"/>
              <w:bidi w:val="0"/>
              <w:jc w:val="left"/>
              <w:rPr>
                <w:rFonts w:ascii="Calibri" w:hAnsi="Calibri"/>
              </w:rPr>
            </w:pPr>
            <w:r>
              <w:rPr>
                <w:rFonts w:ascii="Calibri" w:hAnsi="Calibri"/>
              </w:rPr>
              <w:t xml:space="preserve">Legal &amp; Privacy is required in order to keep you informed about the licensing and data protection rules. </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tc>
        <w:tc>
          <w:tcPr>
            <w:tcW w:w="7272" w:type="dxa"/>
            <w:tcBorders/>
          </w:tcPr>
          <w:p>
            <w:pPr>
              <w:pStyle w:val="TableContents"/>
              <w:bidi w:val="0"/>
              <w:jc w:val="left"/>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1370965</wp:posOffset>
                  </wp:positionH>
                  <wp:positionV relativeFrom="paragraph">
                    <wp:posOffset>106045</wp:posOffset>
                  </wp:positionV>
                  <wp:extent cx="1747520" cy="378650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1747520" cy="378650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t>3</w:t>
            </w:r>
          </w:p>
        </w:tc>
        <w:tc>
          <w:tcPr>
            <w:tcW w:w="6489" w:type="dxa"/>
            <w:tcBorders/>
          </w:tcPr>
          <w:p>
            <w:pPr>
              <w:pStyle w:val="TableContents"/>
              <w:bidi w:val="0"/>
              <w:jc w:val="left"/>
              <w:rPr>
                <w:rFonts w:ascii="Calibri" w:hAnsi="Calibri"/>
              </w:rPr>
            </w:pPr>
            <w:r>
              <w:rPr>
                <w:rFonts w:ascii="Calibri" w:hAnsi="Calibri"/>
              </w:rPr>
              <w:t xml:space="preserve">Set up PIN (6 Digit) and configure Biometric (If the device supports), for wallet authentication. </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4">
                  <wp:simplePos x="0" y="0"/>
                  <wp:positionH relativeFrom="column">
                    <wp:posOffset>2205990</wp:posOffset>
                  </wp:positionH>
                  <wp:positionV relativeFrom="paragraph">
                    <wp:posOffset>147320</wp:posOffset>
                  </wp:positionV>
                  <wp:extent cx="2047875" cy="4067175"/>
                  <wp:effectExtent l="0" t="0" r="0" b="0"/>
                  <wp:wrapTopAndBottom/>
                  <wp:docPr id="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g" descr=""/>
                          <pic:cNvPicPr>
                            <a:picLocks noChangeAspect="1" noChangeArrowheads="1"/>
                          </pic:cNvPicPr>
                        </pic:nvPicPr>
                        <pic:blipFill>
                          <a:blip r:embed="rId9"/>
                          <a:stretch>
                            <a:fillRect/>
                          </a:stretch>
                        </pic:blipFill>
                        <pic:spPr bwMode="auto">
                          <a:xfrm>
                            <a:off x="0" y="0"/>
                            <a:ext cx="2047875" cy="4067175"/>
                          </a:xfrm>
                          <a:prstGeom prst="rect">
                            <a:avLst/>
                          </a:prstGeom>
                        </pic:spPr>
                      </pic:pic>
                    </a:graphicData>
                  </a:graphic>
                </wp:anchor>
              </w:drawing>
              <w:drawing>
                <wp:anchor behindDoc="0" distT="114300" distB="114300" distL="114300" distR="114300" simplePos="0" locked="0" layoutInCell="1" allowOverlap="1" relativeHeight="12">
                  <wp:simplePos x="0" y="0"/>
                  <wp:positionH relativeFrom="column">
                    <wp:posOffset>92075</wp:posOffset>
                  </wp:positionH>
                  <wp:positionV relativeFrom="paragraph">
                    <wp:posOffset>147320</wp:posOffset>
                  </wp:positionV>
                  <wp:extent cx="2042795" cy="4067175"/>
                  <wp:effectExtent l="0" t="0" r="0" b="0"/>
                  <wp:wrapTopAndBottom/>
                  <wp:docPr id="7"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g" descr=""/>
                          <pic:cNvPicPr>
                            <a:picLocks noChangeAspect="1" noChangeArrowheads="1"/>
                          </pic:cNvPicPr>
                        </pic:nvPicPr>
                        <pic:blipFill>
                          <a:blip r:embed="rId10"/>
                          <a:stretch>
                            <a:fillRect/>
                          </a:stretch>
                        </pic:blipFill>
                        <pic:spPr bwMode="auto">
                          <a:xfrm>
                            <a:off x="0" y="0"/>
                            <a:ext cx="2042795" cy="406717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t>4</w:t>
            </w:r>
          </w:p>
        </w:tc>
        <w:tc>
          <w:tcPr>
            <w:tcW w:w="6489" w:type="dxa"/>
            <w:tcBorders/>
          </w:tcPr>
          <w:p>
            <w:pPr>
              <w:pStyle w:val="TableContents"/>
              <w:bidi w:val="0"/>
              <w:jc w:val="left"/>
              <w:rPr>
                <w:rFonts w:ascii="Calibri" w:hAnsi="Calibri"/>
              </w:rPr>
            </w:pPr>
            <w:r>
              <w:rPr>
                <w:rFonts w:ascii="Calibri" w:hAnsi="Calibri"/>
              </w:rPr>
              <w:t xml:space="preserve">Once the PIN is set up, Users are presented with two options: </w:t>
            </w:r>
          </w:p>
          <w:p>
            <w:pPr>
              <w:pStyle w:val="TableContents"/>
              <w:numPr>
                <w:ilvl w:val="0"/>
                <w:numId w:val="5"/>
              </w:numPr>
              <w:bidi w:val="0"/>
              <w:jc w:val="left"/>
              <w:rPr>
                <w:rFonts w:ascii="Calibri" w:hAnsi="Calibri"/>
              </w:rPr>
            </w:pPr>
            <w:r>
              <w:rPr>
                <w:rFonts w:ascii="Calibri" w:hAnsi="Calibri"/>
              </w:rPr>
              <w:t xml:space="preserve">Import Wallet </w:t>
            </w:r>
          </w:p>
          <w:p>
            <w:pPr>
              <w:pStyle w:val="TableContents"/>
              <w:numPr>
                <w:ilvl w:val="0"/>
                <w:numId w:val="5"/>
              </w:numPr>
              <w:bidi w:val="0"/>
              <w:jc w:val="left"/>
              <w:rPr>
                <w:rFonts w:ascii="Calibri" w:hAnsi="Calibri"/>
              </w:rPr>
            </w:pPr>
            <w:r>
              <w:rPr>
                <w:rFonts w:ascii="Calibri" w:hAnsi="Calibri"/>
              </w:rPr>
              <w:t xml:space="preserve">Initialization </w:t>
            </w:r>
          </w:p>
          <w:p>
            <w:pPr>
              <w:pStyle w:val="TableContents"/>
              <w:numPr>
                <w:ilvl w:val="0"/>
                <w:numId w:val="0"/>
              </w:numPr>
              <w:bidi w:val="0"/>
              <w:ind w:left="720" w:hanging="0"/>
              <w:jc w:val="left"/>
              <w:rPr>
                <w:rFonts w:ascii="Calibri" w:hAnsi="Calibri"/>
              </w:rPr>
            </w:pPr>
            <w:r>
              <w:rPr>
                <w:rFonts w:ascii="Calibri" w:hAnsi="Calibri"/>
              </w:rPr>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5">
                  <wp:simplePos x="0" y="0"/>
                  <wp:positionH relativeFrom="column">
                    <wp:posOffset>1249680</wp:posOffset>
                  </wp:positionH>
                  <wp:positionV relativeFrom="paragraph">
                    <wp:posOffset>150495</wp:posOffset>
                  </wp:positionV>
                  <wp:extent cx="2047875" cy="4067175"/>
                  <wp:effectExtent l="0" t="0" r="0" b="0"/>
                  <wp:wrapTopAndBottom/>
                  <wp:docPr id="8"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jpg" descr=""/>
                          <pic:cNvPicPr>
                            <a:picLocks noChangeAspect="1" noChangeArrowheads="1"/>
                          </pic:cNvPicPr>
                        </pic:nvPicPr>
                        <pic:blipFill>
                          <a:blip r:embed="rId11"/>
                          <a:stretch>
                            <a:fillRect/>
                          </a:stretch>
                        </pic:blipFill>
                        <pic:spPr bwMode="auto">
                          <a:xfrm>
                            <a:off x="0" y="0"/>
                            <a:ext cx="2047875" cy="406717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t>5</w:t>
            </w:r>
          </w:p>
        </w:tc>
        <w:tc>
          <w:tcPr>
            <w:tcW w:w="6489" w:type="dxa"/>
            <w:tcBorders/>
          </w:tcPr>
          <w:p>
            <w:pPr>
              <w:pStyle w:val="TableContents"/>
              <w:bidi w:val="0"/>
              <w:jc w:val="left"/>
              <w:rPr>
                <w:rFonts w:ascii="Calibri" w:hAnsi="Calibri"/>
                <w:b/>
                <w:b/>
                <w:bCs/>
              </w:rPr>
            </w:pPr>
            <w:r>
              <w:rPr>
                <w:rFonts w:ascii="Calibri" w:hAnsi="Calibri"/>
                <w:b/>
                <w:bCs/>
              </w:rPr>
              <w:t>Import Wallet</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If you previously  used GXF PCM App and you have the previous wallet exported then import the wallet by clicking the “Import Wallet” button. This redirects you to Import Wallet Screen</w:t>
            </w:r>
            <w:r>
              <w:rPr>
                <w:rFonts w:ascii="Calibri" w:hAnsi="Calibri"/>
              </w:rPr>
              <w:t xml:space="preserve">( </w:t>
            </w:r>
            <w:hyperlink w:anchor="_toc460">
              <w:r>
                <w:rPr>
                  <w:rStyle w:val="InternetLink"/>
                  <w:rFonts w:ascii="Calibri" w:hAnsi="Calibri"/>
                </w:rPr>
                <w:t>See section 3.2.4</w:t>
              </w:r>
            </w:hyperlink>
            <w:r>
              <w:rPr>
                <w:rFonts w:ascii="Calibri" w:hAnsi="Calibri"/>
              </w:rPr>
              <w:t>)</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tc>
        <w:tc>
          <w:tcPr>
            <w:tcW w:w="7272" w:type="dxa"/>
            <w:tcBorders/>
          </w:tcPr>
          <w:p>
            <w:pPr>
              <w:pStyle w:val="TableContents"/>
              <w:bidi w:val="0"/>
              <w:jc w:val="left"/>
              <w:rPr>
                <w:rFonts w:ascii="Calibri" w:hAnsi="Calibri"/>
              </w:rPr>
            </w:pPr>
            <w:r>
              <w:rPr>
                <w:rFonts w:ascii="Calibri" w:hAnsi="Calibri"/>
              </w:rPr>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Initialization</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If you want to create a new unique wallet, select “Initialization” button function.</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Upon clicking the create wallet button,  the App displays a mnemonic and you </w:t>
            </w:r>
            <w:r>
              <w:rPr>
                <w:rFonts w:ascii="Calibri" w:hAnsi="Calibri"/>
                <w:b/>
                <w:bCs/>
              </w:rPr>
              <w:t>must</w:t>
            </w:r>
            <w:r>
              <w:rPr>
                <w:rFonts w:ascii="Calibri" w:hAnsi="Calibri"/>
              </w:rPr>
              <w:t xml:space="preserve"> to copy and store this mnemonic for export and import functions. (mnemonic can also be viewed in setting section of PCM app)</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Note: Mnemonic is used as seed to create the wallet.</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6">
                  <wp:simplePos x="0" y="0"/>
                  <wp:positionH relativeFrom="column">
                    <wp:posOffset>152400</wp:posOffset>
                  </wp:positionH>
                  <wp:positionV relativeFrom="paragraph">
                    <wp:posOffset>207645</wp:posOffset>
                  </wp:positionV>
                  <wp:extent cx="2042795" cy="4105275"/>
                  <wp:effectExtent l="0" t="0" r="0" b="0"/>
                  <wp:wrapTopAndBottom/>
                  <wp:docPr id="9"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jpg" descr=""/>
                          <pic:cNvPicPr>
                            <a:picLocks noChangeAspect="1" noChangeArrowheads="1"/>
                          </pic:cNvPicPr>
                        </pic:nvPicPr>
                        <pic:blipFill>
                          <a:blip r:embed="rId12"/>
                          <a:stretch>
                            <a:fillRect/>
                          </a:stretch>
                        </pic:blipFill>
                        <pic:spPr bwMode="auto">
                          <a:xfrm>
                            <a:off x="0" y="0"/>
                            <a:ext cx="2042795" cy="4105275"/>
                          </a:xfrm>
                          <a:prstGeom prst="rect">
                            <a:avLst/>
                          </a:prstGeom>
                        </pic:spPr>
                      </pic:pic>
                    </a:graphicData>
                  </a:graphic>
                </wp:anchor>
              </w:drawing>
              <w:drawing>
                <wp:anchor behindDoc="0" distT="114300" distB="114300" distL="114300" distR="114300" simplePos="0" locked="0" layoutInCell="1" allowOverlap="1" relativeHeight="20">
                  <wp:simplePos x="0" y="0"/>
                  <wp:positionH relativeFrom="column">
                    <wp:posOffset>2300605</wp:posOffset>
                  </wp:positionH>
                  <wp:positionV relativeFrom="paragraph">
                    <wp:posOffset>207645</wp:posOffset>
                  </wp:positionV>
                  <wp:extent cx="2047875" cy="4105275"/>
                  <wp:effectExtent l="0" t="0" r="0" b="0"/>
                  <wp:wrapTopAndBottom/>
                  <wp:docPr id="10" name="image4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0.jpg" descr=""/>
                          <pic:cNvPicPr>
                            <a:picLocks noChangeAspect="1" noChangeArrowheads="1"/>
                          </pic:cNvPicPr>
                        </pic:nvPicPr>
                        <pic:blipFill>
                          <a:blip r:embed="rId13"/>
                          <a:stretch>
                            <a:fillRect/>
                          </a:stretch>
                        </pic:blipFill>
                        <pic:spPr bwMode="auto">
                          <a:xfrm>
                            <a:off x="0" y="0"/>
                            <a:ext cx="2047875" cy="410527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rPr>
            </w:pPr>
            <w:r>
              <w:rPr>
                <w:rFonts w:ascii="Calibri" w:hAnsi="Calibri"/>
              </w:rPr>
              <w:t xml:space="preserve">Once the wallet is successfully created you will be redirected at application dashboard </w:t>
            </w:r>
          </w:p>
        </w:tc>
        <w:tc>
          <w:tcPr>
            <w:tcW w:w="7272" w:type="dxa"/>
            <w:tcBorders/>
          </w:tcPr>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7">
                  <wp:simplePos x="0" y="0"/>
                  <wp:positionH relativeFrom="column">
                    <wp:posOffset>1258570</wp:posOffset>
                  </wp:positionH>
                  <wp:positionV relativeFrom="paragraph">
                    <wp:posOffset>161290</wp:posOffset>
                  </wp:positionV>
                  <wp:extent cx="2160270" cy="4075430"/>
                  <wp:effectExtent l="0" t="0" r="0" b="0"/>
                  <wp:wrapTopAndBottom/>
                  <wp:docPr id="11" name="image3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jpg" descr=""/>
                          <pic:cNvPicPr>
                            <a:picLocks noChangeAspect="1" noChangeArrowheads="1"/>
                          </pic:cNvPicPr>
                        </pic:nvPicPr>
                        <pic:blipFill>
                          <a:blip r:embed="rId14"/>
                          <a:stretch>
                            <a:fillRect/>
                          </a:stretch>
                        </pic:blipFill>
                        <pic:spPr bwMode="auto">
                          <a:xfrm>
                            <a:off x="0" y="0"/>
                            <a:ext cx="2160270" cy="4075430"/>
                          </a:xfrm>
                          <a:prstGeom prst="rect">
                            <a:avLst/>
                          </a:prstGeom>
                        </pic:spPr>
                      </pic:pic>
                    </a:graphicData>
                  </a:graphic>
                </wp:anchor>
              </w:drawing>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tc>
      </w:tr>
    </w:tbl>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Heading2"/>
        <w:numPr>
          <w:ilvl w:val="1"/>
          <w:numId w:val="2"/>
        </w:numPr>
        <w:bidi w:val="0"/>
        <w:jc w:val="left"/>
        <w:rPr>
          <w:rFonts w:ascii="Calibri" w:hAnsi="Calibri"/>
        </w:rPr>
      </w:pPr>
      <w:bookmarkStart w:id="5" w:name="__RefHeading___Toc1905_897510659"/>
      <w:bookmarkEnd w:id="5"/>
      <w:r>
        <w:rPr>
          <w:rFonts w:ascii="Calibri" w:hAnsi="Calibri"/>
        </w:rPr>
        <w:t>Features</w:t>
      </w:r>
    </w:p>
    <w:p>
      <w:pPr>
        <w:pStyle w:val="Heading3"/>
        <w:numPr>
          <w:ilvl w:val="2"/>
          <w:numId w:val="2"/>
        </w:numPr>
        <w:bidi w:val="0"/>
        <w:jc w:val="left"/>
        <w:rPr>
          <w:rFonts w:ascii="Calibri" w:hAnsi="Calibri"/>
        </w:rPr>
      </w:pPr>
      <w:bookmarkStart w:id="6" w:name="__RefHeading___Toc1907_897510659"/>
      <w:bookmarkEnd w:id="6"/>
      <w:r>
        <w:rPr>
          <w:rFonts w:ascii="Calibri" w:hAnsi="Calibri"/>
        </w:rPr>
        <w:t>Connections</w:t>
      </w:r>
    </w:p>
    <w:p>
      <w:pPr>
        <w:pStyle w:val="Normal"/>
        <w:bidi w:val="0"/>
        <w:jc w:val="left"/>
        <w:rPr>
          <w:rFonts w:ascii="Calibri" w:hAnsi="Calibri"/>
        </w:rPr>
      </w:pPr>
      <w:r>
        <w:rPr>
          <w:rFonts w:ascii="Calibri" w:hAnsi="Calibri"/>
        </w:rPr>
        <w:t>The Connection in Aries Framework forms secure messaging channels called DID Communication or DIDComm. DIDComm messaging provides a secure, interoperable, and flexible general messaging overlay for the entire internet. To communicate securely a Trusted Connection between the PCM application and Organizations OCM is required. Over these established Trusted connections only the PCM app can receive credentials and proof requests.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 xml:space="preserve"> </w:t>
            </w:r>
            <w:r>
              <w:rPr>
                <w:rFonts w:eastAsia="Calibri" w:cs="Calibri" w:ascii="Calibri" w:hAnsi="Calibri"/>
                <w:b/>
                <w:bCs/>
              </w:rPr>
              <w:t>Establish Connections</w:t>
            </w:r>
          </w:p>
          <w:p>
            <w:pPr>
              <w:pStyle w:val="TableContents"/>
              <w:bidi w:val="0"/>
              <w:jc w:val="left"/>
              <w:rPr>
                <w:rFonts w:ascii="Calibri" w:hAnsi="Calibri" w:eastAsia="Calibri" w:cs="Calibri"/>
              </w:rPr>
            </w:pPr>
            <w:r>
              <w:rPr>
                <w:rFonts w:eastAsia="Calibri" w:cs="Calibri" w:ascii="Calibri" w:hAnsi="Calibri"/>
              </w:rPr>
            </w:r>
          </w:p>
          <w:p>
            <w:pPr>
              <w:pStyle w:val="TableContents"/>
              <w:bidi w:val="0"/>
              <w:jc w:val="left"/>
              <w:rPr>
                <w:rFonts w:ascii="Calibri" w:hAnsi="Calibri"/>
              </w:rPr>
            </w:pPr>
            <w:r>
              <w:rPr>
                <w:rFonts w:ascii="Calibri" w:hAnsi="Calibri"/>
              </w:rPr>
              <w:t xml:space="preserve">To establish a connection with an Organization the you can either scan the QR code provided by that organization using the ‘Scan’ option available on the menu bar at the bottom of application, or by entering the Invitation URL provided by the Organization. </w:t>
            </w:r>
          </w:p>
          <w:p>
            <w:pPr>
              <w:pStyle w:val="TableContents"/>
              <w:bidi w:val="0"/>
              <w:jc w:val="left"/>
              <w:rPr>
                <w:rFonts w:ascii="Calibri" w:hAnsi="Calibri"/>
              </w:rPr>
            </w:pPr>
            <w:r>
              <w:rPr>
                <w:rFonts w:ascii="Calibri" w:hAnsi="Calibri"/>
              </w:rPr>
              <w:t xml:space="preserve">The user next needs to provide consent to proceed further, and finally from the Connection Invitation screen the user needs to accept the connection by clicking on ‘Yes’. </w:t>
            </w:r>
          </w:p>
          <w:p>
            <w:pPr>
              <w:pStyle w:val="TableContents"/>
              <w:bidi w:val="0"/>
              <w:jc w:val="left"/>
              <w:rPr>
                <w:rFonts w:ascii="Calibri" w:hAnsi="Calibri"/>
              </w:rPr>
            </w:pPr>
            <w:r>
              <w:rPr>
                <w:rFonts w:ascii="Calibri" w:hAnsi="Calibri"/>
              </w:rPr>
              <w:t>The successful connections can then be viewed from the List Connections Screen.</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8">
                  <wp:simplePos x="0" y="0"/>
                  <wp:positionH relativeFrom="column">
                    <wp:posOffset>1359535</wp:posOffset>
                  </wp:positionH>
                  <wp:positionV relativeFrom="paragraph">
                    <wp:posOffset>82550</wp:posOffset>
                  </wp:positionV>
                  <wp:extent cx="1908810" cy="3275330"/>
                  <wp:effectExtent l="0" t="0" r="0" b="0"/>
                  <wp:wrapTopAndBottom/>
                  <wp:docPr id="12"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jpg" descr=""/>
                          <pic:cNvPicPr>
                            <a:picLocks noChangeAspect="1" noChangeArrowheads="1"/>
                          </pic:cNvPicPr>
                        </pic:nvPicPr>
                        <pic:blipFill>
                          <a:blip r:embed="rId15"/>
                          <a:stretch>
                            <a:fillRect/>
                          </a:stretch>
                        </pic:blipFill>
                        <pic:spPr bwMode="auto">
                          <a:xfrm>
                            <a:off x="0" y="0"/>
                            <a:ext cx="1908810" cy="3275330"/>
                          </a:xfrm>
                          <a:prstGeom prst="rect">
                            <a:avLst/>
                          </a:prstGeom>
                        </pic:spPr>
                      </pic:pic>
                    </a:graphicData>
                  </a:graphic>
                </wp:anchor>
              </w:drawing>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View Connection</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You can view the successfully established connections from the ‘Connections’ tab on the menu bar at the bottom of the app. This tab lets a user check all his available connections and displays “No connections available” if there are no connections.</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9">
                  <wp:simplePos x="0" y="0"/>
                  <wp:positionH relativeFrom="column">
                    <wp:posOffset>857250</wp:posOffset>
                  </wp:positionH>
                  <wp:positionV relativeFrom="paragraph">
                    <wp:posOffset>108585</wp:posOffset>
                  </wp:positionV>
                  <wp:extent cx="1908810" cy="3809365"/>
                  <wp:effectExtent l="0" t="0" r="0" b="0"/>
                  <wp:wrapTopAndBottom/>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6"/>
                          <a:stretch>
                            <a:fillRect/>
                          </a:stretch>
                        </pic:blipFill>
                        <pic:spPr bwMode="auto">
                          <a:xfrm>
                            <a:off x="0" y="0"/>
                            <a:ext cx="1908810" cy="380936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View Connection Details</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By clicking on the connection from the connection list, you can view details with respect to the connection.</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0">
                  <wp:simplePos x="0" y="0"/>
                  <wp:positionH relativeFrom="column">
                    <wp:posOffset>1428115</wp:posOffset>
                  </wp:positionH>
                  <wp:positionV relativeFrom="paragraph">
                    <wp:posOffset>151130</wp:posOffset>
                  </wp:positionV>
                  <wp:extent cx="2042795" cy="4105275"/>
                  <wp:effectExtent l="0" t="0" r="0" b="0"/>
                  <wp:wrapTopAndBottom/>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7"/>
                          <a:stretch>
                            <a:fillRect/>
                          </a:stretch>
                        </pic:blipFill>
                        <pic:spPr bwMode="auto">
                          <a:xfrm>
                            <a:off x="0" y="0"/>
                            <a:ext cx="2042795" cy="4105275"/>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Delete Connection</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If you want to delete a specific connection, from the connection list the select the connection, expand it to view details,  and then using the “Delete Connection” button. </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1">
                  <wp:simplePos x="0" y="0"/>
                  <wp:positionH relativeFrom="column">
                    <wp:posOffset>1670685</wp:posOffset>
                  </wp:positionH>
                  <wp:positionV relativeFrom="paragraph">
                    <wp:posOffset>114300</wp:posOffset>
                  </wp:positionV>
                  <wp:extent cx="2044700" cy="3786505"/>
                  <wp:effectExtent l="0" t="0" r="0" b="0"/>
                  <wp:wrapTopAndBottom/>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18"/>
                          <a:stretch>
                            <a:fillRect/>
                          </a:stretch>
                        </pic:blipFill>
                        <pic:spPr bwMode="auto">
                          <a:xfrm>
                            <a:off x="0" y="0"/>
                            <a:ext cx="2044700" cy="3786505"/>
                          </a:xfrm>
                          <a:prstGeom prst="rect">
                            <a:avLst/>
                          </a:prstGeom>
                        </pic:spPr>
                      </pic:pic>
                    </a:graphicData>
                  </a:graphic>
                </wp:anchor>
              </w:drawing>
            </w:r>
          </w:p>
        </w:tc>
      </w:tr>
    </w:tbl>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Heading3"/>
        <w:numPr>
          <w:ilvl w:val="2"/>
          <w:numId w:val="2"/>
        </w:numPr>
        <w:bidi w:val="0"/>
        <w:jc w:val="left"/>
        <w:rPr>
          <w:rFonts w:ascii="Calibri" w:hAnsi="Calibri"/>
        </w:rPr>
      </w:pPr>
      <w:bookmarkStart w:id="7" w:name="__RefHeading___Toc1909_897510659"/>
      <w:bookmarkEnd w:id="7"/>
      <w:r>
        <w:rPr>
          <w:rFonts w:ascii="Calibri" w:hAnsi="Calibri"/>
        </w:rPr>
        <w:t>Credentials</w:t>
      </w:r>
    </w:p>
    <w:p>
      <w:pPr>
        <w:pStyle w:val="TextBody"/>
        <w:bidi w:val="0"/>
        <w:jc w:val="left"/>
        <w:rPr>
          <w:rFonts w:ascii="Calibri" w:hAnsi="Calibri"/>
        </w:rPr>
      </w:pPr>
      <w:r>
        <w:rPr>
          <w:rFonts w:ascii="Calibri" w:hAnsi="Calibri"/>
        </w:rPr>
        <w:t xml:space="preserve">A credential is a set of one or more claims made by the same entity. A verifiable credential is a set of tamper-evident claims and metadata that cryptographically prove who issued it. The PCM App allows you to hold multiple Verifiable Credentials based on W3C standards. Following is an overview of how a user can interact with credentials. </w:t>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Offered Credentials</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You can view credential offers on the home screen.</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You can click on this offer to review it, and “Accept” or “Decline” it. </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Once you accepts the credential, it gets stored uniquely in PCM wallet and you can find it in the Credentials List.  </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3">
                  <wp:simplePos x="0" y="0"/>
                  <wp:positionH relativeFrom="column">
                    <wp:posOffset>2242185</wp:posOffset>
                  </wp:positionH>
                  <wp:positionV relativeFrom="paragraph">
                    <wp:posOffset>104140</wp:posOffset>
                  </wp:positionV>
                  <wp:extent cx="2028825" cy="4076700"/>
                  <wp:effectExtent l="0" t="0" r="0" b="0"/>
                  <wp:wrapTopAndBottom/>
                  <wp:docPr id="1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descr=""/>
                          <pic:cNvPicPr>
                            <a:picLocks noChangeAspect="1" noChangeArrowheads="1"/>
                          </pic:cNvPicPr>
                        </pic:nvPicPr>
                        <pic:blipFill>
                          <a:blip r:embed="rId19"/>
                          <a:stretch>
                            <a:fillRect/>
                          </a:stretch>
                        </pic:blipFill>
                        <pic:spPr bwMode="auto">
                          <a:xfrm>
                            <a:off x="0" y="0"/>
                            <a:ext cx="2028825" cy="4076700"/>
                          </a:xfrm>
                          <a:prstGeom prst="rect">
                            <a:avLst/>
                          </a:prstGeom>
                        </pic:spPr>
                      </pic:pic>
                    </a:graphicData>
                  </a:graphic>
                </wp:anchor>
              </w:drawing>
              <w:drawing>
                <wp:anchor behindDoc="0" distT="114300" distB="114300" distL="114300" distR="114300" simplePos="0" locked="0" layoutInCell="1" allowOverlap="1" relativeHeight="14">
                  <wp:simplePos x="0" y="0"/>
                  <wp:positionH relativeFrom="column">
                    <wp:posOffset>66675</wp:posOffset>
                  </wp:positionH>
                  <wp:positionV relativeFrom="paragraph">
                    <wp:posOffset>95250</wp:posOffset>
                  </wp:positionV>
                  <wp:extent cx="2023745" cy="4076700"/>
                  <wp:effectExtent l="0" t="0" r="0" b="0"/>
                  <wp:wrapTopAndBottom/>
                  <wp:docPr id="1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descr=""/>
                          <pic:cNvPicPr>
                            <a:picLocks noChangeAspect="1" noChangeArrowheads="1"/>
                          </pic:cNvPicPr>
                        </pic:nvPicPr>
                        <pic:blipFill>
                          <a:blip r:embed="rId20"/>
                          <a:stretch>
                            <a:fillRect/>
                          </a:stretch>
                        </pic:blipFill>
                        <pic:spPr bwMode="auto">
                          <a:xfrm>
                            <a:off x="0" y="0"/>
                            <a:ext cx="2023745" cy="4076700"/>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Receiving Credential</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Once you accepts the credential, it gets stored uniquely in PCM wallet and you can find it in the Credentials List.  </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5">
                  <wp:simplePos x="0" y="0"/>
                  <wp:positionH relativeFrom="column">
                    <wp:posOffset>100330</wp:posOffset>
                  </wp:positionH>
                  <wp:positionV relativeFrom="paragraph">
                    <wp:posOffset>146050</wp:posOffset>
                  </wp:positionV>
                  <wp:extent cx="2160270" cy="4075430"/>
                  <wp:effectExtent l="0" t="0" r="0" b="0"/>
                  <wp:wrapTopAndBottom/>
                  <wp:docPr id="1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descr=""/>
                          <pic:cNvPicPr>
                            <a:picLocks noChangeAspect="1" noChangeArrowheads="1"/>
                          </pic:cNvPicPr>
                        </pic:nvPicPr>
                        <pic:blipFill>
                          <a:blip r:embed="rId21"/>
                          <a:stretch>
                            <a:fillRect/>
                          </a:stretch>
                        </pic:blipFill>
                        <pic:spPr bwMode="auto">
                          <a:xfrm>
                            <a:off x="0" y="0"/>
                            <a:ext cx="2160270" cy="4075430"/>
                          </a:xfrm>
                          <a:prstGeom prst="rect">
                            <a:avLst/>
                          </a:prstGeom>
                        </pic:spPr>
                      </pic:pic>
                    </a:graphicData>
                  </a:graphic>
                </wp:anchor>
              </w:drawing>
              <w:drawing>
                <wp:anchor behindDoc="0" distT="114300" distB="114300" distL="114300" distR="114300" simplePos="0" locked="0" layoutInCell="1" allowOverlap="1" relativeHeight="26">
                  <wp:simplePos x="0" y="0"/>
                  <wp:positionH relativeFrom="column">
                    <wp:posOffset>2397125</wp:posOffset>
                  </wp:positionH>
                  <wp:positionV relativeFrom="paragraph">
                    <wp:posOffset>147320</wp:posOffset>
                  </wp:positionV>
                  <wp:extent cx="2160270" cy="4075430"/>
                  <wp:effectExtent l="0" t="0" r="0" b="0"/>
                  <wp:wrapTopAndBottom/>
                  <wp:docPr id="1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descr=""/>
                          <pic:cNvPicPr>
                            <a:picLocks noChangeAspect="1" noChangeArrowheads="1"/>
                          </pic:cNvPicPr>
                        </pic:nvPicPr>
                        <pic:blipFill>
                          <a:blip r:embed="rId22"/>
                          <a:stretch>
                            <a:fillRect/>
                          </a:stretch>
                        </pic:blipFill>
                        <pic:spPr bwMode="auto">
                          <a:xfrm>
                            <a:off x="0" y="0"/>
                            <a:ext cx="2160270" cy="4075430"/>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View Credentials</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You can view successfully accepted credentials from the ‘Credentials’ tab on the menu bar at the bottom of the app. </w:t>
            </w:r>
          </w:p>
          <w:p>
            <w:pPr>
              <w:pStyle w:val="TableContents"/>
              <w:bidi w:val="0"/>
              <w:jc w:val="left"/>
              <w:rPr>
                <w:rFonts w:ascii="Calibri" w:hAnsi="Calibri"/>
              </w:rPr>
            </w:pPr>
            <w:r>
              <w:rPr>
                <w:rFonts w:ascii="Calibri" w:hAnsi="Calibri"/>
              </w:rPr>
              <w:t>This tab facilitates all the credentials held by the PCM App.</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By clicking on any credential from the credential list, you can view details with respect to the specific credential.</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6">
                  <wp:simplePos x="0" y="0"/>
                  <wp:positionH relativeFrom="column">
                    <wp:posOffset>2267585</wp:posOffset>
                  </wp:positionH>
                  <wp:positionV relativeFrom="paragraph">
                    <wp:posOffset>171450</wp:posOffset>
                  </wp:positionV>
                  <wp:extent cx="2044700" cy="4074795"/>
                  <wp:effectExtent l="0" t="0" r="0" b="0"/>
                  <wp:wrapTopAndBottom/>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23"/>
                          <a:stretch>
                            <a:fillRect/>
                          </a:stretch>
                        </pic:blipFill>
                        <pic:spPr bwMode="auto">
                          <a:xfrm>
                            <a:off x="0" y="0"/>
                            <a:ext cx="2044700" cy="4074795"/>
                          </a:xfrm>
                          <a:prstGeom prst="rect">
                            <a:avLst/>
                          </a:prstGeom>
                        </pic:spPr>
                      </pic:pic>
                    </a:graphicData>
                  </a:graphic>
                </wp:anchor>
              </w:drawing>
              <w:drawing>
                <wp:anchor behindDoc="0" distT="114300" distB="114300" distL="114300" distR="114300" simplePos="0" locked="0" layoutInCell="1" allowOverlap="1" relativeHeight="19">
                  <wp:simplePos x="0" y="0"/>
                  <wp:positionH relativeFrom="column">
                    <wp:posOffset>-1270</wp:posOffset>
                  </wp:positionH>
                  <wp:positionV relativeFrom="paragraph">
                    <wp:posOffset>156210</wp:posOffset>
                  </wp:positionV>
                  <wp:extent cx="2016125" cy="4075430"/>
                  <wp:effectExtent l="0" t="0" r="0" b="0"/>
                  <wp:wrapTopAndBottom/>
                  <wp:docPr id="2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descr=""/>
                          <pic:cNvPicPr>
                            <a:picLocks noChangeAspect="1" noChangeArrowheads="1"/>
                          </pic:cNvPicPr>
                        </pic:nvPicPr>
                        <pic:blipFill>
                          <a:blip r:embed="rId24"/>
                          <a:stretch>
                            <a:fillRect/>
                          </a:stretch>
                        </pic:blipFill>
                        <pic:spPr bwMode="auto">
                          <a:xfrm>
                            <a:off x="0" y="0"/>
                            <a:ext cx="2016125" cy="4075430"/>
                          </a:xfrm>
                          <a:prstGeom prst="rect">
                            <a:avLst/>
                          </a:prstGeom>
                        </pic:spPr>
                      </pic:pic>
                    </a:graphicData>
                  </a:graphic>
                </wp:anchor>
              </w:drawing>
            </w:r>
          </w:p>
        </w:tc>
      </w:tr>
    </w:tbl>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Heading3"/>
        <w:numPr>
          <w:ilvl w:val="2"/>
          <w:numId w:val="2"/>
        </w:numPr>
        <w:bidi w:val="0"/>
        <w:jc w:val="left"/>
        <w:rPr>
          <w:rFonts w:ascii="Calibri" w:hAnsi="Calibri"/>
        </w:rPr>
      </w:pPr>
      <w:bookmarkStart w:id="8" w:name="__RefHeading___Toc1911_897510659"/>
      <w:bookmarkEnd w:id="8"/>
      <w:r>
        <w:rPr>
          <w:rFonts w:ascii="Calibri" w:hAnsi="Calibri"/>
        </w:rPr>
        <w:t>Proof Presentation</w:t>
      </w:r>
    </w:p>
    <w:p>
      <w:pPr>
        <w:pStyle w:val="Normal"/>
        <w:bidi w:val="0"/>
        <w:jc w:val="left"/>
        <w:rPr>
          <w:rFonts w:ascii="Calibri" w:hAnsi="Calibri"/>
        </w:rPr>
      </w:pPr>
      <w:r>
        <w:rPr>
          <w:rFonts w:ascii="Calibri" w:hAnsi="Calibri"/>
        </w:rPr>
        <w:t>To verify the identity of a user, a verifier initiates Proof Presentation Request to the PCM User on the PCM App. A PCM user can view this proof request received, can accept or decline sharing credentials or credential attributes requested in the request. A PCM user can also view the detailed information with respect to the history of presentations shared with verifiers.</w:t>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TableContents"/>
              <w:bidi w:val="0"/>
              <w:jc w:val="left"/>
              <w:rPr>
                <w:rFonts w:ascii="Calibri" w:hAnsi="Calibri"/>
                <w:b/>
                <w:b/>
                <w:bCs/>
              </w:rPr>
            </w:pPr>
            <w:r>
              <w:rPr>
                <w:rFonts w:ascii="Calibri" w:hAnsi="Calibri"/>
                <w:b/>
                <w:bCs/>
              </w:rPr>
              <w:t>Share Verifiable Credentials</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 xml:space="preserve">You receive the Proof Presentation Request on the homescreen of the PCM App. </w:t>
            </w:r>
          </w:p>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t>The user next needs to expand the request to view the credentials requested and accept or decline to share as needed. Also if the user has multiple credentials with the same Schema-Id or Credef-Id, the user has the power to choose which credential to share.</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17">
                  <wp:simplePos x="0" y="0"/>
                  <wp:positionH relativeFrom="column">
                    <wp:posOffset>64770</wp:posOffset>
                  </wp:positionH>
                  <wp:positionV relativeFrom="paragraph">
                    <wp:posOffset>130810</wp:posOffset>
                  </wp:positionV>
                  <wp:extent cx="2047875" cy="4076700"/>
                  <wp:effectExtent l="0" t="0" r="0" b="0"/>
                  <wp:wrapTopAndBottom/>
                  <wp:docPr id="2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descr=""/>
                          <pic:cNvPicPr>
                            <a:picLocks noChangeAspect="1" noChangeArrowheads="1"/>
                          </pic:cNvPicPr>
                        </pic:nvPicPr>
                        <pic:blipFill>
                          <a:blip r:embed="rId25"/>
                          <a:stretch>
                            <a:fillRect/>
                          </a:stretch>
                        </pic:blipFill>
                        <pic:spPr bwMode="auto">
                          <a:xfrm>
                            <a:off x="0" y="0"/>
                            <a:ext cx="2047875" cy="4076700"/>
                          </a:xfrm>
                          <a:prstGeom prst="rect">
                            <a:avLst/>
                          </a:prstGeom>
                        </pic:spPr>
                      </pic:pic>
                    </a:graphicData>
                  </a:graphic>
                </wp:anchor>
              </w:drawing>
              <w:drawing>
                <wp:anchor behindDoc="0" distT="114300" distB="114300" distL="114300" distR="114300" simplePos="0" locked="0" layoutInCell="1" allowOverlap="1" relativeHeight="18">
                  <wp:simplePos x="0" y="0"/>
                  <wp:positionH relativeFrom="column">
                    <wp:posOffset>2459990</wp:posOffset>
                  </wp:positionH>
                  <wp:positionV relativeFrom="paragraph">
                    <wp:posOffset>190500</wp:posOffset>
                  </wp:positionV>
                  <wp:extent cx="2044700" cy="4004945"/>
                  <wp:effectExtent l="0" t="0" r="0" b="0"/>
                  <wp:wrapTopAndBottom/>
                  <wp:docPr id="2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png" descr=""/>
                          <pic:cNvPicPr>
                            <a:picLocks noChangeAspect="1" noChangeArrowheads="1"/>
                          </pic:cNvPicPr>
                        </pic:nvPicPr>
                        <pic:blipFill>
                          <a:blip r:embed="rId26"/>
                          <a:stretch>
                            <a:fillRect/>
                          </a:stretch>
                        </pic:blipFill>
                        <pic:spPr bwMode="auto">
                          <a:xfrm>
                            <a:off x="0" y="0"/>
                            <a:ext cx="2044700" cy="4004945"/>
                          </a:xfrm>
                          <a:prstGeom prst="rect">
                            <a:avLst/>
                          </a:prstGeom>
                        </pic:spPr>
                      </pic:pic>
                    </a:graphicData>
                  </a:graphic>
                </wp:anchor>
              </w:drawing>
            </w:r>
          </w:p>
        </w:tc>
      </w:tr>
    </w:tbl>
    <w:p>
      <w:pPr>
        <w:pStyle w:val="Normal"/>
        <w:bidi w:val="0"/>
        <w:jc w:val="left"/>
        <w:rPr>
          <w:rFonts w:ascii="Calibri" w:hAnsi="Calibri"/>
        </w:rPr>
      </w:pPr>
      <w:r>
        <w:rPr>
          <w:rFonts w:ascii="Calibri" w:hAnsi="Calibri"/>
        </w:rPr>
      </w:r>
    </w:p>
    <w:p>
      <w:pPr>
        <w:pStyle w:val="Heading3"/>
        <w:numPr>
          <w:ilvl w:val="2"/>
          <w:numId w:val="2"/>
        </w:numPr>
        <w:bidi w:val="0"/>
        <w:jc w:val="left"/>
        <w:rPr>
          <w:rFonts w:ascii="Calibri" w:hAnsi="Calibri"/>
        </w:rPr>
      </w:pPr>
      <w:bookmarkStart w:id="9" w:name="_toc460"/>
      <w:bookmarkStart w:id="10" w:name="__RefHeading___Toc795_191172049"/>
      <w:bookmarkEnd w:id="9"/>
      <w:bookmarkEnd w:id="10"/>
      <w:r>
        <w:rPr>
          <w:rFonts w:ascii="Calibri" w:hAnsi="Calibri"/>
        </w:rPr>
        <w:t xml:space="preserve">Export/Import wallet </w:t>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Normal"/>
              <w:bidi w:val="0"/>
              <w:jc w:val="left"/>
              <w:rPr>
                <w:rFonts w:ascii="Calibri" w:hAnsi="Calibri"/>
                <w:b/>
                <w:b/>
                <w:bCs/>
              </w:rPr>
            </w:pPr>
            <w:r>
              <w:rPr>
                <w:rFonts w:ascii="Calibri" w:hAnsi="Calibri"/>
                <w:b/>
                <w:bCs/>
              </w:rPr>
              <w:t>Export wallet</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Click on the ‘Settings’  menu and then navigate to the “Export Wallet” option.</w:t>
            </w:r>
          </w:p>
          <w:p>
            <w:pPr>
              <w:pStyle w:val="TextBody"/>
              <w:bidi w:val="0"/>
              <w:jc w:val="left"/>
              <w:rPr>
                <w:rFonts w:ascii="Calibri" w:hAnsi="Calibri"/>
              </w:rPr>
            </w:pPr>
            <w:r>
              <w:rPr>
                <w:rFonts w:ascii="Calibri" w:hAnsi="Calibri"/>
              </w:rPr>
            </w:r>
          </w:p>
          <w:p>
            <w:pPr>
              <w:pStyle w:val="TextBody"/>
              <w:bidi w:val="0"/>
              <w:jc w:val="left"/>
              <w:rPr>
                <w:rFonts w:ascii="Calibri" w:hAnsi="Calibri"/>
              </w:rPr>
            </w:pPr>
            <w:r>
              <w:rPr>
                <w:rFonts w:ascii="Calibri" w:hAnsi="Calibri"/>
              </w:rPr>
              <w:t xml:space="preserve">Now you are requested to enter the mnemonic phrase provided before wallet creation (In case the user fails to save it earlier then the User can view the mnemonic from the View mnemonic tab under settings). </w:t>
            </w:r>
          </w:p>
          <w:p>
            <w:pPr>
              <w:pStyle w:val="TextBody"/>
              <w:bidi w:val="0"/>
              <w:jc w:val="left"/>
              <w:rPr>
                <w:rFonts w:ascii="Calibri" w:hAnsi="Calibri"/>
              </w:rPr>
            </w:pPr>
            <w:r>
              <w:rPr>
                <w:rFonts w:ascii="Calibri" w:hAnsi="Calibri"/>
              </w:rPr>
              <w:t>Once the correct mnemonic is provided, click on the “Export Wallet” button.</w:t>
            </w:r>
          </w:p>
          <w:p>
            <w:pPr>
              <w:pStyle w:val="TextBody"/>
              <w:bidi w:val="0"/>
              <w:spacing w:before="0" w:after="140"/>
              <w:jc w:val="left"/>
              <w:rPr>
                <w:rFonts w:ascii="Calibri" w:hAnsi="Calibri"/>
              </w:rPr>
            </w:pPr>
            <w:r>
              <w:rPr>
                <w:rFonts w:ascii="Calibri" w:hAnsi="Calibri"/>
              </w:rPr>
              <w:t xml:space="preserve"> </w:t>
            </w:r>
            <w:r>
              <w:rPr>
                <w:rFonts w:ascii="Calibri" w:hAnsi="Calibri"/>
              </w:rPr>
              <w:t>The application might ask for permission for  file read and write, once provided the PCM App will export the wallet to local storage and navigate the user back to settings.</w:t>
            </w:r>
          </w:p>
        </w:tc>
        <w:tc>
          <w:tcPr>
            <w:tcW w:w="7272" w:type="dxa"/>
            <w:tcBorders/>
          </w:tcPr>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68">
                  <wp:simplePos x="0" y="0"/>
                  <wp:positionH relativeFrom="column">
                    <wp:posOffset>1462405</wp:posOffset>
                  </wp:positionH>
                  <wp:positionV relativeFrom="paragraph">
                    <wp:posOffset>38100</wp:posOffset>
                  </wp:positionV>
                  <wp:extent cx="2044700" cy="4547870"/>
                  <wp:effectExtent l="0" t="0" r="0" b="0"/>
                  <wp:wrapTopAndBottom/>
                  <wp:docPr id="24"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png" descr=""/>
                          <pic:cNvPicPr>
                            <a:picLocks noChangeAspect="1" noChangeArrowheads="1"/>
                          </pic:cNvPicPr>
                        </pic:nvPicPr>
                        <pic:blipFill>
                          <a:blip r:embed="rId27"/>
                          <a:stretch>
                            <a:fillRect/>
                          </a:stretch>
                        </pic:blipFill>
                        <pic:spPr bwMode="auto">
                          <a:xfrm>
                            <a:off x="0" y="0"/>
                            <a:ext cx="2044700" cy="4547870"/>
                          </a:xfrm>
                          <a:prstGeom prst="rect">
                            <a:avLst/>
                          </a:prstGeom>
                        </pic:spPr>
                      </pic:pic>
                    </a:graphicData>
                  </a:graphic>
                </wp:anchor>
              </w:drawing>
            </w:r>
          </w:p>
        </w:tc>
      </w:tr>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Normal"/>
              <w:bidi w:val="0"/>
              <w:jc w:val="left"/>
              <w:rPr>
                <w:rFonts w:ascii="Calibri" w:hAnsi="Calibri"/>
                <w:b/>
                <w:b/>
                <w:bCs/>
              </w:rPr>
            </w:pPr>
            <w:r>
              <w:rPr>
                <w:rFonts w:ascii="Calibri" w:hAnsi="Calibri"/>
                <w:b/>
                <w:bCs/>
              </w:rPr>
              <w:t xml:space="preserve">Import wallet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In case a user wants to move the wallet to a new device, the import wallet function on the new device will help the user to import an already exported wallet.</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The Import wallet function can be initiated  during the onboarding process after pin creation.</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The user needs to click on  “Import Wallet" to initiate the process.</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Next the user is expected to upload the wallet file previously exported, and then enter the corresponding mnemonic (save earlier with wallet file).</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Once both are provided, the PCM app validates them and restores the wallet on the device.</w:t>
            </w:r>
          </w:p>
        </w:tc>
        <w:tc>
          <w:tcPr>
            <w:tcW w:w="7272" w:type="dxa"/>
            <w:tcBorders/>
          </w:tcPr>
          <w:p>
            <w:pPr>
              <w:pStyle w:val="TableContents"/>
              <w:bidi w:val="0"/>
              <w:jc w:val="left"/>
              <w:rPr>
                <w:rFonts w:ascii="Calibri" w:hAnsi="Calibri"/>
              </w:rPr>
            </w:pPr>
            <w:r>
              <w:rPr>
                <w:rFonts w:ascii="Calibri" w:hAnsi="Calibri"/>
              </w:rPr>
            </w:r>
          </w:p>
          <w:p>
            <w:pPr>
              <w:pStyle w:val="TableContents"/>
              <w:bidi w:val="0"/>
              <w:jc w:val="left"/>
              <w:rPr>
                <w:rFonts w:ascii="Calibri" w:hAnsi="Calibri"/>
              </w:rPr>
            </w:pPr>
            <w:r>
              <w:rPr>
                <w:rFonts w:ascii="Calibri" w:hAnsi="Calibri"/>
              </w:rPr>
              <w:drawing>
                <wp:anchor behindDoc="0" distT="114300" distB="114300" distL="114300" distR="114300" simplePos="0" locked="0" layoutInCell="1" allowOverlap="1" relativeHeight="69">
                  <wp:simplePos x="0" y="0"/>
                  <wp:positionH relativeFrom="column">
                    <wp:posOffset>1082675</wp:posOffset>
                  </wp:positionH>
                  <wp:positionV relativeFrom="paragraph">
                    <wp:posOffset>112395</wp:posOffset>
                  </wp:positionV>
                  <wp:extent cx="2047875" cy="4081145"/>
                  <wp:effectExtent l="0" t="0" r="0" b="0"/>
                  <wp:wrapTopAndBottom/>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8"/>
                          <a:stretch>
                            <a:fillRect/>
                          </a:stretch>
                        </pic:blipFill>
                        <pic:spPr bwMode="auto">
                          <a:xfrm>
                            <a:off x="0" y="0"/>
                            <a:ext cx="2047875" cy="4081145"/>
                          </a:xfrm>
                          <a:prstGeom prst="rect">
                            <a:avLst/>
                          </a:prstGeom>
                        </pic:spPr>
                      </pic:pic>
                    </a:graphicData>
                  </a:graphic>
                </wp:anchor>
              </w:drawing>
            </w:r>
          </w:p>
        </w:tc>
      </w:tr>
    </w:tbl>
    <w:p>
      <w:pPr>
        <w:pStyle w:val="Heading3"/>
        <w:numPr>
          <w:ilvl w:val="2"/>
          <w:numId w:val="2"/>
        </w:numPr>
        <w:bidi w:val="0"/>
        <w:jc w:val="left"/>
        <w:rPr>
          <w:rFonts w:ascii="Calibri" w:hAnsi="Calibri" w:eastAsia="Noto Sans CJK SC" w:cs="Lohit Devanagari"/>
          <w:b/>
          <w:b/>
          <w:bCs/>
          <w:color w:val="auto"/>
          <w:kern w:val="2"/>
          <w:sz w:val="28"/>
          <w:szCs w:val="28"/>
          <w:lang w:val="en-US" w:eastAsia="zh-CN" w:bidi="hi-IN"/>
        </w:rPr>
      </w:pPr>
      <w:bookmarkStart w:id="11" w:name="__RefHeading___Toc421_191172049"/>
      <w:bookmarkEnd w:id="11"/>
      <w:r>
        <w:rPr>
          <w:rFonts w:eastAsia="Noto Sans CJK SC" w:cs="Lohit Devanagari" w:ascii="Calibri" w:hAnsi="Calibri"/>
          <w:b/>
          <w:bCs/>
          <w:color w:val="auto"/>
          <w:kern w:val="2"/>
          <w:sz w:val="28"/>
          <w:szCs w:val="28"/>
          <w:lang w:val="en-US" w:eastAsia="zh-CN" w:bidi="hi-IN"/>
        </w:rPr>
        <w:t>Settings</w:t>
      </w:r>
    </w:p>
    <w:p>
      <w:pPr>
        <w:pStyle w:val="Normal1"/>
        <w:pBdr/>
        <w:shd w:val="clear" w:fill="auto"/>
        <w:bidi w:val="0"/>
        <w:jc w:val="left"/>
        <w:rPr>
          <w:rFonts w:ascii="Calibri" w:hAnsi="Calibri" w:eastAsia="Calibri" w:cs="Calibri"/>
        </w:rPr>
      </w:pPr>
      <w:r>
        <w:rPr>
          <w:rFonts w:eastAsia="Calibri" w:cs="Calibri" w:ascii="Calibri" w:hAnsi="Calibri"/>
        </w:rPr>
        <w:t xml:space="preserve">The </w:t>
      </w:r>
      <w:r>
        <w:rPr>
          <w:rFonts w:eastAsia="Calibri" w:cs="Calibri" w:ascii="Calibri" w:hAnsi="Calibri"/>
        </w:rPr>
        <w:t>`S</w:t>
      </w:r>
      <w:r>
        <w:rPr>
          <w:rFonts w:eastAsia="Calibri" w:cs="Calibri" w:ascii="Calibri" w:hAnsi="Calibri"/>
        </w:rPr>
        <w:t>ettings</w:t>
      </w:r>
      <w:r>
        <w:rPr>
          <w:rFonts w:eastAsia="Calibri" w:cs="Calibri" w:ascii="Calibri" w:hAnsi="Calibri"/>
        </w:rPr>
        <w:t>` menu</w:t>
      </w:r>
      <w:r>
        <w:rPr>
          <w:rFonts w:eastAsia="Calibri" w:cs="Calibri" w:ascii="Calibri" w:hAnsi="Calibri"/>
        </w:rPr>
        <w:t xml:space="preserve"> provid</w:t>
      </w:r>
      <w:r>
        <w:rPr>
          <w:rFonts w:eastAsia="Calibri" w:cs="Calibri" w:ascii="Calibri" w:hAnsi="Calibri"/>
        </w:rPr>
        <w:t>e functionalities like</w:t>
      </w:r>
      <w:r>
        <w:rPr>
          <w:rFonts w:eastAsia="Calibri" w:cs="Calibri" w:ascii="Calibri" w:hAnsi="Calibri"/>
        </w:rPr>
        <w:t xml:space="preserve"> </w:t>
      </w:r>
      <w:r>
        <w:rPr>
          <w:rFonts w:eastAsia="Calibri" w:cs="Calibri" w:ascii="Calibri" w:hAnsi="Calibri"/>
        </w:rPr>
        <w:t>Ch</w:t>
      </w:r>
      <w:r>
        <w:rPr>
          <w:rFonts w:eastAsia="Calibri" w:cs="Calibri" w:ascii="Calibri" w:hAnsi="Calibri"/>
        </w:rPr>
        <w:t xml:space="preserve">ange wallet pin, </w:t>
      </w:r>
      <w:r>
        <w:rPr>
          <w:rFonts w:eastAsia="Calibri" w:cs="Calibri" w:ascii="Calibri" w:hAnsi="Calibri"/>
        </w:rPr>
        <w:t>S</w:t>
      </w:r>
      <w:r>
        <w:rPr>
          <w:rFonts w:eastAsia="Calibri" w:cs="Calibri" w:ascii="Calibri" w:hAnsi="Calibri"/>
        </w:rPr>
        <w:t xml:space="preserve">et language, </w:t>
      </w:r>
      <w:r>
        <w:rPr>
          <w:rFonts w:eastAsia="Calibri" w:cs="Calibri" w:ascii="Calibri" w:hAnsi="Calibri"/>
        </w:rPr>
        <w:t>V</w:t>
      </w:r>
      <w:r>
        <w:rPr>
          <w:rFonts w:eastAsia="Calibri" w:cs="Calibri" w:ascii="Calibri" w:hAnsi="Calibri"/>
        </w:rPr>
        <w:t xml:space="preserve">iew mnemonic, </w:t>
      </w:r>
      <w:r>
        <w:rPr>
          <w:rFonts w:eastAsia="Calibri" w:cs="Calibri" w:ascii="Calibri" w:hAnsi="Calibri"/>
        </w:rPr>
        <w:t>E</w:t>
      </w:r>
      <w:r>
        <w:rPr>
          <w:rFonts w:eastAsia="Calibri" w:cs="Calibri" w:ascii="Calibri" w:hAnsi="Calibri"/>
        </w:rPr>
        <w:t xml:space="preserve">xport wallet, </w:t>
      </w:r>
      <w:r>
        <w:rPr>
          <w:rFonts w:eastAsia="Calibri" w:cs="Calibri" w:ascii="Calibri" w:hAnsi="Calibri"/>
        </w:rPr>
        <w:t>L</w:t>
      </w:r>
      <w:r>
        <w:rPr>
          <w:rFonts w:eastAsia="Calibri" w:cs="Calibri" w:ascii="Calibri" w:hAnsi="Calibri"/>
        </w:rPr>
        <w:t xml:space="preserve">ogout functions </w:t>
      </w:r>
      <w:r>
        <w:rPr>
          <w:rFonts w:eastAsia="Calibri" w:cs="Calibri" w:ascii="Calibri" w:hAnsi="Calibri"/>
        </w:rPr>
        <w:t>and Delete all data</w:t>
      </w:r>
      <w:r>
        <w:rPr>
          <w:rFonts w:eastAsia="Calibri" w:cs="Calibri" w:ascii="Calibri" w:hAnsi="Calibri"/>
        </w:rPr>
        <w:t xml:space="preserve">. </w:t>
      </w:r>
      <w:r>
        <w:rPr>
          <w:rFonts w:eastAsia="Calibri" w:cs="Calibri" w:ascii="Calibri" w:hAnsi="Calibri"/>
        </w:rPr>
        <w:t xml:space="preserve">Features are self-explanatory and we develop them in ease of use manner. </w:t>
      </w:r>
    </w:p>
    <w:tbl>
      <w:tblPr>
        <w:tblW w:w="14566" w:type="dxa"/>
        <w:jc w:val="left"/>
        <w:tblInd w:w="55" w:type="dxa"/>
        <w:tblCellMar>
          <w:top w:w="55" w:type="dxa"/>
          <w:left w:w="55" w:type="dxa"/>
          <w:bottom w:w="55" w:type="dxa"/>
          <w:right w:w="55" w:type="dxa"/>
        </w:tblCellMar>
      </w:tblPr>
      <w:tblGrid>
        <w:gridCol w:w="805"/>
        <w:gridCol w:w="6489"/>
        <w:gridCol w:w="7272"/>
      </w:tblGrid>
      <w:tr>
        <w:trPr/>
        <w:tc>
          <w:tcPr>
            <w:tcW w:w="805" w:type="dxa"/>
            <w:tcBorders/>
          </w:tcPr>
          <w:p>
            <w:pPr>
              <w:pStyle w:val="TableContents"/>
              <w:bidi w:val="0"/>
              <w:jc w:val="left"/>
              <w:rPr>
                <w:rFonts w:ascii="Calibri" w:hAnsi="Calibri"/>
              </w:rPr>
            </w:pPr>
            <w:r>
              <w:rPr>
                <w:rFonts w:ascii="Calibri" w:hAnsi="Calibri"/>
              </w:rPr>
            </w:r>
          </w:p>
        </w:tc>
        <w:tc>
          <w:tcPr>
            <w:tcW w:w="6489" w:type="dxa"/>
            <w:tcBorders/>
          </w:tcPr>
          <w:p>
            <w:pPr>
              <w:pStyle w:val="Normal"/>
              <w:bidi w:val="0"/>
              <w:jc w:val="left"/>
              <w:rPr>
                <w:rFonts w:ascii="Calibri" w:hAnsi="Calibri"/>
                <w:b/>
                <w:b/>
                <w:bCs/>
              </w:rPr>
            </w:pPr>
            <w:r>
              <w:rPr>
                <w:rFonts w:ascii="Calibri" w:hAnsi="Calibri"/>
                <w:b/>
                <w:bCs/>
              </w:rPr>
              <w:t>Remove all data</w:t>
            </w:r>
          </w:p>
          <w:p>
            <w:pPr>
              <w:pStyle w:val="Normal"/>
              <w:bidi w:val="0"/>
              <w:jc w:val="left"/>
              <w:rPr>
                <w:rFonts w:ascii="Calibri" w:hAnsi="Calibri"/>
              </w:rPr>
            </w:pPr>
            <w:r>
              <w:rPr>
                <w:rFonts w:ascii="Calibri" w:hAnsi="Calibri"/>
              </w:rPr>
            </w:r>
          </w:p>
          <w:p>
            <w:pPr>
              <w:pStyle w:val="Normal"/>
              <w:bidi w:val="0"/>
              <w:jc w:val="left"/>
              <w:rPr/>
            </w:pPr>
            <w:r>
              <w:rPr>
                <w:rFonts w:eastAsia="Noto Serif CJK SC" w:cs="Lohit Devanagari" w:ascii="Calibri" w:hAnsi="Calibri"/>
                <w:color w:val="auto"/>
                <w:kern w:val="2"/>
                <w:sz w:val="24"/>
                <w:szCs w:val="24"/>
                <w:lang w:val="en-US" w:eastAsia="zh-CN" w:bidi="hi-IN"/>
              </w:rPr>
              <w:t xml:space="preserve">Selecting `Remove all Data` button and then confirming the action, all data within your wallet (PCM) will be </w:t>
            </w:r>
            <w:r>
              <w:rPr>
                <w:rFonts w:eastAsia="Noto Serif CJK SC" w:cs="Lohit Devanagari" w:ascii="Calibri" w:hAnsi="Calibri"/>
                <w:color w:val="auto"/>
                <w:kern w:val="2"/>
                <w:sz w:val="24"/>
                <w:szCs w:val="24"/>
                <w:lang w:val="en-US" w:eastAsia="zh-CN" w:bidi="hi-IN"/>
              </w:rPr>
              <w:t>erased</w:t>
            </w:r>
            <w:r>
              <w:rPr>
                <w:rFonts w:eastAsia="Noto Serif CJK SC" w:cs="Lohit Devanagari" w:ascii="Calibri" w:hAnsi="Calibri"/>
                <w:color w:val="auto"/>
                <w:kern w:val="2"/>
                <w:sz w:val="24"/>
                <w:szCs w:val="24"/>
                <w:lang w:val="en-US" w:eastAsia="zh-CN" w:bidi="hi-IN"/>
              </w:rPr>
              <w:t>. Such as Connection, Credentials, Settings etc.</w:t>
            </w:r>
          </w:p>
          <w:p>
            <w:pPr>
              <w:pStyle w:val="Normal"/>
              <w:bidi w:val="0"/>
              <w:jc w:val="left"/>
              <w:rPr>
                <w:rFonts w:ascii="Calibri" w:hAnsi="Calibri" w:eastAsia="Noto Serif CJK SC" w:cs="Lohit Devanagari"/>
                <w:color w:val="auto"/>
                <w:kern w:val="2"/>
                <w:sz w:val="24"/>
                <w:szCs w:val="24"/>
                <w:lang w:val="en-US" w:eastAsia="zh-CN" w:bidi="hi-IN"/>
              </w:rPr>
            </w:pPr>
            <w:r>
              <w:rPr/>
            </w:r>
          </w:p>
          <w:p>
            <w:pPr>
              <w:pStyle w:val="Normal"/>
              <w:bidi w:val="0"/>
              <w:jc w:val="left"/>
              <w:rPr/>
            </w:pPr>
            <w:r>
              <w:rPr>
                <w:rFonts w:eastAsia="Noto Serif CJK SC" w:cs="Lohit Devanagari" w:ascii="Calibri" w:hAnsi="Calibri"/>
                <w:color w:val="auto"/>
                <w:kern w:val="2"/>
                <w:sz w:val="24"/>
                <w:szCs w:val="24"/>
                <w:lang w:val="en-US" w:eastAsia="zh-CN" w:bidi="hi-IN"/>
              </w:rPr>
              <w:t>The wallet will be reverted in to initial state.</w:t>
            </w:r>
          </w:p>
          <w:p>
            <w:pPr>
              <w:pStyle w:val="Normal"/>
              <w:bidi w:val="0"/>
              <w:jc w:val="left"/>
              <w:rPr>
                <w:rFonts w:ascii="Calibri" w:hAnsi="Calibri" w:eastAsia="Noto Serif CJK SC" w:cs="Lohit Devanagari"/>
                <w:color w:val="auto"/>
                <w:kern w:val="2"/>
                <w:sz w:val="24"/>
                <w:szCs w:val="24"/>
                <w:lang w:val="en-US" w:eastAsia="zh-CN" w:bidi="hi-IN"/>
              </w:rPr>
            </w:pPr>
            <w:r>
              <w:rPr/>
            </w:r>
          </w:p>
          <w:p>
            <w:pPr>
              <w:pStyle w:val="Normal"/>
              <w:bidi w:val="0"/>
              <w:jc w:val="left"/>
              <w:rPr/>
            </w:pPr>
            <w:r>
              <w:rPr>
                <w:rFonts w:eastAsia="Noto Serif CJK SC" w:cs="Lohit Devanagari" w:ascii="Calibri" w:hAnsi="Calibri"/>
                <w:color w:val="auto"/>
                <w:kern w:val="2"/>
                <w:sz w:val="24"/>
                <w:szCs w:val="24"/>
                <w:lang w:val="en-US" w:eastAsia="zh-CN" w:bidi="hi-IN"/>
              </w:rPr>
              <w:t>Once data is delete the only way to restore it is to Import it from a backup. T</w:t>
            </w:r>
            <w:r>
              <w:rPr>
                <w:rFonts w:ascii="Calibri" w:hAnsi="Calibri"/>
              </w:rPr>
              <w:t xml:space="preserve">he import wallet function </w:t>
            </w:r>
            <w:r>
              <w:rPr>
                <w:rFonts w:eastAsia="Noto Serif CJK SC" w:cs="Lohit Devanagari" w:ascii="Calibri" w:hAnsi="Calibri"/>
                <w:color w:val="auto"/>
                <w:kern w:val="2"/>
                <w:sz w:val="24"/>
                <w:szCs w:val="24"/>
                <w:lang w:val="en-US" w:eastAsia="zh-CN" w:bidi="hi-IN"/>
              </w:rPr>
              <w:t xml:space="preserve">is described in the previous section </w:t>
            </w:r>
            <w:r>
              <w:rPr>
                <w:rFonts w:ascii="Calibri" w:hAnsi="Calibri"/>
              </w:rPr>
              <w:t>.</w:t>
            </w:r>
          </w:p>
          <w:p>
            <w:pPr>
              <w:pStyle w:val="Normal"/>
              <w:bidi w:val="0"/>
              <w:jc w:val="left"/>
              <w:rPr>
                <w:rFonts w:ascii="Calibri" w:hAnsi="Calibri"/>
              </w:rPr>
            </w:pPr>
            <w:r>
              <w:rPr>
                <w:rFonts w:ascii="Calibri" w:hAnsi="Calibri"/>
              </w:rPr>
              <w:t xml:space="preserve"> </w:t>
            </w:r>
          </w:p>
          <w:p>
            <w:pPr>
              <w:pStyle w:val="Normal"/>
              <w:bidi w:val="0"/>
              <w:jc w:val="left"/>
              <w:rPr>
                <w:rFonts w:ascii="Calibri" w:hAnsi="Calibri"/>
              </w:rPr>
            </w:pPr>
            <w:r>
              <w:rPr>
                <w:rFonts w:ascii="Calibri" w:hAnsi="Calibri"/>
              </w:rPr>
            </w:r>
          </w:p>
        </w:tc>
        <w:tc>
          <w:tcPr>
            <w:tcW w:w="7272" w:type="dxa"/>
            <w:tcBorders/>
          </w:tcPr>
          <w:p>
            <w:pPr>
              <w:pStyle w:val="TableContents"/>
              <w:bidi w:val="0"/>
              <w:jc w:val="left"/>
              <w:rPr>
                <w:rFonts w:ascii="Calibri" w:hAnsi="Calibri"/>
              </w:rPr>
            </w:pPr>
            <w:r>
              <w:rPr>
                <w:rFonts w:ascii="Calibri" w:hAnsi="Calibri"/>
              </w:rPr>
              <w:drawing>
                <wp:anchor behindDoc="0" distT="0" distB="0" distL="0" distR="0" simplePos="0" locked="0" layoutInCell="1" allowOverlap="1" relativeHeight="70">
                  <wp:simplePos x="0" y="0"/>
                  <wp:positionH relativeFrom="column">
                    <wp:posOffset>115570</wp:posOffset>
                  </wp:positionH>
                  <wp:positionV relativeFrom="paragraph">
                    <wp:posOffset>66675</wp:posOffset>
                  </wp:positionV>
                  <wp:extent cx="2240280" cy="4525645"/>
                  <wp:effectExtent l="0" t="0" r="0" b="0"/>
                  <wp:wrapTopAndBottom/>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9"/>
                          <a:stretch>
                            <a:fillRect/>
                          </a:stretch>
                        </pic:blipFill>
                        <pic:spPr bwMode="auto">
                          <a:xfrm>
                            <a:off x="0" y="0"/>
                            <a:ext cx="2240280" cy="4525645"/>
                          </a:xfrm>
                          <a:prstGeom prst="rect">
                            <a:avLst/>
                          </a:prstGeom>
                        </pic:spPr>
                      </pic:pic>
                    </a:graphicData>
                  </a:graphic>
                </wp:anchor>
              </w:drawing>
            </w:r>
          </w:p>
        </w:tc>
      </w:tr>
    </w:tbl>
    <w:p>
      <w:pPr>
        <w:pStyle w:val="Normal"/>
        <w:bidi w:val="0"/>
        <w:jc w:val="left"/>
        <w:rPr>
          <w:rFonts w:ascii="Calibri" w:hAnsi="Calibri"/>
        </w:rPr>
      </w:pPr>
      <w:r>
        <w:rPr>
          <w:rFonts w:ascii="Calibri" w:hAnsi="Calibri"/>
        </w:rPr>
      </w:r>
    </w:p>
    <w:sectPr>
      <w:footerReference w:type="default" r:id="rId30"/>
      <w:type w:val="nextPage"/>
      <w:pgSz w:orient="landscape" w:w="16838" w:h="11906"/>
      <w:pgMar w:left="1134" w:right="1134" w:header="0" w:top="1134" w:footer="1134" w:bottom="169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Roboto">
    <w:charset w:val="01"/>
    <w:family w:val="roman"/>
    <w:pitch w:val="variable"/>
  </w:font>
  <w:font w:name="Calibri">
    <w:charset w:val="01"/>
    <w:family w:val="swiss"/>
    <w:pitch w:val="default"/>
  </w:font>
  <w:font w:name="Calibri">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drawing>
        <wp:anchor behindDoc="0" distT="0" distB="0" distL="0" distR="0" simplePos="0" locked="0" layoutInCell="1" allowOverlap="1" relativeHeight="42">
          <wp:simplePos x="0" y="0"/>
          <wp:positionH relativeFrom="column">
            <wp:posOffset>7910830</wp:posOffset>
          </wp:positionH>
          <wp:positionV relativeFrom="paragraph">
            <wp:posOffset>-57150</wp:posOffset>
          </wp:positionV>
          <wp:extent cx="1183640" cy="483235"/>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
                  <a:stretch>
                    <a:fillRect/>
                  </a:stretch>
                </pic:blipFill>
                <pic:spPr bwMode="auto">
                  <a:xfrm>
                    <a:off x="0" y="0"/>
                    <a:ext cx="1183640" cy="48323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260350</wp:posOffset>
          </wp:positionH>
          <wp:positionV relativeFrom="paragraph">
            <wp:posOffset>-28575</wp:posOffset>
          </wp:positionV>
          <wp:extent cx="1365885" cy="43307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
                  <a:stretch>
                    <a:fillRect/>
                  </a:stretch>
                </pic:blipFill>
                <pic:spPr bwMode="auto">
                  <a:xfrm>
                    <a:off x="0" y="0"/>
                    <a:ext cx="1365885" cy="433070"/>
                  </a:xfrm>
                  <a:prstGeom prst="rect">
                    <a:avLst/>
                  </a:prstGeom>
                </pic:spPr>
              </pic:pic>
            </a:graphicData>
          </a:graphic>
        </wp:anchor>
      </w:drawing>
    </w:r>
    <w:r>
      <w:rPr>
        <w:rFonts w:eastAsia="Noto Serif CJK SC" w:cs="Lohit Devanagari" w:ascii="Calibri" w:hAnsi="Calibri"/>
        <w:color w:val="auto"/>
        <w:kern w:val="2"/>
        <w:sz w:val="24"/>
        <w:szCs w:val="24"/>
        <w:lang w:val="en-US" w:eastAsia="zh-CN" w:bidi="hi-IN"/>
      </w:rPr>
      <w:t>P</w:t>
    </w:r>
    <w:r>
      <w:rPr>
        <w:rFonts w:eastAsia="Noto Serif CJK SC" w:cs="Lohit Devanagari" w:ascii="Calibri" w:hAnsi="Calibri"/>
        <w:color w:val="auto"/>
        <w:kern w:val="2"/>
        <w:sz w:val="24"/>
        <w:szCs w:val="24"/>
        <w:lang w:val="en-US" w:eastAsia="zh-CN" w:bidi="hi-IN"/>
      </w:rPr>
      <w:t>ersonal Credential Manager User Manual</w:t>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LOnormal">
    <w:name w:val="LO-normal"/>
    <w:qFormat/>
    <w:pPr>
      <w:widowControl/>
      <w:suppressAutoHyphens w:val="true"/>
      <w:bidi w:val="0"/>
      <w:spacing w:lineRule="auto" w:line="331" w:before="200" w:after="0"/>
      <w:ind w:left="-15" w:hanging="0"/>
      <w:jc w:val="left"/>
    </w:pPr>
    <w:rPr>
      <w:rFonts w:ascii="Roboto" w:hAnsi="Roboto" w:eastAsia="Roboto" w:cs="Roboto"/>
      <w:color w:val="666666"/>
      <w:kern w:val="0"/>
      <w:sz w:val="22"/>
      <w:szCs w:val="22"/>
      <w:lang w:val="en" w:eastAsia="zh-CN" w:bidi="hi-IN"/>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14566" w:leader="dot"/>
      </w:tabs>
      <w:ind w:left="0" w:hanging="0"/>
    </w:pPr>
    <w:rPr/>
  </w:style>
  <w:style w:type="paragraph" w:styleId="TableHeading">
    <w:name w:val="Table Heading"/>
    <w:basedOn w:val="TableContents"/>
    <w:qFormat/>
    <w:pPr>
      <w:suppressLineNumbers/>
      <w:jc w:val="center"/>
    </w:pPr>
    <w:rPr>
      <w:b/>
      <w:bCs/>
    </w:rPr>
  </w:style>
  <w:style w:type="paragraph" w:styleId="Contents2">
    <w:name w:val="TOC 2"/>
    <w:basedOn w:val="Index"/>
    <w:pPr>
      <w:tabs>
        <w:tab w:val="clear" w:pos="709"/>
        <w:tab w:val="right" w:pos="14566" w:leader="dot"/>
      </w:tabs>
      <w:ind w:left="283" w:hanging="0"/>
    </w:pPr>
    <w:rPr/>
  </w:style>
  <w:style w:type="paragraph" w:styleId="ContentsHeading">
    <w:name w:val="TOA Heading"/>
    <w:basedOn w:val="IndexHeading"/>
    <w:pPr>
      <w:suppressLineNumbers/>
      <w:ind w:left="0" w:hanging="0"/>
    </w:pPr>
    <w:rPr>
      <w:b/>
      <w:bCs/>
      <w:sz w:val="32"/>
      <w:szCs w:val="32"/>
    </w:rPr>
  </w:style>
  <w:style w:type="paragraph" w:styleId="Contents3">
    <w:name w:val="TOC 3"/>
    <w:basedOn w:val="Index"/>
    <w:pPr>
      <w:tabs>
        <w:tab w:val="clear" w:pos="709"/>
        <w:tab w:val="right" w:pos="14004" w:leader="dot"/>
      </w:tabs>
      <w:ind w:left="566" w:hanging="0"/>
    </w:pPr>
    <w:rPr/>
  </w:style>
  <w:style w:type="paragraph" w:styleId="HeaderandFooter">
    <w:name w:val="Header and Footer"/>
    <w:basedOn w:val="Normal"/>
    <w:qFormat/>
    <w:pPr>
      <w:suppressLineNumbers/>
      <w:tabs>
        <w:tab w:val="clear" w:pos="709"/>
        <w:tab w:val="center" w:pos="7285" w:leader="none"/>
        <w:tab w:val="right" w:pos="14570" w:leader="none"/>
      </w:tabs>
    </w:pPr>
    <w:rPr/>
  </w:style>
  <w:style w:type="paragraph" w:styleId="Footer">
    <w:name w:val="Footer"/>
    <w:basedOn w:val="HeaderandFooter"/>
    <w:pPr>
      <w:suppressLineNumbers/>
    </w:pPr>
    <w:rPr/>
  </w:style>
  <w:style w:type="paragraph" w:styleId="Normal1">
    <w:name w:val="LO-normal1"/>
    <w:qFormat/>
    <w:pPr>
      <w:widowControl/>
      <w:bidi w:val="0"/>
      <w:spacing w:lineRule="auto" w:line="333" w:before="200" w:after="0"/>
      <w:ind w:left="-15" w:hanging="0"/>
      <w:jc w:val="left"/>
    </w:pPr>
    <w:rPr>
      <w:rFonts w:ascii="Liberation Serif" w:hAnsi="Liberation Serif" w:eastAsia="Noto Serif CJK SC" w:cs="Lohit Devanagari"/>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play.google.com/store/apps/details?id=eu.gaiax.difs.pcm" TargetMode="External"/><Relationship Id="rId4" Type="http://schemas.openxmlformats.org/officeDocument/2006/relationships/image" Target="media/image2.png"/><Relationship Id="rId5" Type="http://schemas.openxmlformats.org/officeDocument/2006/relationships/hyperlink" Target="https://apps.apple.com/app/gxfs-pcm/id1662845551" TargetMode="External"/><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
</Relationships>
</file>

<file path=docProps/app.xml><?xml version="1.0" encoding="utf-8"?>
<Properties xmlns="http://schemas.openxmlformats.org/officeDocument/2006/extended-properties" xmlns:vt="http://schemas.openxmlformats.org/officeDocument/2006/docPropsVTypes">
  <Template/>
  <TotalTime>171</TotalTime>
  <Application>LibreOffice/6.4.7.2$Linux_X86_64 LibreOffice_project/40$Build-2</Application>
  <Pages>23</Pages>
  <Words>1322</Words>
  <Characters>7009</Characters>
  <CharactersWithSpaces>8248</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2023-03-10T17:48:54Z</dcterms:created>
  <dc:creator/>
  <dc:description/>
  <dc:language>en-US</dc:language>
  <cp:lastModifiedBy/>
  <dcterms:modified xsi:type="dcterms:W3CDTF">2023-03-20T11:33:23Z</dcterms:modified>
  <cp:revision>49</cp:revision>
  <dc:subject/>
  <dc:title/>
</cp:coreProperties>
</file>