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Sample Document for Analysis Testing</w:t>
      </w:r>
    </w:p>
    <w:p>
      <w:pPr>
        <w:pStyle w:val="Heading1"/>
      </w:pPr>
      <w:r>
        <w:t>Introduction</w:t>
      </w:r>
    </w:p>
    <w:p>
      <w:r>
        <w:t>This document is created for testing the document analysis model. It contains different types of content such as text, entities, topics, and key phrases, so that the analyzer can extract meaningful insights.</w:t>
      </w:r>
    </w:p>
    <w:p>
      <w:pPr>
        <w:pStyle w:val="Heading1"/>
      </w:pPr>
      <w:r>
        <w:t>Entities and Key Phrases</w:t>
      </w:r>
    </w:p>
    <w:p>
      <w:r>
        <w:t>OpenAI, Microsoft, and Google are major companies in the field of Artificial Intelligence. This document mentions key technologies such as Machine Learning, Natural Language Processing, and Cloud Computing.</w:t>
      </w:r>
    </w:p>
    <w:p>
      <w:pPr>
        <w:pStyle w:val="Heading1"/>
      </w:pPr>
      <w:r>
        <w:t>Sentiment Example</w:t>
      </w:r>
    </w:p>
    <w:p>
      <w:r>
        <w:t>Overall, the tone of this paragraph is positive. We are excited about the progress in AI research, and we believe that the future will bring even more opportunities. However, some challenges such as data privacy and ethical concerns still need to be addressed.</w:t>
      </w:r>
    </w:p>
    <w:p>
      <w:pPr>
        <w:pStyle w:val="Heading1"/>
      </w:pPr>
      <w:r>
        <w:t>Topics</w:t>
      </w:r>
    </w:p>
    <w:p>
      <w:r>
        <w:t>The main topics discussed in this document include: Artificial Intelligence, Technology Companies, Ethics, and Future Trends.</w:t>
      </w:r>
    </w:p>
    <w:p>
      <w:pPr>
        <w:pStyle w:val="Heading1"/>
      </w:pPr>
      <w:r>
        <w:t>Compliance Section</w:t>
      </w:r>
    </w:p>
    <w:p>
      <w:r>
        <w:t>This document complies with standard data handling practices. No sensitive personal information is included. Recommendations: Ensure proper anonymization of data and follow GDPR guidelines.</w:t>
      </w:r>
    </w:p>
    <w:p>
      <w:pPr>
        <w:pStyle w:val="Heading1"/>
      </w:pPr>
      <w:r>
        <w:t>Summary</w:t>
      </w:r>
    </w:p>
    <w:p>
      <w:r>
        <w:t>In summary, this document provides sample text that should trigger the analysis model to detect entities, key phrases, sentiment, topics, and compliance recommendations.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