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rFonts w:ascii="Arial" w:cs="Arial" w:eastAsia="Arial" w:hAnsi="Arial"/>
          <w:b/>
          <w:bCs/>
          <w:color w:val="7C3AED"/>
          <w:sz w:val="80"/>
          <w:szCs w:val="80"/>
        </w:rPr>
        <w:t xml:space="preserve">PRD</w:t>
      </w:r>
    </w:p>
    <w:p>
      <w:pPr>
        <w:spacing w:after="60" w:before="0"/>
      </w:pPr>
      <w:r>
        <w:rPr>
          <w:rFonts w:ascii="Arial" w:cs="Arial" w:eastAsia="Arial" w:hAnsi="Arial"/>
          <w:b/>
          <w:bCs/>
          <w:color w:val="1E1B4B"/>
          <w:sz w:val="32"/>
          <w:szCs w:val="32"/>
        </w:rPr>
        <w:t xml:space="preserve">Product Requirements Document</w:t>
      </w:r>
    </w:p>
    <w:p>
      <w:pPr>
        <w:spacing w:after="400" w:before="0"/>
      </w:pPr>
      <w:r>
        <w:rPr>
          <w:rFonts w:ascii="Arial" w:cs="Arial" w:eastAsia="Arial" w:hAnsi="Arial"/>
          <w:color w:val="6B7280"/>
          <w:sz w:val="26"/>
          <w:szCs w:val="26"/>
        </w:rPr>
        <w:t xml:space="preserve">Site web — Éducation financière &amp; pilotage budgétaire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Borders>
              <w:top w:val="none" w:color="FFFFFF" w:sz="0"/>
              <w:left w:val="none" w:color="FFFFFF" w:sz="0"/>
              <w:bottom w:val="none" w:color="FFFFFF" w:sz="0"/>
              <w:right w:val="none" w:color="FFFFFF" w:sz="0"/>
            </w:tcBorders>
            <w:shd w:fill="EDE9FE" w:val="clear"/>
            <w:tcMar>
              <w:top w:type="dxa" w:w="80"/>
              <w:left w:type="dxa" w:w="160"/>
              <w:bottom w:type="dxa" w:w="80"/>
              <w:right w:type="dxa" w:w="160"/>
            </w:tcMar>
          </w:tcPr>
          <w:p>
            <w:r>
              <w:rPr>
                <w:rFonts w:ascii="Arial" w:cs="Arial" w:eastAsia="Arial" w:hAnsi="Arial"/>
                <w:b/>
                <w:bCs/>
                <w:color w:val="7C3AED"/>
                <w:sz w:val="20"/>
                <w:szCs w:val="20"/>
              </w:rPr>
              <w:t xml:space="preserve">Version</w:t>
            </w:r>
          </w:p>
        </w:tc>
        <w:tc>
          <w:tcPr>
            <w:tcBorders>
              <w:top w:val="none" w:color="FFFFFF" w:sz="0"/>
              <w:left w:val="none" w:color="FFFFFF" w:sz="0"/>
              <w:bottom w:val="none" w:color="FFFFFF" w:sz="0"/>
              <w:right w:val="none" w:color="FFFFFF" w:sz="0"/>
            </w:tcBorders>
            <w:shd w:fill="EDE9FE" w:val="clear"/>
            <w:tcMar>
              <w:top w:type="dxa" w:w="80"/>
              <w:left w:type="dxa" w:w="160"/>
              <w:bottom w:type="dxa" w:w="80"/>
              <w:right w:type="dxa" w:w="160"/>
            </w:tcMar>
          </w:tcPr>
          <w:p>
            <w:r>
              <w:rPr>
                <w:rFonts w:ascii="Arial" w:cs="Arial" w:eastAsia="Arial" w:hAnsi="Arial"/>
                <w:color w:val="1E1B4B"/>
                <w:sz w:val="20"/>
                <w:szCs w:val="20"/>
              </w:rPr>
              <w:t xml:space="preserve">1.0 — Initial</w:t>
            </w:r>
          </w:p>
        </w:tc>
      </w:tr>
      <w:tr>
        <w:tc>
          <w:tcPr>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bCs/>
                <w:color w:val="7C3AED"/>
                <w:sz w:val="20"/>
                <w:szCs w:val="20"/>
              </w:rPr>
              <w:t xml:space="preserve">Date</w:t>
            </w:r>
          </w:p>
        </w:tc>
        <w:tc>
          <w:tcPr>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color w:val="1E1B4B"/>
                <w:sz w:val="20"/>
                <w:szCs w:val="20"/>
              </w:rPr>
              <w:t xml:space="preserve">Mai 2026</w:t>
            </w:r>
          </w:p>
        </w:tc>
      </w:tr>
      <w:tr>
        <w:tc>
          <w:tcPr>
            <w:tcBorders>
              <w:top w:val="none" w:color="FFFFFF" w:sz="0"/>
              <w:left w:val="none" w:color="FFFFFF" w:sz="0"/>
              <w:bottom w:val="none" w:color="FFFFFF" w:sz="0"/>
              <w:right w:val="none" w:color="FFFFFF" w:sz="0"/>
            </w:tcBorders>
            <w:shd w:fill="EDE9FE" w:val="clear"/>
            <w:tcMar>
              <w:top w:type="dxa" w:w="80"/>
              <w:left w:type="dxa" w:w="160"/>
              <w:bottom w:type="dxa" w:w="80"/>
              <w:right w:type="dxa" w:w="160"/>
            </w:tcMar>
          </w:tcPr>
          <w:p>
            <w:r>
              <w:rPr>
                <w:rFonts w:ascii="Arial" w:cs="Arial" w:eastAsia="Arial" w:hAnsi="Arial"/>
                <w:b/>
                <w:bCs/>
                <w:color w:val="7C3AED"/>
                <w:sz w:val="20"/>
                <w:szCs w:val="20"/>
              </w:rPr>
              <w:t xml:space="preserve">Auteur</w:t>
            </w:r>
          </w:p>
        </w:tc>
        <w:tc>
          <w:tcPr>
            <w:tcBorders>
              <w:top w:val="none" w:color="FFFFFF" w:sz="0"/>
              <w:left w:val="none" w:color="FFFFFF" w:sz="0"/>
              <w:bottom w:val="none" w:color="FFFFFF" w:sz="0"/>
              <w:right w:val="none" w:color="FFFFFF" w:sz="0"/>
            </w:tcBorders>
            <w:shd w:fill="EDE9FE" w:val="clear"/>
            <w:tcMar>
              <w:top w:type="dxa" w:w="80"/>
              <w:left w:type="dxa" w:w="160"/>
              <w:bottom w:type="dxa" w:w="80"/>
              <w:right w:type="dxa" w:w="160"/>
            </w:tcMar>
          </w:tcPr>
          <w:p>
            <w:r>
              <w:rPr>
                <w:rFonts w:ascii="Arial" w:cs="Arial" w:eastAsia="Arial" w:hAnsi="Arial"/>
                <w:color w:val="1E1B4B"/>
                <w:sz w:val="20"/>
                <w:szCs w:val="20"/>
              </w:rPr>
              <w:t xml:space="preserve">Consultant indépendant</w:t>
            </w:r>
          </w:p>
        </w:tc>
      </w:tr>
      <w:tr>
        <w:tc>
          <w:tcPr>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b/>
                <w:bCs/>
                <w:color w:val="7C3AED"/>
                <w:sz w:val="20"/>
                <w:szCs w:val="20"/>
              </w:rPr>
              <w:t xml:space="preserve">Statut</w:t>
            </w:r>
          </w:p>
        </w:tc>
        <w:tc>
          <w:tcPr>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color w:val="1E1B4B"/>
                <w:sz w:val="20"/>
                <w:szCs w:val="20"/>
              </w:rPr>
              <w:t xml:space="preserve">En cours de développement</w:t>
            </w:r>
          </w:p>
        </w:tc>
      </w:tr>
    </w:tbl>
    <w:p>
      <w:r>
        <w:br w:type="page"/>
      </w:r>
    </w:p>
    <w:p>
      <w:pPr>
        <w:pStyle w:val="Heading1"/>
        <w:pBdr>
          <w:bottom w:val="single" w:color="7C3AED" w:sz="8" w:space="6"/>
        </w:pBdr>
        <w:spacing w:after="200" w:before="480"/>
      </w:pPr>
      <w:r>
        <w:rPr>
          <w:rFonts w:ascii="Arial" w:cs="Arial" w:eastAsia="Arial" w:hAnsi="Arial"/>
          <w:b/>
          <w:bCs/>
          <w:color w:val="1E1B4B"/>
          <w:sz w:val="36"/>
          <w:szCs w:val="36"/>
        </w:rPr>
        <w:t xml:space="preserve">1. Vision &amp; Objectifs</w:t>
      </w:r>
    </w:p>
    <w:p>
      <w:pPr>
        <w:pStyle w:val="Heading2"/>
        <w:spacing w:after="160" w:before="360"/>
      </w:pPr>
      <w:r>
        <w:rPr>
          <w:rFonts w:ascii="Arial" w:cs="Arial" w:eastAsia="Arial" w:hAnsi="Arial"/>
          <w:b/>
          <w:bCs/>
          <w:color w:val="7C3AED"/>
          <w:sz w:val="28"/>
          <w:szCs w:val="28"/>
        </w:rPr>
        <w:t xml:space="preserve">1.1 Contexte</w:t>
      </w:r>
    </w:p>
    <w:p>
      <w:pPr>
        <w:spacing w:after="100" w:before="100"/>
      </w:pPr>
      <w:r>
        <w:rPr>
          <w:rFonts w:ascii="Arial" w:cs="Arial" w:eastAsia="Arial" w:hAnsi="Arial"/>
          <w:color w:val="374151"/>
          <w:sz w:val="22"/>
          <w:szCs w:val="22"/>
        </w:rPr>
        <w:t xml:space="preserve">Le projet consiste à concevoir et développer un site web à destination du grand public, porté par un jeune cadre passionné de gestion de patrimoine et d'éducation financière. L'ambition est de démocratiser les bons réflexes budgétaires et d'accompagner chacun dans une projection patrimoniale intelligente.</w:t>
      </w:r>
    </w:p>
    <w:p>
      <w:pPr>
        <w:spacing w:after="80" w:before="80"/>
      </w:pPr>
      <w:r>
        <w:t xml:space="preserve"/>
      </w:r>
    </w:p>
    <w:p>
      <w:pPr>
        <w:pStyle w:val="Heading2"/>
        <w:spacing w:after="160" w:before="360"/>
      </w:pPr>
      <w:r>
        <w:rPr>
          <w:rFonts w:ascii="Arial" w:cs="Arial" w:eastAsia="Arial" w:hAnsi="Arial"/>
          <w:b/>
          <w:bCs/>
          <w:color w:val="7C3AED"/>
          <w:sz w:val="28"/>
          <w:szCs w:val="28"/>
        </w:rPr>
        <w:t xml:space="preserve">1.2 Objectifs stratégiques</w:t>
      </w:r>
    </w:p>
    <w:p>
      <w:pPr>
        <w:pStyle w:val="ListParagraph"/>
        <w:numPr>
          <w:ilvl w:val="0"/>
          <w:numId w:val="2"/>
        </w:numPr>
        <w:spacing w:after="60" w:before="60"/>
      </w:pPr>
      <w:r>
        <w:rPr>
          <w:rFonts w:ascii="Arial" w:cs="Arial" w:eastAsia="Arial" w:hAnsi="Arial"/>
          <w:color w:val="374151"/>
          <w:sz w:val="22"/>
          <w:szCs w:val="22"/>
        </w:rPr>
        <w:t xml:space="preserve">Asseoir une présence en ligne crédible et professionnelle pour le consultant.</w:t>
      </w:r>
    </w:p>
    <w:p>
      <w:pPr>
        <w:pStyle w:val="ListParagraph"/>
        <w:numPr>
          <w:ilvl w:val="0"/>
          <w:numId w:val="2"/>
        </w:numPr>
        <w:spacing w:after="60" w:before="60"/>
      </w:pPr>
      <w:r>
        <w:rPr>
          <w:rFonts w:ascii="Arial" w:cs="Arial" w:eastAsia="Arial" w:hAnsi="Arial"/>
          <w:color w:val="374151"/>
          <w:sz w:val="22"/>
          <w:szCs w:val="22"/>
        </w:rPr>
        <w:t xml:space="preserve">Générer des leads qualifiés via un formulaire de téléchargement d'un fichier diagnostic gratuit.</w:t>
      </w:r>
    </w:p>
    <w:p>
      <w:pPr>
        <w:pStyle w:val="ListParagraph"/>
        <w:numPr>
          <w:ilvl w:val="0"/>
          <w:numId w:val="2"/>
        </w:numPr>
        <w:spacing w:after="60" w:before="60"/>
      </w:pPr>
      <w:r>
        <w:rPr>
          <w:rFonts w:ascii="Arial" w:cs="Arial" w:eastAsia="Arial" w:hAnsi="Arial"/>
          <w:color w:val="374151"/>
          <w:sz w:val="22"/>
          <w:szCs w:val="22"/>
        </w:rPr>
        <w:t xml:space="preserve">Éduquer les visiteurs sur le pilotage budgétaire et les stratégies d'épargne.</w:t>
      </w:r>
    </w:p>
    <w:p>
      <w:pPr>
        <w:pStyle w:val="ListParagraph"/>
        <w:numPr>
          <w:ilvl w:val="0"/>
          <w:numId w:val="2"/>
        </w:numPr>
        <w:spacing w:after="60" w:before="60"/>
      </w:pPr>
      <w:r>
        <w:rPr>
          <w:rFonts w:ascii="Arial" w:cs="Arial" w:eastAsia="Arial" w:hAnsi="Arial"/>
          <w:color w:val="374151"/>
          <w:sz w:val="22"/>
          <w:szCs w:val="22"/>
        </w:rPr>
        <w:t xml:space="preserve">Construire une communauté engagée grâce à un blog de contenus financiers.</w:t>
      </w:r>
    </w:p>
    <w:p>
      <w:pPr>
        <w:pStyle w:val="ListParagraph"/>
        <w:numPr>
          <w:ilvl w:val="0"/>
          <w:numId w:val="2"/>
        </w:numPr>
        <w:spacing w:after="60" w:before="60"/>
      </w:pPr>
      <w:r>
        <w:rPr>
          <w:rFonts w:ascii="Arial" w:cs="Arial" w:eastAsia="Arial" w:hAnsi="Arial"/>
          <w:color w:val="374151"/>
          <w:sz w:val="22"/>
          <w:szCs w:val="22"/>
        </w:rPr>
        <w:t xml:space="preserve">Constituer une base de données prospects (prénom + email) sécurisée et administrable.</w:t>
      </w:r>
    </w:p>
    <w:p>
      <w:pPr>
        <w:spacing w:after="80" w:before="80"/>
      </w:pPr>
      <w:r>
        <w:t xml:space="preserve"/>
      </w:r>
    </w:p>
    <w:p>
      <w:pPr>
        <w:pStyle w:val="Heading2"/>
        <w:spacing w:after="160" w:before="360"/>
      </w:pPr>
      <w:r>
        <w:rPr>
          <w:rFonts w:ascii="Arial" w:cs="Arial" w:eastAsia="Arial" w:hAnsi="Arial"/>
          <w:b/>
          <w:bCs/>
          <w:color w:val="7C3AED"/>
          <w:sz w:val="28"/>
          <w:szCs w:val="28"/>
        </w:rPr>
        <w:t xml:space="preserve">1.3 Proposition de valeur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E5E7EB" w:sz="1"/>
              <w:left w:val="single" w:color="E5E7EB" w:sz="1"/>
              <w:bottom w:val="single" w:color="E5E7EB" w:sz="1"/>
              <w:right w:val="single" w:color="E5E7EB" w:sz="1"/>
            </w:tcBorders>
            <w:shd w:fill="7C3AED"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Pilier 1 — Court terme</w:t>
            </w:r>
          </w:p>
        </w:tc>
        <w:tc>
          <w:tcPr>
            <w:tcW w:type="dxa" w:w="4500"/>
            <w:tcBorders>
              <w:top w:val="single" w:color="E5E7EB" w:sz="1"/>
              <w:left w:val="single" w:color="E5E7EB" w:sz="1"/>
              <w:bottom w:val="single" w:color="E5E7EB" w:sz="1"/>
              <w:right w:val="single" w:color="E5E7EB" w:sz="1"/>
            </w:tcBorders>
            <w:shd w:fill="7C3AED"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Pilier 2 — Moyen/Long terme</w:t>
            </w:r>
          </w:p>
        </w:tc>
      </w:tr>
      <w:tr>
        <w:tc>
          <w:tcPr>
            <w:tcW w:type="dxa" w:w="4500"/>
            <w:tcBorders>
              <w:top w:val="single" w:color="E5E7EB" w:sz="1"/>
              <w:left w:val="single" w:color="E5E7EB" w:sz="1"/>
              <w:bottom w:val="single" w:color="E5E7EB" w:sz="1"/>
              <w:right w:val="single" w:color="E5E7EB" w:sz="1"/>
            </w:tcBorders>
            <w:shd w:fill="EDE9FE" w:val="clear"/>
            <w:tcMar>
              <w:top w:type="dxa" w:w="100"/>
              <w:left w:type="dxa" w:w="200"/>
              <w:bottom w:type="dxa" w:w="100"/>
              <w:right w:type="dxa" w:w="200"/>
            </w:tcMar>
          </w:tcPr>
          <w:p>
            <w:r>
              <w:rPr>
                <w:rFonts w:ascii="Arial" w:cs="Arial" w:eastAsia="Arial" w:hAnsi="Arial"/>
                <w:color w:val="1E1B4B"/>
                <w:sz w:val="20"/>
                <w:szCs w:val="20"/>
              </w:rPr>
              <w:t xml:space="preserve">Reprendre la maîtrise de ses dépenses mensuelles. Économiser intelligemment tout en se faisant plaisir.</w:t>
            </w:r>
          </w:p>
        </w:tc>
        <w:tc>
          <w:tcPr>
            <w:tcW w:type="dxa" w:w="4500"/>
            <w:tcBorders>
              <w:top w:val="single" w:color="E5E7EB" w:sz="1"/>
              <w:left w:val="single" w:color="E5E7EB" w:sz="1"/>
              <w:bottom w:val="single" w:color="E5E7EB" w:sz="1"/>
              <w:right w:val="single" w:color="E5E7EB" w:sz="1"/>
            </w:tcBorders>
            <w:tcMar>
              <w:top w:type="dxa" w:w="100"/>
              <w:left w:type="dxa" w:w="200"/>
              <w:bottom w:type="dxa" w:w="100"/>
              <w:right w:type="dxa" w:w="200"/>
            </w:tcMar>
          </w:tcPr>
          <w:p>
            <w:r>
              <w:rPr>
                <w:rFonts w:ascii="Arial" w:cs="Arial" w:eastAsia="Arial" w:hAnsi="Arial"/>
                <w:color w:val="1E1B4B"/>
                <w:sz w:val="20"/>
                <w:szCs w:val="20"/>
              </w:rPr>
              <w:t xml:space="preserve">Se projeter sur le moyen et long terme. Optimiser ses placements en fonction de ses besoins et de son profil.</w:t>
            </w:r>
          </w:p>
        </w:tc>
      </w:tr>
    </w:tbl>
    <w:p>
      <w:r>
        <w:br w:type="page"/>
      </w:r>
    </w:p>
    <w:p>
      <w:pPr>
        <w:pStyle w:val="Heading1"/>
        <w:pBdr>
          <w:bottom w:val="single" w:color="7C3AED" w:sz="8" w:space="6"/>
        </w:pBdr>
        <w:spacing w:after="200" w:before="480"/>
      </w:pPr>
      <w:r>
        <w:rPr>
          <w:rFonts w:ascii="Arial" w:cs="Arial" w:eastAsia="Arial" w:hAnsi="Arial"/>
          <w:b/>
          <w:bCs/>
          <w:color w:val="1E1B4B"/>
          <w:sz w:val="36"/>
          <w:szCs w:val="36"/>
        </w:rPr>
        <w:t xml:space="preserve">2. Périmètre fonctionnel</w:t>
      </w:r>
    </w:p>
    <w:p>
      <w:pPr>
        <w:pStyle w:val="Heading2"/>
        <w:spacing w:after="160" w:before="360"/>
      </w:pPr>
      <w:r>
        <w:rPr>
          <w:rFonts w:ascii="Arial" w:cs="Arial" w:eastAsia="Arial" w:hAnsi="Arial"/>
          <w:b/>
          <w:bCs/>
          <w:color w:val="7C3AED"/>
          <w:sz w:val="28"/>
          <w:szCs w:val="28"/>
        </w:rPr>
        <w:t xml:space="preserve">2.1 Architecture du site</w:t>
      </w:r>
    </w:p>
    <w:p>
      <w:pPr>
        <w:spacing w:after="100" w:before="100"/>
      </w:pPr>
      <w:r>
        <w:rPr>
          <w:rFonts w:ascii="Arial" w:cs="Arial" w:eastAsia="Arial" w:hAnsi="Arial"/>
          <w:color w:val="374151"/>
          <w:sz w:val="22"/>
          <w:szCs w:val="22"/>
        </w:rPr>
        <w:t xml:space="preserve">Le site se compose de cinq pages principales :</w:t>
      </w:r>
    </w:p>
    <w:p>
      <w:pPr>
        <w:pStyle w:val="ListParagraph"/>
        <w:numPr>
          <w:ilvl w:val="0"/>
          <w:numId w:val="2"/>
        </w:numPr>
        <w:spacing w:after="60" w:before="60"/>
      </w:pPr>
      <w:r>
        <w:rPr>
          <w:rFonts w:ascii="Arial" w:cs="Arial" w:eastAsia="Arial" w:hAnsi="Arial"/>
          <w:color w:val="374151"/>
          <w:sz w:val="22"/>
          <w:szCs w:val="22"/>
        </w:rPr>
        <w:t xml:space="preserve">Home page (landing page principale)</w:t>
      </w:r>
    </w:p>
    <w:p>
      <w:pPr>
        <w:pStyle w:val="ListParagraph"/>
        <w:numPr>
          <w:ilvl w:val="0"/>
          <w:numId w:val="2"/>
        </w:numPr>
        <w:spacing w:after="60" w:before="60"/>
      </w:pPr>
      <w:r>
        <w:rPr>
          <w:rFonts w:ascii="Arial" w:cs="Arial" w:eastAsia="Arial" w:hAnsi="Arial"/>
          <w:color w:val="374151"/>
          <w:sz w:val="22"/>
          <w:szCs w:val="22"/>
        </w:rPr>
        <w:t xml:space="preserve">Page de téléchargement du fichier diagnostic (lead magnet)</w:t>
      </w:r>
    </w:p>
    <w:p>
      <w:pPr>
        <w:pStyle w:val="ListParagraph"/>
        <w:numPr>
          <w:ilvl w:val="0"/>
          <w:numId w:val="2"/>
        </w:numPr>
        <w:spacing w:after="60" w:before="60"/>
      </w:pPr>
      <w:r>
        <w:rPr>
          <w:rFonts w:ascii="Arial" w:cs="Arial" w:eastAsia="Arial" w:hAnsi="Arial"/>
          <w:color w:val="374151"/>
          <w:sz w:val="22"/>
          <w:szCs w:val="22"/>
        </w:rPr>
        <w:t xml:space="preserve">Blog (liste d'articles + pages articles individuelles)</w:t>
      </w:r>
    </w:p>
    <w:p>
      <w:pPr>
        <w:pStyle w:val="ListParagraph"/>
        <w:numPr>
          <w:ilvl w:val="0"/>
          <w:numId w:val="2"/>
        </w:numPr>
        <w:spacing w:after="60" w:before="60"/>
      </w:pPr>
      <w:r>
        <w:rPr>
          <w:rFonts w:ascii="Arial" w:cs="Arial" w:eastAsia="Arial" w:hAnsi="Arial"/>
          <w:color w:val="374151"/>
          <w:sz w:val="22"/>
          <w:szCs w:val="22"/>
        </w:rPr>
        <w:t xml:space="preserve">Formulaire de contact</w:t>
      </w:r>
    </w:p>
    <w:p>
      <w:pPr>
        <w:pStyle w:val="ListParagraph"/>
        <w:numPr>
          <w:ilvl w:val="0"/>
          <w:numId w:val="2"/>
        </w:numPr>
        <w:spacing w:after="60" w:before="60"/>
      </w:pPr>
      <w:r>
        <w:rPr>
          <w:rFonts w:ascii="Arial" w:cs="Arial" w:eastAsia="Arial" w:hAnsi="Arial"/>
          <w:color w:val="374151"/>
          <w:sz w:val="22"/>
          <w:szCs w:val="22"/>
        </w:rPr>
        <w:t xml:space="preserve">Interface d'administration (back-office sécurisé)</w:t>
      </w:r>
    </w:p>
    <w:p>
      <w:pPr>
        <w:spacing w:after="80" w:before="80"/>
      </w:pPr>
      <w:r>
        <w:t xml:space="preserve"/>
      </w:r>
    </w:p>
    <w:p>
      <w:pPr>
        <w:pStyle w:val="Heading2"/>
        <w:spacing w:after="160" w:before="360"/>
      </w:pPr>
      <w:r>
        <w:rPr>
          <w:rFonts w:ascii="Arial" w:cs="Arial" w:eastAsia="Arial" w:hAnsi="Arial"/>
          <w:b/>
          <w:bCs/>
          <w:color w:val="7C3AED"/>
          <w:sz w:val="28"/>
          <w:szCs w:val="28"/>
        </w:rPr>
        <w:t xml:space="preserve">2.2 Page d'accueil (Home)</w:t>
      </w:r>
    </w:p>
    <w:p>
      <w:pPr>
        <w:pStyle w:val="Heading3"/>
        <w:spacing w:after="120" w:before="240"/>
      </w:pPr>
      <w:r>
        <w:rPr>
          <w:rFonts w:ascii="Arial" w:cs="Arial" w:eastAsia="Arial" w:hAnsi="Arial"/>
          <w:b/>
          <w:bCs/>
          <w:color w:val="1E1B4B"/>
          <w:sz w:val="24"/>
          <w:szCs w:val="24"/>
        </w:rPr>
        <w:t xml:space="preserve">Sections</w:t>
      </w:r>
    </w:p>
    <w:p>
      <w:pPr>
        <w:pStyle w:val="ListParagraph"/>
        <w:numPr>
          <w:ilvl w:val="0"/>
          <w:numId w:val="2"/>
        </w:numPr>
        <w:spacing w:after="60" w:before="60"/>
      </w:pPr>
      <w:r>
        <w:rPr>
          <w:rFonts w:ascii="Arial" w:cs="Arial" w:eastAsia="Arial" w:hAnsi="Arial"/>
          <w:b/>
          <w:bCs/>
          <w:color w:val="1E1B4B"/>
          <w:sz w:val="22"/>
          <w:szCs w:val="22"/>
        </w:rPr>
        <w:t xml:space="preserve">Header : </w:t>
      </w:r>
      <w:r>
        <w:rPr>
          <w:rFonts w:ascii="Arial" w:cs="Arial" w:eastAsia="Arial" w:hAnsi="Arial"/>
          <w:color w:val="374151"/>
          <w:sz w:val="22"/>
          <w:szCs w:val="22"/>
        </w:rPr>
        <w:t xml:space="preserve">Header fixe</w:t>
      </w:r>
    </w:p>
    <w:p>
      <w:pPr>
        <w:pStyle w:val="ListParagraph"/>
        <w:numPr>
          <w:ilvl w:val="0"/>
          <w:numId w:val="3"/>
        </w:numPr>
        <w:spacing w:after="40" w:before="40"/>
      </w:pPr>
      <w:r>
        <w:rPr>
          <w:rFonts w:ascii="Arial" w:cs="Arial" w:eastAsia="Arial" w:hAnsi="Arial"/>
          <w:color w:val="6B7280"/>
          <w:sz w:val="20"/>
          <w:szCs w:val="20"/>
        </w:rPr>
        <w:t xml:space="preserve">Logo / nom du site à gauche</w:t>
      </w:r>
    </w:p>
    <w:p>
      <w:pPr>
        <w:pStyle w:val="ListParagraph"/>
        <w:numPr>
          <w:ilvl w:val="0"/>
          <w:numId w:val="3"/>
        </w:numPr>
        <w:spacing w:after="40" w:before="40"/>
      </w:pPr>
      <w:r>
        <w:rPr>
          <w:rFonts w:ascii="Arial" w:cs="Arial" w:eastAsia="Arial" w:hAnsi="Arial"/>
          <w:color w:val="6B7280"/>
          <w:sz w:val="20"/>
          <w:szCs w:val="20"/>
        </w:rPr>
        <w:t xml:space="preserve">Navigation : Accueil | Blog | Contact</w:t>
      </w:r>
    </w:p>
    <w:p>
      <w:pPr>
        <w:pStyle w:val="ListParagraph"/>
        <w:numPr>
          <w:ilvl w:val="0"/>
          <w:numId w:val="3"/>
        </w:numPr>
        <w:spacing w:after="40" w:before="40"/>
      </w:pPr>
      <w:r>
        <w:rPr>
          <w:rFonts w:ascii="Arial" w:cs="Arial" w:eastAsia="Arial" w:hAnsi="Arial"/>
          <w:color w:val="6B7280"/>
          <w:sz w:val="20"/>
          <w:szCs w:val="20"/>
        </w:rPr>
        <w:t xml:space="preserve">CTA principal à droite : bouton violet « Télécharger mon diagnostic gratuit »</w:t>
      </w:r>
    </w:p>
    <w:p>
      <w:pPr>
        <w:spacing w:after="80" w:before="80"/>
      </w:pPr>
      <w:r>
        <w:t xml:space="preserve"/>
      </w:r>
    </w:p>
    <w:p>
      <w:pPr>
        <w:pStyle w:val="ListParagraph"/>
        <w:numPr>
          <w:ilvl w:val="0"/>
          <w:numId w:val="2"/>
        </w:numPr>
        <w:spacing w:after="60" w:before="60"/>
      </w:pPr>
      <w:r>
        <w:rPr>
          <w:rFonts w:ascii="Arial" w:cs="Arial" w:eastAsia="Arial" w:hAnsi="Arial"/>
          <w:b/>
          <w:bCs/>
          <w:color w:val="1E1B4B"/>
          <w:sz w:val="22"/>
          <w:szCs w:val="22"/>
        </w:rPr>
        <w:t xml:space="preserve">Section 1 — </w:t>
      </w:r>
      <w:r>
        <w:rPr>
          <w:rFonts w:ascii="Arial" w:cs="Arial" w:eastAsia="Arial" w:hAnsi="Arial"/>
          <w:color w:val="374151"/>
          <w:sz w:val="22"/>
          <w:szCs w:val="22"/>
        </w:rPr>
        <w:t xml:space="preserve">Hero section</w:t>
      </w:r>
    </w:p>
    <w:p>
      <w:pPr>
        <w:pStyle w:val="ListParagraph"/>
        <w:numPr>
          <w:ilvl w:val="0"/>
          <w:numId w:val="3"/>
        </w:numPr>
        <w:spacing w:after="40" w:before="40"/>
      </w:pPr>
      <w:r>
        <w:rPr>
          <w:rFonts w:ascii="Arial" w:cs="Arial" w:eastAsia="Arial" w:hAnsi="Arial"/>
          <w:color w:val="6B7280"/>
          <w:sz w:val="20"/>
          <w:szCs w:val="20"/>
        </w:rPr>
        <w:t xml:space="preserve">Accroche forte centrée sur le bénéfice utilisateur</w:t>
      </w:r>
    </w:p>
    <w:p>
      <w:pPr>
        <w:pStyle w:val="ListParagraph"/>
        <w:numPr>
          <w:ilvl w:val="0"/>
          <w:numId w:val="3"/>
        </w:numPr>
        <w:spacing w:after="40" w:before="40"/>
      </w:pPr>
      <w:r>
        <w:rPr>
          <w:rFonts w:ascii="Arial" w:cs="Arial" w:eastAsia="Arial" w:hAnsi="Arial"/>
          <w:color w:val="6B7280"/>
          <w:sz w:val="20"/>
          <w:szCs w:val="20"/>
        </w:rPr>
        <w:t xml:space="preserve">Sous-titre expliquant l'approche</w:t>
      </w:r>
    </w:p>
    <w:p>
      <w:pPr>
        <w:pStyle w:val="ListParagraph"/>
        <w:numPr>
          <w:ilvl w:val="0"/>
          <w:numId w:val="3"/>
        </w:numPr>
        <w:spacing w:after="40" w:before="40"/>
      </w:pPr>
      <w:r>
        <w:rPr>
          <w:rFonts w:ascii="Arial" w:cs="Arial" w:eastAsia="Arial" w:hAnsi="Arial"/>
          <w:color w:val="6B7280"/>
          <w:sz w:val="20"/>
          <w:szCs w:val="20"/>
        </w:rPr>
        <w:t xml:space="preserve">CTA secondaire violet vers la page de téléchargement</w:t>
      </w:r>
    </w:p>
    <w:p>
      <w:pPr>
        <w:spacing w:after="80" w:before="80"/>
      </w:pPr>
      <w:r>
        <w:t xml:space="preserve"/>
      </w:r>
    </w:p>
    <w:p>
      <w:pPr>
        <w:pStyle w:val="ListParagraph"/>
        <w:numPr>
          <w:ilvl w:val="0"/>
          <w:numId w:val="2"/>
        </w:numPr>
        <w:spacing w:after="60" w:before="60"/>
      </w:pPr>
      <w:r>
        <w:rPr>
          <w:rFonts w:ascii="Arial" w:cs="Arial" w:eastAsia="Arial" w:hAnsi="Arial"/>
          <w:b/>
          <w:bCs/>
          <w:color w:val="1E1B4B"/>
          <w:sz w:val="22"/>
          <w:szCs w:val="22"/>
        </w:rPr>
        <w:t xml:space="preserve">Section 2 — </w:t>
      </w:r>
      <w:r>
        <w:rPr>
          <w:rFonts w:ascii="Arial" w:cs="Arial" w:eastAsia="Arial" w:hAnsi="Arial"/>
          <w:color w:val="374151"/>
          <w:sz w:val="22"/>
          <w:szCs w:val="22"/>
        </w:rPr>
        <w:t xml:space="preserve">Présentation du consultant</w:t>
      </w:r>
    </w:p>
    <w:p>
      <w:pPr>
        <w:pStyle w:val="ListParagraph"/>
        <w:numPr>
          <w:ilvl w:val="0"/>
          <w:numId w:val="3"/>
        </w:numPr>
        <w:spacing w:after="40" w:before="40"/>
      </w:pPr>
      <w:r>
        <w:rPr>
          <w:rFonts w:ascii="Arial" w:cs="Arial" w:eastAsia="Arial" w:hAnsi="Arial"/>
          <w:color w:val="6B7280"/>
          <w:sz w:val="20"/>
          <w:szCs w:val="20"/>
        </w:rPr>
        <w:t xml:space="preserve">Photo + biographie courte : jeune cadre en poste, passionné de gestion de patrimoine et d'éducation financière</w:t>
      </w:r>
    </w:p>
    <w:p>
      <w:pPr>
        <w:pStyle w:val="ListParagraph"/>
        <w:numPr>
          <w:ilvl w:val="0"/>
          <w:numId w:val="3"/>
        </w:numPr>
        <w:spacing w:after="40" w:before="40"/>
      </w:pPr>
      <w:r>
        <w:rPr>
          <w:rFonts w:ascii="Arial" w:cs="Arial" w:eastAsia="Arial" w:hAnsi="Arial"/>
          <w:color w:val="6B7280"/>
          <w:sz w:val="20"/>
          <w:szCs w:val="20"/>
        </w:rPr>
        <w:t xml:space="preserve">Mise en avant de l'authenticité et de la proximité avec l'audience</w:t>
      </w:r>
    </w:p>
    <w:p>
      <w:pPr>
        <w:spacing w:after="80" w:before="80"/>
      </w:pPr>
      <w:r>
        <w:t xml:space="preserve"/>
      </w:r>
    </w:p>
    <w:p>
      <w:pPr>
        <w:pStyle w:val="ListParagraph"/>
        <w:numPr>
          <w:ilvl w:val="0"/>
          <w:numId w:val="2"/>
        </w:numPr>
        <w:spacing w:after="60" w:before="60"/>
      </w:pPr>
      <w:r>
        <w:rPr>
          <w:rFonts w:ascii="Arial" w:cs="Arial" w:eastAsia="Arial" w:hAnsi="Arial"/>
          <w:b/>
          <w:bCs/>
          <w:color w:val="1E1B4B"/>
          <w:sz w:val="22"/>
          <w:szCs w:val="22"/>
        </w:rPr>
        <w:t xml:space="preserve">Section 3 — </w:t>
      </w:r>
      <w:r>
        <w:rPr>
          <w:rFonts w:ascii="Arial" w:cs="Arial" w:eastAsia="Arial" w:hAnsi="Arial"/>
          <w:color w:val="374151"/>
          <w:sz w:val="22"/>
          <w:szCs w:val="22"/>
        </w:rPr>
        <w:t xml:space="preserve">L'offre en deux piliers</w:t>
      </w:r>
    </w:p>
    <w:p>
      <w:pPr>
        <w:pStyle w:val="ListParagraph"/>
        <w:numPr>
          <w:ilvl w:val="0"/>
          <w:numId w:val="3"/>
        </w:numPr>
        <w:spacing w:after="40" w:before="40"/>
      </w:pPr>
      <w:r>
        <w:rPr>
          <w:rFonts w:ascii="Arial" w:cs="Arial" w:eastAsia="Arial" w:hAnsi="Arial"/>
          <w:color w:val="6B7280"/>
          <w:sz w:val="20"/>
          <w:szCs w:val="20"/>
        </w:rPr>
        <w:t xml:space="preserve">Pilier 1 : maîtrise des dépenses et épargne intelligente</w:t>
      </w:r>
    </w:p>
    <w:p>
      <w:pPr>
        <w:pStyle w:val="ListParagraph"/>
        <w:numPr>
          <w:ilvl w:val="0"/>
          <w:numId w:val="3"/>
        </w:numPr>
        <w:spacing w:after="40" w:before="40"/>
      </w:pPr>
      <w:r>
        <w:rPr>
          <w:rFonts w:ascii="Arial" w:cs="Arial" w:eastAsia="Arial" w:hAnsi="Arial"/>
          <w:color w:val="6B7280"/>
          <w:sz w:val="20"/>
          <w:szCs w:val="20"/>
        </w:rPr>
        <w:t xml:space="preserve">Pilier 2 : projection patrimoniale et optimisation des placements</w:t>
      </w:r>
    </w:p>
    <w:p>
      <w:pPr>
        <w:pStyle w:val="ListParagraph"/>
        <w:numPr>
          <w:ilvl w:val="0"/>
          <w:numId w:val="3"/>
        </w:numPr>
        <w:spacing w:after="40" w:before="40"/>
      </w:pPr>
      <w:r>
        <w:rPr>
          <w:rFonts w:ascii="Arial" w:cs="Arial" w:eastAsia="Arial" w:hAnsi="Arial"/>
          <w:color w:val="6B7280"/>
          <w:sz w:val="20"/>
          <w:szCs w:val="20"/>
        </w:rPr>
        <w:t xml:space="preserve">Présentation visuelle claire (cartes ou blocs côte à côte)</w:t>
      </w:r>
    </w:p>
    <w:p>
      <w:pPr>
        <w:spacing w:after="80" w:before="80"/>
      </w:pPr>
      <w:r>
        <w:t xml:space="preserve"/>
      </w:r>
    </w:p>
    <w:p>
      <w:pPr>
        <w:pStyle w:val="ListParagraph"/>
        <w:numPr>
          <w:ilvl w:val="0"/>
          <w:numId w:val="2"/>
        </w:numPr>
        <w:spacing w:after="60" w:before="60"/>
      </w:pPr>
      <w:r>
        <w:rPr>
          <w:rFonts w:ascii="Arial" w:cs="Arial" w:eastAsia="Arial" w:hAnsi="Arial"/>
          <w:b/>
          <w:bCs/>
          <w:color w:val="1E1B4B"/>
          <w:sz w:val="22"/>
          <w:szCs w:val="22"/>
        </w:rPr>
        <w:t xml:space="preserve">Section 4 — </w:t>
      </w:r>
      <w:r>
        <w:rPr>
          <w:rFonts w:ascii="Arial" w:cs="Arial" w:eastAsia="Arial" w:hAnsi="Arial"/>
          <w:color w:val="374151"/>
          <w:sz w:val="22"/>
          <w:szCs w:val="22"/>
        </w:rPr>
        <w:t xml:space="preserve">Aperçu du blog (3 derniers articles)</w:t>
      </w:r>
    </w:p>
    <w:p>
      <w:pPr>
        <w:pStyle w:val="ListParagraph"/>
        <w:numPr>
          <w:ilvl w:val="0"/>
          <w:numId w:val="2"/>
        </w:numPr>
        <w:spacing w:after="60" w:before="60"/>
      </w:pPr>
      <w:r>
        <w:rPr>
          <w:rFonts w:ascii="Arial" w:cs="Arial" w:eastAsia="Arial" w:hAnsi="Arial"/>
          <w:b/>
          <w:bCs/>
          <w:color w:val="1E1B4B"/>
          <w:sz w:val="22"/>
          <w:szCs w:val="22"/>
        </w:rPr>
        <w:t xml:space="preserve">Footer : </w:t>
      </w:r>
      <w:r>
        <w:rPr>
          <w:rFonts w:ascii="Arial" w:cs="Arial" w:eastAsia="Arial" w:hAnsi="Arial"/>
          <w:color w:val="374151"/>
          <w:sz w:val="22"/>
          <w:szCs w:val="22"/>
        </w:rPr>
        <w:t xml:space="preserve">Footer</w:t>
      </w:r>
    </w:p>
    <w:p>
      <w:pPr>
        <w:pStyle w:val="ListParagraph"/>
        <w:numPr>
          <w:ilvl w:val="0"/>
          <w:numId w:val="3"/>
        </w:numPr>
        <w:spacing w:after="40" w:before="40"/>
      </w:pPr>
      <w:r>
        <w:rPr>
          <w:rFonts w:ascii="Arial" w:cs="Arial" w:eastAsia="Arial" w:hAnsi="Arial"/>
          <w:color w:val="6B7280"/>
          <w:sz w:val="20"/>
          <w:szCs w:val="20"/>
        </w:rPr>
        <w:t xml:space="preserve">Liens : Mentions légales | CGU | Politique de confidentialité</w:t>
      </w:r>
    </w:p>
    <w:p>
      <w:pPr>
        <w:pStyle w:val="ListParagraph"/>
        <w:numPr>
          <w:ilvl w:val="0"/>
          <w:numId w:val="3"/>
        </w:numPr>
        <w:spacing w:after="40" w:before="40"/>
      </w:pPr>
      <w:r>
        <w:rPr>
          <w:rFonts w:ascii="Arial" w:cs="Arial" w:eastAsia="Arial" w:hAnsi="Arial"/>
          <w:color w:val="6B7280"/>
          <w:sz w:val="20"/>
          <w:szCs w:val="20"/>
        </w:rPr>
        <w:t xml:space="preserve">Réseaux sociaux</w:t>
      </w:r>
    </w:p>
    <w:p>
      <w:pPr>
        <w:pStyle w:val="ListParagraph"/>
        <w:numPr>
          <w:ilvl w:val="0"/>
          <w:numId w:val="3"/>
        </w:numPr>
        <w:spacing w:after="40" w:before="40"/>
      </w:pPr>
      <w:r>
        <w:rPr>
          <w:rFonts w:ascii="Arial" w:cs="Arial" w:eastAsia="Arial" w:hAnsi="Arial"/>
          <w:color w:val="6B7280"/>
          <w:sz w:val="20"/>
          <w:szCs w:val="20"/>
        </w:rPr>
        <w:t xml:space="preserve">Copyright</w:t>
      </w:r>
    </w:p>
    <w:p>
      <w:pPr>
        <w:spacing w:after="80" w:before="80"/>
      </w:pPr>
      <w:r>
        <w:t xml:space="preserve"/>
      </w:r>
    </w:p>
    <w:p>
      <w:pPr>
        <w:pStyle w:val="Heading2"/>
        <w:spacing w:after="160" w:before="360"/>
      </w:pPr>
      <w:r>
        <w:rPr>
          <w:rFonts w:ascii="Arial" w:cs="Arial" w:eastAsia="Arial" w:hAnsi="Arial"/>
          <w:b/>
          <w:bCs/>
          <w:color w:val="7C3AED"/>
          <w:sz w:val="28"/>
          <w:szCs w:val="28"/>
        </w:rPr>
        <w:t xml:space="preserve">2.3 Page de téléchargement (Lead Magnet)</w:t>
      </w:r>
    </w:p>
    <w:p>
      <w:pPr>
        <w:spacing w:after="100" w:before="100"/>
      </w:pPr>
      <w:r>
        <w:rPr>
          <w:rFonts w:ascii="Arial" w:cs="Arial" w:eastAsia="Arial" w:hAnsi="Arial"/>
          <w:color w:val="374151"/>
          <w:sz w:val="22"/>
          <w:szCs w:val="22"/>
        </w:rPr>
        <w:t xml:space="preserve">Inspirée du modèle https://eduque-tes-finances.systeme.io/guide-offert, cette page a pour unique objectif la conversion.</w:t>
      </w:r>
    </w:p>
    <w:p>
      <w:pPr>
        <w:spacing w:after="80" w:before="80"/>
      </w:pPr>
      <w:r>
        <w:t xml:space="preserve"/>
      </w:r>
    </w:p>
    <w:p>
      <w:pPr>
        <w:pStyle w:val="ListParagraph"/>
        <w:numPr>
          <w:ilvl w:val="0"/>
          <w:numId w:val="2"/>
        </w:numPr>
        <w:spacing w:after="60" w:before="60"/>
      </w:pPr>
      <w:r>
        <w:rPr>
          <w:rFonts w:ascii="Arial" w:cs="Arial" w:eastAsia="Arial" w:hAnsi="Arial"/>
          <w:color w:val="374151"/>
          <w:sz w:val="22"/>
          <w:szCs w:val="22"/>
        </w:rPr>
        <w:t xml:space="preserve">Titre accrocheur sur la valeur du fichier diagnostic</w:t>
      </w:r>
    </w:p>
    <w:p>
      <w:pPr>
        <w:pStyle w:val="ListParagraph"/>
        <w:numPr>
          <w:ilvl w:val="0"/>
          <w:numId w:val="2"/>
        </w:numPr>
        <w:spacing w:after="60" w:before="60"/>
      </w:pPr>
      <w:r>
        <w:rPr>
          <w:rFonts w:ascii="Arial" w:cs="Arial" w:eastAsia="Arial" w:hAnsi="Arial"/>
          <w:color w:val="374151"/>
          <w:sz w:val="22"/>
          <w:szCs w:val="22"/>
        </w:rPr>
        <w:t xml:space="preserve">Description courte des bénéfices concrets du fichier</w:t>
      </w:r>
    </w:p>
    <w:p>
      <w:pPr>
        <w:pStyle w:val="ListParagraph"/>
        <w:numPr>
          <w:ilvl w:val="0"/>
          <w:numId w:val="2"/>
        </w:numPr>
        <w:spacing w:after="60" w:before="60"/>
      </w:pPr>
      <w:r>
        <w:rPr>
          <w:rFonts w:ascii="Arial" w:cs="Arial" w:eastAsia="Arial" w:hAnsi="Arial"/>
          <w:color w:val="374151"/>
          <w:sz w:val="22"/>
          <w:szCs w:val="22"/>
        </w:rPr>
        <w:t xml:space="preserve">Formulaire de capture avec deux champs obligatoires :</w:t>
      </w:r>
    </w:p>
    <w:p>
      <w:pPr>
        <w:pStyle w:val="ListParagraph"/>
        <w:numPr>
          <w:ilvl w:val="0"/>
          <w:numId w:val="3"/>
        </w:numPr>
        <w:spacing w:after="40" w:before="40"/>
      </w:pPr>
      <w:r>
        <w:rPr>
          <w:rFonts w:ascii="Arial" w:cs="Arial" w:eastAsia="Arial" w:hAnsi="Arial"/>
          <w:color w:val="6B7280"/>
          <w:sz w:val="20"/>
          <w:szCs w:val="20"/>
        </w:rPr>
        <w:t xml:space="preserve">Prénom (texte)</w:t>
      </w:r>
    </w:p>
    <w:p>
      <w:pPr>
        <w:pStyle w:val="ListParagraph"/>
        <w:numPr>
          <w:ilvl w:val="0"/>
          <w:numId w:val="3"/>
        </w:numPr>
        <w:spacing w:after="40" w:before="40"/>
      </w:pPr>
      <w:r>
        <w:rPr>
          <w:rFonts w:ascii="Arial" w:cs="Arial" w:eastAsia="Arial" w:hAnsi="Arial"/>
          <w:color w:val="6B7280"/>
          <w:sz w:val="20"/>
          <w:szCs w:val="20"/>
        </w:rPr>
        <w:t xml:space="preserve">Email (format email validé côté client et serveur)</w:t>
      </w:r>
    </w:p>
    <w:p>
      <w:pPr>
        <w:pStyle w:val="ListParagraph"/>
        <w:numPr>
          <w:ilvl w:val="0"/>
          <w:numId w:val="2"/>
        </w:numPr>
        <w:spacing w:after="60" w:before="60"/>
      </w:pPr>
      <w:r>
        <w:rPr>
          <w:rFonts w:ascii="Arial" w:cs="Arial" w:eastAsia="Arial" w:hAnsi="Arial"/>
          <w:color w:val="374151"/>
          <w:sz w:val="22"/>
          <w:szCs w:val="22"/>
        </w:rPr>
        <w:t xml:space="preserve">Bouton de soumission violet « Télécharger gratuitement »</w:t>
      </w:r>
    </w:p>
    <w:p>
      <w:pPr>
        <w:pStyle w:val="ListParagraph"/>
        <w:numPr>
          <w:ilvl w:val="0"/>
          <w:numId w:val="2"/>
        </w:numPr>
        <w:spacing w:after="60" w:before="60"/>
      </w:pPr>
      <w:r>
        <w:rPr>
          <w:rFonts w:ascii="Arial" w:cs="Arial" w:eastAsia="Arial" w:hAnsi="Arial"/>
          <w:color w:val="374151"/>
          <w:sz w:val="22"/>
          <w:szCs w:val="22"/>
        </w:rPr>
        <w:t xml:space="preserve">Après soumission : déclenchement du téléchargement automatique du fichier</w:t>
      </w:r>
    </w:p>
    <w:p>
      <w:pPr>
        <w:pStyle w:val="ListParagraph"/>
        <w:numPr>
          <w:ilvl w:val="0"/>
          <w:numId w:val="2"/>
        </w:numPr>
        <w:spacing w:after="60" w:before="60"/>
      </w:pPr>
      <w:r>
        <w:rPr>
          <w:rFonts w:ascii="Arial" w:cs="Arial" w:eastAsia="Arial" w:hAnsi="Arial"/>
          <w:color w:val="374151"/>
          <w:sz w:val="22"/>
          <w:szCs w:val="22"/>
        </w:rPr>
        <w:t xml:space="preserve">Message de confirmation affiché à l'écran</w:t>
      </w:r>
    </w:p>
    <w:p>
      <w:pPr>
        <w:pStyle w:val="ListParagraph"/>
        <w:numPr>
          <w:ilvl w:val="0"/>
          <w:numId w:val="2"/>
        </w:numPr>
        <w:spacing w:after="60" w:before="60"/>
      </w:pPr>
      <w:r>
        <w:rPr>
          <w:rFonts w:ascii="Arial" w:cs="Arial" w:eastAsia="Arial" w:hAnsi="Arial"/>
          <w:color w:val="374151"/>
          <w:sz w:val="22"/>
          <w:szCs w:val="22"/>
        </w:rPr>
        <w:t xml:space="preserve">Stockage automatique du prénom et de l'email en base de données</w:t>
      </w:r>
    </w:p>
    <w:p>
      <w:pPr>
        <w:spacing w:after="80" w:before="80"/>
      </w:pPr>
      <w:r>
        <w:t xml:space="preserve"/>
      </w:r>
    </w:p>
    <w:p>
      <w:pPr>
        <w:pStyle w:val="Heading2"/>
        <w:spacing w:after="160" w:before="360"/>
      </w:pPr>
      <w:r>
        <w:rPr>
          <w:rFonts w:ascii="Arial" w:cs="Arial" w:eastAsia="Arial" w:hAnsi="Arial"/>
          <w:b/>
          <w:bCs/>
          <w:color w:val="7C3AED"/>
          <w:sz w:val="28"/>
          <w:szCs w:val="28"/>
        </w:rPr>
        <w:t xml:space="preserve">2.4 Blog</w:t>
      </w:r>
    </w:p>
    <w:p>
      <w:pPr>
        <w:pStyle w:val="ListParagraph"/>
        <w:numPr>
          <w:ilvl w:val="0"/>
          <w:numId w:val="2"/>
        </w:numPr>
        <w:spacing w:after="60" w:before="60"/>
      </w:pPr>
      <w:r>
        <w:rPr>
          <w:rFonts w:ascii="Arial" w:cs="Arial" w:eastAsia="Arial" w:hAnsi="Arial"/>
          <w:color w:val="374151"/>
          <w:sz w:val="22"/>
          <w:szCs w:val="22"/>
        </w:rPr>
        <w:t xml:space="preserve">Page liste : affichage des articles avec titre, date, extrait, image de couverture</w:t>
      </w:r>
    </w:p>
    <w:p>
      <w:pPr>
        <w:pStyle w:val="ListParagraph"/>
        <w:numPr>
          <w:ilvl w:val="0"/>
          <w:numId w:val="2"/>
        </w:numPr>
        <w:spacing w:after="60" w:before="60"/>
      </w:pPr>
      <w:r>
        <w:rPr>
          <w:rFonts w:ascii="Arial" w:cs="Arial" w:eastAsia="Arial" w:hAnsi="Arial"/>
          <w:color w:val="374151"/>
          <w:sz w:val="22"/>
          <w:szCs w:val="22"/>
        </w:rPr>
        <w:t xml:space="preserve">Page article : titre, date, contenu formaté (texte, images, listes), balises SEO dédiées</w:t>
      </w:r>
    </w:p>
    <w:p>
      <w:pPr>
        <w:pStyle w:val="ListParagraph"/>
        <w:numPr>
          <w:ilvl w:val="0"/>
          <w:numId w:val="2"/>
        </w:numPr>
        <w:spacing w:after="60" w:before="60"/>
      </w:pPr>
      <w:r>
        <w:rPr>
          <w:rFonts w:ascii="Arial" w:cs="Arial" w:eastAsia="Arial" w:hAnsi="Arial"/>
          <w:color w:val="374151"/>
          <w:sz w:val="22"/>
          <w:szCs w:val="22"/>
        </w:rPr>
        <w:t xml:space="preserve">Système de catégories ou tags</w:t>
      </w:r>
    </w:p>
    <w:p>
      <w:pPr>
        <w:pStyle w:val="ListParagraph"/>
        <w:numPr>
          <w:ilvl w:val="0"/>
          <w:numId w:val="2"/>
        </w:numPr>
        <w:spacing w:after="60" w:before="60"/>
      </w:pPr>
      <w:r>
        <w:rPr>
          <w:rFonts w:ascii="Arial" w:cs="Arial" w:eastAsia="Arial" w:hAnsi="Arial"/>
          <w:color w:val="374151"/>
          <w:sz w:val="22"/>
          <w:szCs w:val="22"/>
        </w:rPr>
        <w:t xml:space="preserve">Interface d'administration pour créer, modifier, supprimer des articles</w:t>
      </w:r>
    </w:p>
    <w:p>
      <w:pPr>
        <w:spacing w:after="80" w:before="80"/>
      </w:pPr>
      <w:r>
        <w:t xml:space="preserve"/>
      </w:r>
    </w:p>
    <w:p>
      <w:pPr>
        <w:pStyle w:val="Heading2"/>
        <w:spacing w:after="160" w:before="360"/>
      </w:pPr>
      <w:r>
        <w:rPr>
          <w:rFonts w:ascii="Arial" w:cs="Arial" w:eastAsia="Arial" w:hAnsi="Arial"/>
          <w:b/>
          <w:bCs/>
          <w:color w:val="7C3AED"/>
          <w:sz w:val="28"/>
          <w:szCs w:val="28"/>
        </w:rPr>
        <w:t xml:space="preserve">2.5 Formulaire de contact</w:t>
      </w:r>
    </w:p>
    <w:p>
      <w:pPr>
        <w:spacing w:after="100" w:before="100"/>
      </w:pPr>
      <w:r>
        <w:rPr>
          <w:rFonts w:ascii="Arial" w:cs="Arial" w:eastAsia="Arial" w:hAnsi="Arial"/>
          <w:color w:val="374151"/>
          <w:sz w:val="22"/>
          <w:szCs w:val="22"/>
        </w:rPr>
        <w:t xml:space="preserve">Champs :</w:t>
      </w:r>
    </w:p>
    <w:p>
      <w:pPr>
        <w:pStyle w:val="ListParagraph"/>
        <w:numPr>
          <w:ilvl w:val="0"/>
          <w:numId w:val="2"/>
        </w:numPr>
        <w:spacing w:after="60" w:before="60"/>
      </w:pPr>
      <w:r>
        <w:rPr>
          <w:rFonts w:ascii="Arial" w:cs="Arial" w:eastAsia="Arial" w:hAnsi="Arial"/>
          <w:color w:val="374151"/>
          <w:sz w:val="22"/>
          <w:szCs w:val="22"/>
        </w:rPr>
        <w:t xml:space="preserve">Nom (texte obligatoire)</w:t>
      </w:r>
    </w:p>
    <w:p>
      <w:pPr>
        <w:pStyle w:val="ListParagraph"/>
        <w:numPr>
          <w:ilvl w:val="0"/>
          <w:numId w:val="2"/>
        </w:numPr>
        <w:spacing w:after="60" w:before="60"/>
      </w:pPr>
      <w:r>
        <w:rPr>
          <w:rFonts w:ascii="Arial" w:cs="Arial" w:eastAsia="Arial" w:hAnsi="Arial"/>
          <w:color w:val="374151"/>
          <w:sz w:val="22"/>
          <w:szCs w:val="22"/>
        </w:rPr>
        <w:t xml:space="preserve">Email (format email validé, obligatoire)</w:t>
      </w:r>
    </w:p>
    <w:p>
      <w:pPr>
        <w:pStyle w:val="ListParagraph"/>
        <w:numPr>
          <w:ilvl w:val="0"/>
          <w:numId w:val="2"/>
        </w:numPr>
        <w:spacing w:after="60" w:before="60"/>
      </w:pPr>
      <w:r>
        <w:rPr>
          <w:rFonts w:ascii="Arial" w:cs="Arial" w:eastAsia="Arial" w:hAnsi="Arial"/>
          <w:color w:val="374151"/>
          <w:sz w:val="22"/>
          <w:szCs w:val="22"/>
        </w:rPr>
        <w:t xml:space="preserve">Message (zone de texte, obligatoire)</w:t>
      </w:r>
    </w:p>
    <w:p>
      <w:pPr>
        <w:spacing w:after="80" w:before="80"/>
      </w:pPr>
      <w:r>
        <w:t xml:space="preserve"/>
      </w:r>
    </w:p>
    <w:p>
      <w:pPr>
        <w:spacing w:after="100" w:before="100"/>
      </w:pPr>
      <w:r>
        <w:rPr>
          <w:rFonts w:ascii="Arial" w:cs="Arial" w:eastAsia="Arial" w:hAnsi="Arial"/>
          <w:color w:val="374151"/>
          <w:sz w:val="22"/>
          <w:szCs w:val="22"/>
        </w:rPr>
        <w:t xml:space="preserve">Comportement :</w:t>
      </w:r>
    </w:p>
    <w:p>
      <w:pPr>
        <w:pStyle w:val="ListParagraph"/>
        <w:numPr>
          <w:ilvl w:val="0"/>
          <w:numId w:val="2"/>
        </w:numPr>
        <w:spacing w:after="60" w:before="60"/>
      </w:pPr>
      <w:r>
        <w:rPr>
          <w:rFonts w:ascii="Arial" w:cs="Arial" w:eastAsia="Arial" w:hAnsi="Arial"/>
          <w:color w:val="374151"/>
          <w:sz w:val="22"/>
          <w:szCs w:val="22"/>
        </w:rPr>
        <w:t xml:space="preserve">Validation côté client (JavaScript) et côté serveur</w:t>
      </w:r>
    </w:p>
    <w:p>
      <w:pPr>
        <w:pStyle w:val="ListParagraph"/>
        <w:numPr>
          <w:ilvl w:val="0"/>
          <w:numId w:val="2"/>
        </w:numPr>
        <w:spacing w:after="60" w:before="60"/>
      </w:pPr>
      <w:r>
        <w:rPr>
          <w:rFonts w:ascii="Arial" w:cs="Arial" w:eastAsia="Arial" w:hAnsi="Arial"/>
          <w:color w:val="374151"/>
          <w:sz w:val="22"/>
          <w:szCs w:val="22"/>
        </w:rPr>
        <w:t xml:space="preserve">Bouton « Envoyer le message » de couleur violette</w:t>
      </w:r>
    </w:p>
    <w:p>
      <w:pPr>
        <w:pStyle w:val="ListParagraph"/>
        <w:numPr>
          <w:ilvl w:val="0"/>
          <w:numId w:val="2"/>
        </w:numPr>
        <w:spacing w:after="60" w:before="60"/>
      </w:pPr>
      <w:r>
        <w:rPr>
          <w:rFonts w:ascii="Arial" w:cs="Arial" w:eastAsia="Arial" w:hAnsi="Arial"/>
          <w:color w:val="374151"/>
          <w:sz w:val="22"/>
          <w:szCs w:val="22"/>
        </w:rPr>
        <w:t xml:space="preserve">Message de confirmation après envoi réussi</w:t>
      </w:r>
    </w:p>
    <w:p>
      <w:pPr>
        <w:pStyle w:val="ListParagraph"/>
        <w:numPr>
          <w:ilvl w:val="0"/>
          <w:numId w:val="2"/>
        </w:numPr>
        <w:spacing w:after="60" w:before="60"/>
      </w:pPr>
      <w:r>
        <w:rPr>
          <w:rFonts w:ascii="Arial" w:cs="Arial" w:eastAsia="Arial" w:hAnsi="Arial"/>
          <w:color w:val="374151"/>
          <w:sz w:val="22"/>
          <w:szCs w:val="22"/>
        </w:rPr>
        <w:t xml:space="preserve">Notification par email à l'adresse du consultant</w:t>
      </w:r>
    </w:p>
    <w:p>
      <w:pPr>
        <w:spacing w:after="80" w:before="80"/>
      </w:pPr>
      <w:r>
        <w:t xml:space="preserve"/>
      </w:r>
    </w:p>
    <w:p>
      <w:pPr>
        <w:pStyle w:val="Heading2"/>
        <w:spacing w:after="160" w:before="360"/>
      </w:pPr>
      <w:r>
        <w:rPr>
          <w:rFonts w:ascii="Arial" w:cs="Arial" w:eastAsia="Arial" w:hAnsi="Arial"/>
          <w:b/>
          <w:bCs/>
          <w:color w:val="7C3AED"/>
          <w:sz w:val="28"/>
          <w:szCs w:val="28"/>
        </w:rPr>
        <w:t xml:space="preserve">2.6 Interface d'administration</w:t>
      </w:r>
    </w:p>
    <w:p>
      <w:pPr>
        <w:pStyle w:val="ListParagraph"/>
        <w:numPr>
          <w:ilvl w:val="0"/>
          <w:numId w:val="2"/>
        </w:numPr>
        <w:spacing w:after="60" w:before="60"/>
      </w:pPr>
      <w:r>
        <w:rPr>
          <w:rFonts w:ascii="Arial" w:cs="Arial" w:eastAsia="Arial" w:hAnsi="Arial"/>
          <w:color w:val="374151"/>
          <w:sz w:val="22"/>
          <w:szCs w:val="22"/>
        </w:rPr>
        <w:t xml:space="preserve">Accès sécurisé par identifiant + mot de passe (authentification)</w:t>
      </w:r>
    </w:p>
    <w:p>
      <w:pPr>
        <w:pStyle w:val="ListParagraph"/>
        <w:numPr>
          <w:ilvl w:val="0"/>
          <w:numId w:val="2"/>
        </w:numPr>
        <w:spacing w:after="60" w:before="60"/>
      </w:pPr>
      <w:r>
        <w:rPr>
          <w:rFonts w:ascii="Arial" w:cs="Arial" w:eastAsia="Arial" w:hAnsi="Arial"/>
          <w:color w:val="374151"/>
          <w:sz w:val="22"/>
          <w:szCs w:val="22"/>
        </w:rPr>
        <w:t xml:space="preserve">Dashboard prospects : liste paginée des prénoms et emails collectés, export CSV</w:t>
      </w:r>
    </w:p>
    <w:p>
      <w:pPr>
        <w:pStyle w:val="ListParagraph"/>
        <w:numPr>
          <w:ilvl w:val="0"/>
          <w:numId w:val="2"/>
        </w:numPr>
        <w:spacing w:after="60" w:before="60"/>
      </w:pPr>
      <w:r>
        <w:rPr>
          <w:rFonts w:ascii="Arial" w:cs="Arial" w:eastAsia="Arial" w:hAnsi="Arial"/>
          <w:color w:val="374151"/>
          <w:sz w:val="22"/>
          <w:szCs w:val="22"/>
        </w:rPr>
        <w:t xml:space="preserve">CRUD articles de blog : création, édition, suppression, gestion des statuts (brouillon / publié)</w:t>
      </w:r>
    </w:p>
    <w:p>
      <w:pPr>
        <w:pStyle w:val="ListParagraph"/>
        <w:numPr>
          <w:ilvl w:val="0"/>
          <w:numId w:val="2"/>
        </w:numPr>
        <w:spacing w:after="60" w:before="60"/>
      </w:pPr>
      <w:r>
        <w:rPr>
          <w:rFonts w:ascii="Arial" w:cs="Arial" w:eastAsia="Arial" w:hAnsi="Arial"/>
          <w:color w:val="374151"/>
          <w:sz w:val="22"/>
          <w:szCs w:val="22"/>
        </w:rPr>
        <w:t xml:space="preserve">Gestion des messages de contact reçus</w:t>
      </w:r>
    </w:p>
    <w:p>
      <w:r>
        <w:br w:type="page"/>
      </w:r>
    </w:p>
    <w:p>
      <w:pPr>
        <w:pStyle w:val="Heading1"/>
        <w:pBdr>
          <w:bottom w:val="single" w:color="7C3AED" w:sz="8" w:space="6"/>
        </w:pBdr>
        <w:spacing w:after="200" w:before="480"/>
      </w:pPr>
      <w:r>
        <w:rPr>
          <w:rFonts w:ascii="Arial" w:cs="Arial" w:eastAsia="Arial" w:hAnsi="Arial"/>
          <w:b/>
          <w:bCs/>
          <w:color w:val="1E1B4B"/>
          <w:sz w:val="36"/>
          <w:szCs w:val="36"/>
        </w:rPr>
        <w:t xml:space="preserve">3. Exigences techniques</w:t>
      </w:r>
    </w:p>
    <w:p>
      <w:pPr>
        <w:pStyle w:val="Heading2"/>
        <w:spacing w:after="160" w:before="360"/>
      </w:pPr>
      <w:r>
        <w:rPr>
          <w:rFonts w:ascii="Arial" w:cs="Arial" w:eastAsia="Arial" w:hAnsi="Arial"/>
          <w:b/>
          <w:bCs/>
          <w:color w:val="7C3AED"/>
          <w:sz w:val="28"/>
          <w:szCs w:val="28"/>
        </w:rPr>
        <w:t xml:space="preserve">3.1 Stack recommandée</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gridSpan w:val="2"/>
            <w:tcBorders>
              <w:top w:val="single" w:color="E5E7EB" w:sz="1"/>
              <w:left w:val="single" w:color="E5E7EB" w:sz="1"/>
              <w:bottom w:val="single" w:color="E5E7EB" w:sz="1"/>
              <w:right w:val="single" w:color="E5E7EB" w:sz="1"/>
            </w:tcBorders>
            <w:shd w:fill="EDE9FE" w:val="clear"/>
            <w:tcMar>
              <w:top w:type="dxa" w:w="100"/>
              <w:left w:type="dxa" w:w="200"/>
              <w:bottom w:type="dxa" w:w="100"/>
              <w:right w:type="dxa" w:w="200"/>
            </w:tcMar>
          </w:tcPr>
          <w:p>
            <w:r>
              <w:rPr>
                <w:rFonts w:ascii="Arial" w:cs="Arial" w:eastAsia="Arial" w:hAnsi="Arial"/>
                <w:b/>
                <w:bCs/>
                <w:color w:val="7C3AED"/>
                <w:sz w:val="22"/>
                <w:szCs w:val="22"/>
              </w:rPr>
              <w:t xml:space="preserve">Stack technique recommandée pour un développeur débutant</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E1B4B"/>
                <w:sz w:val="20"/>
                <w:szCs w:val="20"/>
              </w:rPr>
              <w:t xml:space="preserve">Frontend</w:t>
            </w:r>
          </w:p>
        </w:tc>
        <w:tc>
          <w:tcPr>
            <w:tcW w:type="dxa" w:w="55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374151"/>
                <w:sz w:val="20"/>
                <w:szCs w:val="20"/>
              </w:rPr>
              <w:t xml:space="preserve">HTML5, CSS3 (ou Tailwind CSS), JavaScript vanilla — ou Next.js si montée en compétences souhaitée</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E1B4B"/>
                <w:sz w:val="20"/>
                <w:szCs w:val="20"/>
              </w:rPr>
              <w:t xml:space="preserve">Backend / CMS</w:t>
            </w:r>
          </w:p>
        </w:tc>
        <w:tc>
          <w:tcPr>
            <w:tcW w:type="dxa" w:w="55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374151"/>
                <w:sz w:val="20"/>
                <w:szCs w:val="20"/>
              </w:rPr>
              <w:t xml:space="preserve">WordPress (recommandé) ou Ghost CMS pour la gestion de contenu et le blog</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E1B4B"/>
                <w:sz w:val="20"/>
                <w:szCs w:val="20"/>
              </w:rPr>
              <w:t xml:space="preserve">Base de données</w:t>
            </w:r>
          </w:p>
        </w:tc>
        <w:tc>
          <w:tcPr>
            <w:tcW w:type="dxa" w:w="55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374151"/>
                <w:sz w:val="20"/>
                <w:szCs w:val="20"/>
              </w:rPr>
              <w:t xml:space="preserve">MySQL (intégré WordPress) ou PostgreSQL</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E1B4B"/>
                <w:sz w:val="20"/>
                <w:szCs w:val="20"/>
              </w:rPr>
              <w:t xml:space="preserve">Hébergement</w:t>
            </w:r>
          </w:p>
        </w:tc>
        <w:tc>
          <w:tcPr>
            <w:tcW w:type="dxa" w:w="55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374151"/>
                <w:sz w:val="20"/>
                <w:szCs w:val="20"/>
              </w:rPr>
              <w:t xml:space="preserve">o2switch, PlanetHoster, ou Vercel (si Next.js)</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E1B4B"/>
                <w:sz w:val="20"/>
                <w:szCs w:val="20"/>
              </w:rPr>
              <w:t xml:space="preserve">Nom de domaine</w:t>
            </w:r>
          </w:p>
        </w:tc>
        <w:tc>
          <w:tcPr>
            <w:tcW w:type="dxa" w:w="55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374151"/>
                <w:sz w:val="20"/>
                <w:szCs w:val="20"/>
              </w:rPr>
              <w:t xml:space="preserve">OVH ou Gandi — extension .fr ou .com</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E1B4B"/>
                <w:sz w:val="20"/>
                <w:szCs w:val="20"/>
              </w:rPr>
              <w:t xml:space="preserve">Formulaires &amp; BDD</w:t>
            </w:r>
          </w:p>
        </w:tc>
        <w:tc>
          <w:tcPr>
            <w:tcW w:type="dxa" w:w="55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374151"/>
                <w:sz w:val="20"/>
                <w:szCs w:val="20"/>
              </w:rPr>
              <w:t xml:space="preserve">Plugin WordPress (Gravity Forms, Fluent Forms) ou Supabase + formulaire custom</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E1B4B"/>
                <w:sz w:val="20"/>
                <w:szCs w:val="20"/>
              </w:rPr>
              <w:t xml:space="preserve">Emails transactionnels</w:t>
            </w:r>
          </w:p>
        </w:tc>
        <w:tc>
          <w:tcPr>
            <w:tcW w:type="dxa" w:w="55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374151"/>
                <w:sz w:val="20"/>
                <w:szCs w:val="20"/>
              </w:rPr>
              <w:t xml:space="preserve">Brevo (ex-Sendinblue) ou Mailchimp — version gratuite suffisante au démarrage</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E1B4B"/>
                <w:sz w:val="20"/>
                <w:szCs w:val="20"/>
              </w:rPr>
              <w:t xml:space="preserve">SSL</w:t>
            </w:r>
          </w:p>
        </w:tc>
        <w:tc>
          <w:tcPr>
            <w:tcW w:type="dxa" w:w="55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374151"/>
                <w:sz w:val="20"/>
                <w:szCs w:val="20"/>
              </w:rPr>
              <w:t xml:space="preserve">Let's Encrypt (gratuit, inclus chez la plupart des hébergeurs)</w:t>
            </w:r>
          </w:p>
        </w:tc>
      </w:tr>
    </w:tbl>
    <w:p>
      <w:pPr>
        <w:spacing w:after="80" w:before="80"/>
      </w:pPr>
      <w:r>
        <w:t xml:space="preserve"/>
      </w:r>
    </w:p>
    <w:p>
      <w:pPr>
        <w:pStyle w:val="Heading2"/>
        <w:spacing w:after="160" w:before="360"/>
      </w:pPr>
      <w:r>
        <w:rPr>
          <w:rFonts w:ascii="Arial" w:cs="Arial" w:eastAsia="Arial" w:hAnsi="Arial"/>
          <w:b/>
          <w:bCs/>
          <w:color w:val="7C3AED"/>
          <w:sz w:val="28"/>
          <w:szCs w:val="28"/>
        </w:rPr>
        <w:t xml:space="preserve">3.2 SEO — Exigences on-page</w:t>
      </w:r>
    </w:p>
    <w:p>
      <w:pPr>
        <w:pStyle w:val="Heading3"/>
        <w:spacing w:after="120" w:before="240"/>
      </w:pPr>
      <w:r>
        <w:rPr>
          <w:rFonts w:ascii="Arial" w:cs="Arial" w:eastAsia="Arial" w:hAnsi="Arial"/>
          <w:b/>
          <w:bCs/>
          <w:color w:val="1E1B4B"/>
          <w:sz w:val="24"/>
          <w:szCs w:val="24"/>
        </w:rPr>
        <w:t xml:space="preserve">Balises obligatoires sur chaque page</w:t>
      </w:r>
    </w:p>
    <w:p>
      <w:pPr>
        <w:pStyle w:val="ListParagraph"/>
        <w:numPr>
          <w:ilvl w:val="0"/>
          <w:numId w:val="2"/>
        </w:numPr>
        <w:spacing w:after="60" w:before="60"/>
      </w:pPr>
      <w:r>
        <w:rPr>
          <w:rFonts w:ascii="Arial" w:cs="Arial" w:eastAsia="Arial" w:hAnsi="Arial"/>
          <w:color w:val="374151"/>
          <w:sz w:val="22"/>
          <w:szCs w:val="22"/>
        </w:rPr>
        <w:t xml:space="preserve">Meta title : 50–60 caractères, incluant le mot-clé principal de la page</w:t>
      </w:r>
    </w:p>
    <w:p>
      <w:pPr>
        <w:pStyle w:val="ListParagraph"/>
        <w:numPr>
          <w:ilvl w:val="0"/>
          <w:numId w:val="2"/>
        </w:numPr>
        <w:spacing w:after="60" w:before="60"/>
      </w:pPr>
      <w:r>
        <w:rPr>
          <w:rFonts w:ascii="Arial" w:cs="Arial" w:eastAsia="Arial" w:hAnsi="Arial"/>
          <w:color w:val="374151"/>
          <w:sz w:val="22"/>
          <w:szCs w:val="22"/>
        </w:rPr>
        <w:t xml:space="preserve">Meta description : 150–160 caractères, incitative au clic</w:t>
      </w:r>
    </w:p>
    <w:p>
      <w:pPr>
        <w:pStyle w:val="ListParagraph"/>
        <w:numPr>
          <w:ilvl w:val="0"/>
          <w:numId w:val="2"/>
        </w:numPr>
        <w:spacing w:after="60" w:before="60"/>
      </w:pPr>
      <w:r>
        <w:rPr>
          <w:rFonts w:ascii="Arial" w:cs="Arial" w:eastAsia="Arial" w:hAnsi="Arial"/>
          <w:color w:val="374151"/>
          <w:sz w:val="22"/>
          <w:szCs w:val="22"/>
        </w:rPr>
        <w:t xml:space="preserve">Balises Hn structurées (H1 unique par page, H2/H3 pour les sous-sections)</w:t>
      </w:r>
    </w:p>
    <w:p>
      <w:pPr>
        <w:pStyle w:val="ListParagraph"/>
        <w:numPr>
          <w:ilvl w:val="0"/>
          <w:numId w:val="2"/>
        </w:numPr>
        <w:spacing w:after="60" w:before="60"/>
      </w:pPr>
      <w:r>
        <w:rPr>
          <w:rFonts w:ascii="Arial" w:cs="Arial" w:eastAsia="Arial" w:hAnsi="Arial"/>
          <w:color w:val="374151"/>
          <w:sz w:val="22"/>
          <w:szCs w:val="22"/>
        </w:rPr>
        <w:t xml:space="preserve">Attributs alt sur toutes les images (description du contenu + mot-clé si pertinent)</w:t>
      </w:r>
    </w:p>
    <w:p>
      <w:pPr>
        <w:pStyle w:val="ListParagraph"/>
        <w:numPr>
          <w:ilvl w:val="0"/>
          <w:numId w:val="2"/>
        </w:numPr>
        <w:spacing w:after="60" w:before="60"/>
      </w:pPr>
      <w:r>
        <w:rPr>
          <w:rFonts w:ascii="Arial" w:cs="Arial" w:eastAsia="Arial" w:hAnsi="Arial"/>
          <w:color w:val="374151"/>
          <w:sz w:val="22"/>
          <w:szCs w:val="22"/>
        </w:rPr>
        <w:t xml:space="preserve">URL canoniques courtes et lisibles (slug en français, tirets, sans stop-words)</w:t>
      </w:r>
    </w:p>
    <w:p>
      <w:pPr>
        <w:pStyle w:val="ListParagraph"/>
        <w:numPr>
          <w:ilvl w:val="0"/>
          <w:numId w:val="2"/>
        </w:numPr>
        <w:spacing w:after="60" w:before="60"/>
      </w:pPr>
      <w:r>
        <w:rPr>
          <w:rFonts w:ascii="Arial" w:cs="Arial" w:eastAsia="Arial" w:hAnsi="Arial"/>
          <w:color w:val="374151"/>
          <w:sz w:val="22"/>
          <w:szCs w:val="22"/>
        </w:rPr>
        <w:t xml:space="preserve">Balise Open Graph (og:title, og:description, og:image) pour le partage social</w:t>
      </w:r>
    </w:p>
    <w:p>
      <w:pPr>
        <w:pStyle w:val="ListParagraph"/>
        <w:numPr>
          <w:ilvl w:val="0"/>
          <w:numId w:val="2"/>
        </w:numPr>
        <w:spacing w:after="60" w:before="60"/>
      </w:pPr>
      <w:r>
        <w:rPr>
          <w:rFonts w:ascii="Arial" w:cs="Arial" w:eastAsia="Arial" w:hAnsi="Arial"/>
          <w:color w:val="374151"/>
          <w:sz w:val="22"/>
          <w:szCs w:val="22"/>
        </w:rPr>
        <w:t xml:space="preserve">Sitemap XML généré automatiquement</w:t>
      </w:r>
    </w:p>
    <w:p>
      <w:pPr>
        <w:pStyle w:val="ListParagraph"/>
        <w:numPr>
          <w:ilvl w:val="0"/>
          <w:numId w:val="2"/>
        </w:numPr>
        <w:spacing w:after="60" w:before="60"/>
      </w:pPr>
      <w:r>
        <w:rPr>
          <w:rFonts w:ascii="Arial" w:cs="Arial" w:eastAsia="Arial" w:hAnsi="Arial"/>
          <w:color w:val="374151"/>
          <w:sz w:val="22"/>
          <w:szCs w:val="22"/>
        </w:rPr>
        <w:t xml:space="preserve">Fichier robots.txt configuré</w:t>
      </w:r>
    </w:p>
    <w:p>
      <w:pPr>
        <w:spacing w:after="80" w:before="80"/>
      </w:pPr>
      <w:r>
        <w:t xml:space="preserve"/>
      </w:r>
    </w:p>
    <w:p>
      <w:pPr>
        <w:pStyle w:val="Heading3"/>
        <w:spacing w:after="120" w:before="240"/>
      </w:pPr>
      <w:r>
        <w:rPr>
          <w:rFonts w:ascii="Arial" w:cs="Arial" w:eastAsia="Arial" w:hAnsi="Arial"/>
          <w:b/>
          <w:bCs/>
          <w:color w:val="1E1B4B"/>
          <w:sz w:val="24"/>
          <w:szCs w:val="24"/>
        </w:rPr>
        <w:t xml:space="preserve">Mots-clés cibles (suggestions initiales)</w:t>
      </w:r>
    </w:p>
    <w:p>
      <w:pPr>
        <w:pStyle w:val="ListParagraph"/>
        <w:numPr>
          <w:ilvl w:val="0"/>
          <w:numId w:val="2"/>
        </w:numPr>
        <w:spacing w:after="60" w:before="60"/>
      </w:pPr>
      <w:r>
        <w:rPr>
          <w:rFonts w:ascii="Arial" w:cs="Arial" w:eastAsia="Arial" w:hAnsi="Arial"/>
          <w:color w:val="374151"/>
          <w:sz w:val="22"/>
          <w:szCs w:val="22"/>
        </w:rPr>
        <w:t xml:space="preserve">Pilotage budgétaire personnel</w:t>
      </w:r>
    </w:p>
    <w:p>
      <w:pPr>
        <w:pStyle w:val="ListParagraph"/>
        <w:numPr>
          <w:ilvl w:val="0"/>
          <w:numId w:val="2"/>
        </w:numPr>
        <w:spacing w:after="60" w:before="60"/>
      </w:pPr>
      <w:r>
        <w:rPr>
          <w:rFonts w:ascii="Arial" w:cs="Arial" w:eastAsia="Arial" w:hAnsi="Arial"/>
          <w:color w:val="374151"/>
          <w:sz w:val="22"/>
          <w:szCs w:val="22"/>
        </w:rPr>
        <w:t xml:space="preserve">Comment faire un budget mensuel</w:t>
      </w:r>
    </w:p>
    <w:p>
      <w:pPr>
        <w:pStyle w:val="ListParagraph"/>
        <w:numPr>
          <w:ilvl w:val="0"/>
          <w:numId w:val="2"/>
        </w:numPr>
        <w:spacing w:after="60" w:before="60"/>
      </w:pPr>
      <w:r>
        <w:rPr>
          <w:rFonts w:ascii="Arial" w:cs="Arial" w:eastAsia="Arial" w:hAnsi="Arial"/>
          <w:color w:val="374151"/>
          <w:sz w:val="22"/>
          <w:szCs w:val="22"/>
        </w:rPr>
        <w:t xml:space="preserve">Éducation financière débutant</w:t>
      </w:r>
    </w:p>
    <w:p>
      <w:pPr>
        <w:pStyle w:val="ListParagraph"/>
        <w:numPr>
          <w:ilvl w:val="0"/>
          <w:numId w:val="2"/>
        </w:numPr>
        <w:spacing w:after="60" w:before="60"/>
      </w:pPr>
      <w:r>
        <w:rPr>
          <w:rFonts w:ascii="Arial" w:cs="Arial" w:eastAsia="Arial" w:hAnsi="Arial"/>
          <w:color w:val="374151"/>
          <w:sz w:val="22"/>
          <w:szCs w:val="22"/>
        </w:rPr>
        <w:t xml:space="preserve">Épargne intelligente</w:t>
      </w:r>
    </w:p>
    <w:p>
      <w:pPr>
        <w:pStyle w:val="ListParagraph"/>
        <w:numPr>
          <w:ilvl w:val="0"/>
          <w:numId w:val="2"/>
        </w:numPr>
        <w:spacing w:after="60" w:before="60"/>
      </w:pPr>
      <w:r>
        <w:rPr>
          <w:rFonts w:ascii="Arial" w:cs="Arial" w:eastAsia="Arial" w:hAnsi="Arial"/>
          <w:color w:val="374151"/>
          <w:sz w:val="22"/>
          <w:szCs w:val="22"/>
        </w:rPr>
        <w:t xml:space="preserve">Gestion de patrimoine jeune cadre</w:t>
      </w:r>
    </w:p>
    <w:p>
      <w:pPr>
        <w:pStyle w:val="ListParagraph"/>
        <w:numPr>
          <w:ilvl w:val="0"/>
          <w:numId w:val="2"/>
        </w:numPr>
        <w:spacing w:after="60" w:before="60"/>
      </w:pPr>
      <w:r>
        <w:rPr>
          <w:rFonts w:ascii="Arial" w:cs="Arial" w:eastAsia="Arial" w:hAnsi="Arial"/>
          <w:color w:val="374151"/>
          <w:sz w:val="22"/>
          <w:szCs w:val="22"/>
        </w:rPr>
        <w:t xml:space="preserve">Optimisation placements financiers</w:t>
      </w:r>
    </w:p>
    <w:p>
      <w:pPr>
        <w:pStyle w:val="ListParagraph"/>
        <w:numPr>
          <w:ilvl w:val="0"/>
          <w:numId w:val="2"/>
        </w:numPr>
        <w:spacing w:after="60" w:before="60"/>
      </w:pPr>
      <w:r>
        <w:rPr>
          <w:rFonts w:ascii="Arial" w:cs="Arial" w:eastAsia="Arial" w:hAnsi="Arial"/>
          <w:color w:val="374151"/>
          <w:sz w:val="22"/>
          <w:szCs w:val="22"/>
        </w:rPr>
        <w:t xml:space="preserve">Tableau de bord budget Excel gratuit</w:t>
      </w:r>
    </w:p>
    <w:p>
      <w:pPr>
        <w:spacing w:after="80" w:before="80"/>
      </w:pPr>
      <w:r>
        <w:t xml:space="preserve"/>
      </w:r>
    </w:p>
    <w:p>
      <w:pPr>
        <w:pStyle w:val="Heading2"/>
        <w:spacing w:after="160" w:before="360"/>
      </w:pPr>
      <w:r>
        <w:rPr>
          <w:rFonts w:ascii="Arial" w:cs="Arial" w:eastAsia="Arial" w:hAnsi="Arial"/>
          <w:b/>
          <w:bCs/>
          <w:color w:val="7C3AED"/>
          <w:sz w:val="28"/>
          <w:szCs w:val="28"/>
        </w:rPr>
        <w:t xml:space="preserve">3.3 Sécurité</w:t>
      </w:r>
    </w:p>
    <w:p>
      <w:pPr>
        <w:pStyle w:val="ListParagraph"/>
        <w:numPr>
          <w:ilvl w:val="0"/>
          <w:numId w:val="2"/>
        </w:numPr>
        <w:spacing w:after="60" w:before="60"/>
      </w:pPr>
      <w:r>
        <w:rPr>
          <w:rFonts w:ascii="Arial" w:cs="Arial" w:eastAsia="Arial" w:hAnsi="Arial"/>
          <w:color w:val="374151"/>
          <w:sz w:val="22"/>
          <w:szCs w:val="22"/>
        </w:rPr>
        <w:t xml:space="preserve">HTTPS obligatoire (certificat SSL)</w:t>
      </w:r>
    </w:p>
    <w:p>
      <w:pPr>
        <w:pStyle w:val="ListParagraph"/>
        <w:numPr>
          <w:ilvl w:val="0"/>
          <w:numId w:val="2"/>
        </w:numPr>
        <w:spacing w:after="60" w:before="60"/>
      </w:pPr>
      <w:r>
        <w:rPr>
          <w:rFonts w:ascii="Arial" w:cs="Arial" w:eastAsia="Arial" w:hAnsi="Arial"/>
          <w:color w:val="374151"/>
          <w:sz w:val="22"/>
          <w:szCs w:val="22"/>
        </w:rPr>
        <w:t xml:space="preserve">Mots de passe hashés (bcrypt ou équivalent) pour l'admin</w:t>
      </w:r>
    </w:p>
    <w:p>
      <w:pPr>
        <w:pStyle w:val="ListParagraph"/>
        <w:numPr>
          <w:ilvl w:val="0"/>
          <w:numId w:val="2"/>
        </w:numPr>
        <w:spacing w:after="60" w:before="60"/>
      </w:pPr>
      <w:r>
        <w:rPr>
          <w:rFonts w:ascii="Arial" w:cs="Arial" w:eastAsia="Arial" w:hAnsi="Arial"/>
          <w:color w:val="374151"/>
          <w:sz w:val="22"/>
          <w:szCs w:val="22"/>
        </w:rPr>
        <w:t xml:space="preserve">Protection CSRF sur tous les formulaires</w:t>
      </w:r>
    </w:p>
    <w:p>
      <w:pPr>
        <w:pStyle w:val="ListParagraph"/>
        <w:numPr>
          <w:ilvl w:val="0"/>
          <w:numId w:val="2"/>
        </w:numPr>
        <w:spacing w:after="60" w:before="60"/>
      </w:pPr>
      <w:r>
        <w:rPr>
          <w:rFonts w:ascii="Arial" w:cs="Arial" w:eastAsia="Arial" w:hAnsi="Arial"/>
          <w:color w:val="374151"/>
          <w:sz w:val="22"/>
          <w:szCs w:val="22"/>
        </w:rPr>
        <w:t xml:space="preserve">Validation et sanitisation des inputs côté serveur</w:t>
      </w:r>
    </w:p>
    <w:p>
      <w:pPr>
        <w:pStyle w:val="ListParagraph"/>
        <w:numPr>
          <w:ilvl w:val="0"/>
          <w:numId w:val="2"/>
        </w:numPr>
        <w:spacing w:after="60" w:before="60"/>
      </w:pPr>
      <w:r>
        <w:rPr>
          <w:rFonts w:ascii="Arial" w:cs="Arial" w:eastAsia="Arial" w:hAnsi="Arial"/>
          <w:color w:val="374151"/>
          <w:sz w:val="22"/>
          <w:szCs w:val="22"/>
        </w:rPr>
        <w:t xml:space="preserve">Conformité RGPD : consentement explicite avant collecte d'email, mention de l'usage des données, droit de suppression sur demande</w:t>
      </w:r>
    </w:p>
    <w:p>
      <w:pPr>
        <w:pStyle w:val="ListParagraph"/>
        <w:numPr>
          <w:ilvl w:val="0"/>
          <w:numId w:val="2"/>
        </w:numPr>
        <w:spacing w:after="60" w:before="60"/>
      </w:pPr>
      <w:r>
        <w:rPr>
          <w:rFonts w:ascii="Arial" w:cs="Arial" w:eastAsia="Arial" w:hAnsi="Arial"/>
          <w:color w:val="374151"/>
          <w:sz w:val="22"/>
          <w:szCs w:val="22"/>
        </w:rPr>
        <w:t xml:space="preserve">Sauvegarde automatique de la base de données (hebdomadaire minimum)</w:t>
      </w:r>
    </w:p>
    <w:p>
      <w:r>
        <w:br w:type="page"/>
      </w:r>
    </w:p>
    <w:p>
      <w:pPr>
        <w:pStyle w:val="Heading1"/>
        <w:pBdr>
          <w:bottom w:val="single" w:color="7C3AED" w:sz="8" w:space="6"/>
        </w:pBdr>
        <w:spacing w:after="200" w:before="480"/>
      </w:pPr>
      <w:r>
        <w:rPr>
          <w:rFonts w:ascii="Arial" w:cs="Arial" w:eastAsia="Arial" w:hAnsi="Arial"/>
          <w:b/>
          <w:bCs/>
          <w:color w:val="1E1B4B"/>
          <w:sz w:val="36"/>
          <w:szCs w:val="36"/>
        </w:rPr>
        <w:t xml:space="preserve">4. Charte graphique</w:t>
      </w:r>
    </w:p>
    <w:p>
      <w:pPr>
        <w:pStyle w:val="Heading2"/>
        <w:spacing w:after="160" w:before="360"/>
      </w:pPr>
      <w:r>
        <w:rPr>
          <w:rFonts w:ascii="Arial" w:cs="Arial" w:eastAsia="Arial" w:hAnsi="Arial"/>
          <w:b/>
          <w:bCs/>
          <w:color w:val="7C3AED"/>
          <w:sz w:val="28"/>
          <w:szCs w:val="28"/>
        </w:rPr>
        <w:t xml:space="preserve">4.1 Principes directeurs</w:t>
      </w:r>
    </w:p>
    <w:p>
      <w:pPr>
        <w:spacing w:after="100" w:before="100"/>
      </w:pPr>
      <w:r>
        <w:rPr>
          <w:rFonts w:ascii="Arial" w:cs="Arial" w:eastAsia="Arial" w:hAnsi="Arial"/>
          <w:color w:val="374151"/>
          <w:sz w:val="22"/>
          <w:szCs w:val="22"/>
        </w:rPr>
        <w:t xml:space="preserve">Inspiré de l'épure de thamikabbaj.com : design minimaliste, typographie forte, beaucoup d'espace blanc, crédibilité avant tout. Aucun effet tape-à-l'œil — l'élégance de la sobriété.</w:t>
      </w:r>
    </w:p>
    <w:p>
      <w:pPr>
        <w:spacing w:after="80" w:before="80"/>
      </w:pPr>
      <w:r>
        <w:t xml:space="preserve"/>
      </w:r>
    </w:p>
    <w:p>
      <w:pPr>
        <w:pStyle w:val="Heading2"/>
        <w:spacing w:after="160" w:before="360"/>
      </w:pPr>
      <w:r>
        <w:rPr>
          <w:rFonts w:ascii="Arial" w:cs="Arial" w:eastAsia="Arial" w:hAnsi="Arial"/>
          <w:b/>
          <w:bCs/>
          <w:color w:val="7C3AED"/>
          <w:sz w:val="28"/>
          <w:szCs w:val="28"/>
        </w:rPr>
        <w:t xml:space="preserve">4.2 Palette de couleurs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c>
          <w:tcPr>
            <w:tcW w:type="dxa" w:w="2500"/>
            <w:tcBorders>
              <w:top w:val="single" w:color="E5E7EB" w:sz="1"/>
              <w:left w:val="single" w:color="E5E7EB" w:sz="1"/>
              <w:bottom w:val="single" w:color="E5E7EB" w:sz="1"/>
              <w:right w:val="single" w:color="E5E7EB" w:sz="1"/>
            </w:tcBorders>
            <w:shd w:fill="7C3AED"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Rôle</w:t>
            </w:r>
          </w:p>
        </w:tc>
        <w:tc>
          <w:tcPr>
            <w:tcW w:type="dxa" w:w="2000"/>
            <w:tcBorders>
              <w:top w:val="single" w:color="E5E7EB" w:sz="1"/>
              <w:left w:val="single" w:color="E5E7EB" w:sz="1"/>
              <w:bottom w:val="single" w:color="E5E7EB" w:sz="1"/>
              <w:right w:val="single" w:color="E5E7EB" w:sz="1"/>
            </w:tcBorders>
            <w:shd w:fill="7C3AED"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Couleur / HEX</w:t>
            </w:r>
          </w:p>
        </w:tc>
        <w:tc>
          <w:tcPr>
            <w:tcW w:type="dxa" w:w="4500"/>
            <w:tcBorders>
              <w:top w:val="single" w:color="E5E7EB" w:sz="1"/>
              <w:left w:val="single" w:color="E5E7EB" w:sz="1"/>
              <w:bottom w:val="single" w:color="E5E7EB" w:sz="1"/>
              <w:right w:val="single" w:color="E5E7EB" w:sz="1"/>
            </w:tcBorders>
            <w:shd w:fill="7C3AED" w:val="clear"/>
            <w:tcMar>
              <w:top w:type="dxa" w:w="80"/>
              <w:left w:type="dxa" w:w="160"/>
              <w:bottom w:type="dxa" w:w="80"/>
              <w:right w:type="dxa" w:w="160"/>
            </w:tcMar>
          </w:tcPr>
          <w:p>
            <w:r>
              <w:rPr>
                <w:rFonts w:ascii="Arial" w:cs="Arial" w:eastAsia="Arial" w:hAnsi="Arial"/>
                <w:b/>
                <w:bCs/>
                <w:color w:val="FFFFFF"/>
                <w:sz w:val="20"/>
                <w:szCs w:val="20"/>
              </w:rPr>
              <w:t xml:space="preserve">Usage</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E1B4B"/>
                <w:sz w:val="20"/>
                <w:szCs w:val="20"/>
              </w:rPr>
              <w:t xml:space="preserve">Couleur principale</w:t>
            </w:r>
          </w:p>
        </w:tc>
        <w:tc>
          <w:tcPr>
            <w:tcW w:type="dxa" w:w="20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pPr>
              <w:jc w:val="center"/>
            </w:pPr>
            <w:r>
              <w:rPr>
                <w:rFonts w:ascii="Arial" w:cs="Arial" w:eastAsia="Arial" w:hAnsi="Arial"/>
                <w:color w:val="7C3AED"/>
                <w:sz w:val="18"/>
                <w:szCs w:val="18"/>
              </w:rPr>
              <w:t xml:space="preserve">#7C3AED (violet)</w:t>
            </w:r>
          </w:p>
        </w:tc>
        <w:tc>
          <w:tcPr>
            <w:tcW w:type="dxa" w:w="4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CTA, liens actifs, accents visuels, boutons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E1B4B"/>
                <w:sz w:val="20"/>
                <w:szCs w:val="20"/>
              </w:rPr>
              <w:t xml:space="preserve">Couleur secondaire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jc w:val="center"/>
            </w:pPr>
            <w:r>
              <w:rPr>
                <w:rFonts w:ascii="Arial" w:cs="Arial" w:eastAsia="Arial" w:hAnsi="Arial"/>
                <w:color w:val="7C3AED"/>
                <w:sz w:val="18"/>
                <w:szCs w:val="18"/>
              </w:rPr>
              <w:t xml:space="preserve">#1E1B4B (navy)</w:t>
            </w:r>
          </w:p>
        </w:tc>
        <w:tc>
          <w:tcPr>
            <w:tcW w:type="dxa" w:w="4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Titres principaux, textes forts</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E1B4B"/>
                <w:sz w:val="20"/>
                <w:szCs w:val="20"/>
              </w:rPr>
              <w:t xml:space="preserve">Fond clair</w:t>
            </w:r>
          </w:p>
        </w:tc>
        <w:tc>
          <w:tcPr>
            <w:tcW w:type="dxa" w:w="20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pPr>
              <w:jc w:val="center"/>
            </w:pPr>
            <w:r>
              <w:rPr>
                <w:rFonts w:ascii="Arial" w:cs="Arial" w:eastAsia="Arial" w:hAnsi="Arial"/>
                <w:color w:val="7C3AED"/>
                <w:sz w:val="18"/>
                <w:szCs w:val="18"/>
              </w:rPr>
              <w:t xml:space="preserve">#FFFFFF / #F9FAFB</w:t>
            </w:r>
          </w:p>
        </w:tc>
        <w:tc>
          <w:tcPr>
            <w:tcW w:type="dxa" w:w="4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Fond de page, sections alternées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E1B4B"/>
                <w:sz w:val="20"/>
                <w:szCs w:val="20"/>
              </w:rPr>
              <w:t xml:space="preserve">Texte courant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jc w:val="center"/>
            </w:pPr>
            <w:r>
              <w:rPr>
                <w:rFonts w:ascii="Arial" w:cs="Arial" w:eastAsia="Arial" w:hAnsi="Arial"/>
                <w:color w:val="7C3AED"/>
                <w:sz w:val="18"/>
                <w:szCs w:val="18"/>
              </w:rPr>
              <w:t xml:space="preserve">#374151 (gris foncé)</w:t>
            </w:r>
          </w:p>
        </w:tc>
        <w:tc>
          <w:tcPr>
            <w:tcW w:type="dxa" w:w="4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Corps de texte, paragraphes</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E1B4B"/>
                <w:sz w:val="20"/>
                <w:szCs w:val="20"/>
              </w:rPr>
              <w:t xml:space="preserve">Texte secondaire</w:t>
            </w:r>
          </w:p>
        </w:tc>
        <w:tc>
          <w:tcPr>
            <w:tcW w:type="dxa" w:w="20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pPr>
              <w:jc w:val="center"/>
            </w:pPr>
            <w:r>
              <w:rPr>
                <w:rFonts w:ascii="Arial" w:cs="Arial" w:eastAsia="Arial" w:hAnsi="Arial"/>
                <w:color w:val="7C3AED"/>
                <w:sz w:val="18"/>
                <w:szCs w:val="18"/>
              </w:rPr>
              <w:t xml:space="preserve">#6B7280 (gris moyen)</w:t>
            </w:r>
          </w:p>
        </w:tc>
        <w:tc>
          <w:tcPr>
            <w:tcW w:type="dxa" w:w="4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Métadonnées, dates, labels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E1B4B"/>
                <w:sz w:val="20"/>
                <w:szCs w:val="20"/>
              </w:rPr>
              <w:t xml:space="preserve">Accent doux</w:t>
            </w:r>
          </w:p>
        </w:tc>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jc w:val="center"/>
            </w:pPr>
            <w:r>
              <w:rPr>
                <w:rFonts w:ascii="Arial" w:cs="Arial" w:eastAsia="Arial" w:hAnsi="Arial"/>
                <w:color w:val="7C3AED"/>
                <w:sz w:val="18"/>
                <w:szCs w:val="18"/>
              </w:rPr>
              <w:t xml:space="preserve">#EDE9FE (lilas pâle)</w:t>
            </w:r>
          </w:p>
        </w:tc>
        <w:tc>
          <w:tcPr>
            <w:tcW w:type="dxa" w:w="4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Encadrés, highlights, fonds de sections</w:t>
            </w:r>
          </w:p>
        </w:tc>
      </w:tr>
    </w:tbl>
    <w:p>
      <w:pPr>
        <w:spacing w:after="80" w:before="80"/>
      </w:pPr>
      <w:r>
        <w:t xml:space="preserve"/>
      </w:r>
    </w:p>
    <w:p>
      <w:pPr>
        <w:pStyle w:val="Heading2"/>
        <w:spacing w:after="160" w:before="360"/>
      </w:pPr>
      <w:r>
        <w:rPr>
          <w:rFonts w:ascii="Arial" w:cs="Arial" w:eastAsia="Arial" w:hAnsi="Arial"/>
          <w:b/>
          <w:bCs/>
          <w:color w:val="7C3AED"/>
          <w:sz w:val="28"/>
          <w:szCs w:val="28"/>
        </w:rPr>
        <w:t xml:space="preserve">4.3 Typographie</w:t>
      </w:r>
    </w:p>
    <w:p>
      <w:pPr>
        <w:pStyle w:val="ListParagraph"/>
        <w:numPr>
          <w:ilvl w:val="0"/>
          <w:numId w:val="2"/>
        </w:numPr>
        <w:spacing w:after="60" w:before="60"/>
      </w:pPr>
      <w:r>
        <w:rPr>
          <w:rFonts w:ascii="Arial" w:cs="Arial" w:eastAsia="Arial" w:hAnsi="Arial"/>
          <w:color w:val="374151"/>
          <w:sz w:val="22"/>
          <w:szCs w:val="22"/>
        </w:rPr>
        <w:t xml:space="preserve">Titres : Playfair Display ou DM Serif Display (caractère éditorial, prestige)</w:t>
      </w:r>
    </w:p>
    <w:p>
      <w:pPr>
        <w:pStyle w:val="ListParagraph"/>
        <w:numPr>
          <w:ilvl w:val="0"/>
          <w:numId w:val="2"/>
        </w:numPr>
        <w:spacing w:after="60" w:before="60"/>
      </w:pPr>
      <w:r>
        <w:rPr>
          <w:rFonts w:ascii="Arial" w:cs="Arial" w:eastAsia="Arial" w:hAnsi="Arial"/>
          <w:color w:val="374151"/>
          <w:sz w:val="22"/>
          <w:szCs w:val="22"/>
        </w:rPr>
        <w:t xml:space="preserve">Corps de texte : DM Sans ou Plus Jakarta Sans (lisibilité, modernité)</w:t>
      </w:r>
    </w:p>
    <w:p>
      <w:pPr>
        <w:pStyle w:val="ListParagraph"/>
        <w:numPr>
          <w:ilvl w:val="0"/>
          <w:numId w:val="2"/>
        </w:numPr>
        <w:spacing w:after="60" w:before="60"/>
      </w:pPr>
      <w:r>
        <w:rPr>
          <w:rFonts w:ascii="Arial" w:cs="Arial" w:eastAsia="Arial" w:hAnsi="Arial"/>
          <w:color w:val="374151"/>
          <w:sz w:val="22"/>
          <w:szCs w:val="22"/>
        </w:rPr>
        <w:t xml:space="preserve">Taille de base : 16px — interlignage : 1.6</w:t>
      </w:r>
    </w:p>
    <w:p>
      <w:pPr>
        <w:pStyle w:val="ListParagraph"/>
        <w:numPr>
          <w:ilvl w:val="0"/>
          <w:numId w:val="2"/>
        </w:numPr>
        <w:spacing w:after="60" w:before="60"/>
      </w:pPr>
      <w:r>
        <w:rPr>
          <w:rFonts w:ascii="Arial" w:cs="Arial" w:eastAsia="Arial" w:hAnsi="Arial"/>
          <w:color w:val="374151"/>
          <w:sz w:val="22"/>
          <w:szCs w:val="22"/>
        </w:rPr>
        <w:t xml:space="preserve">Chargement via Google Fonts (gratuit)</w:t>
      </w:r>
    </w:p>
    <w:p>
      <w:pPr>
        <w:spacing w:after="80" w:before="80"/>
      </w:pPr>
      <w:r>
        <w:t xml:space="preserve"/>
      </w:r>
    </w:p>
    <w:p>
      <w:pPr>
        <w:pStyle w:val="Heading2"/>
        <w:spacing w:after="160" w:before="360"/>
      </w:pPr>
      <w:r>
        <w:rPr>
          <w:rFonts w:ascii="Arial" w:cs="Arial" w:eastAsia="Arial" w:hAnsi="Arial"/>
          <w:b/>
          <w:bCs/>
          <w:color w:val="7C3AED"/>
          <w:sz w:val="28"/>
          <w:szCs w:val="28"/>
        </w:rPr>
        <w:t xml:space="preserve">4.4 Composants UI</w:t>
      </w:r>
    </w:p>
    <w:p>
      <w:pPr>
        <w:pStyle w:val="ListParagraph"/>
        <w:numPr>
          <w:ilvl w:val="0"/>
          <w:numId w:val="2"/>
        </w:numPr>
        <w:spacing w:after="60" w:before="60"/>
      </w:pPr>
      <w:r>
        <w:rPr>
          <w:rFonts w:ascii="Arial" w:cs="Arial" w:eastAsia="Arial" w:hAnsi="Arial"/>
          <w:color w:val="374151"/>
          <w:sz w:val="22"/>
          <w:szCs w:val="22"/>
        </w:rPr>
        <w:t xml:space="preserve">Boutons CTA : fond violet #7C3AED, texte blanc, border-radius 8px, padding généreux</w:t>
      </w:r>
    </w:p>
    <w:p>
      <w:pPr>
        <w:pStyle w:val="ListParagraph"/>
        <w:numPr>
          <w:ilvl w:val="0"/>
          <w:numId w:val="2"/>
        </w:numPr>
        <w:spacing w:after="60" w:before="60"/>
      </w:pPr>
      <w:r>
        <w:rPr>
          <w:rFonts w:ascii="Arial" w:cs="Arial" w:eastAsia="Arial" w:hAnsi="Arial"/>
          <w:color w:val="374151"/>
          <w:sz w:val="22"/>
          <w:szCs w:val="22"/>
        </w:rPr>
        <w:t xml:space="preserve">Cards blog : légère ombre portée, hover avec élévation subtile</w:t>
      </w:r>
    </w:p>
    <w:p>
      <w:pPr>
        <w:pStyle w:val="ListParagraph"/>
        <w:numPr>
          <w:ilvl w:val="0"/>
          <w:numId w:val="2"/>
        </w:numPr>
        <w:spacing w:after="60" w:before="60"/>
      </w:pPr>
      <w:r>
        <w:rPr>
          <w:rFonts w:ascii="Arial" w:cs="Arial" w:eastAsia="Arial" w:hAnsi="Arial"/>
          <w:color w:val="374151"/>
          <w:sz w:val="22"/>
          <w:szCs w:val="22"/>
        </w:rPr>
        <w:t xml:space="preserve">Formulaires : champs à bordure fine #E5E7EB, focus en violet, messages d'erreur en rouge doux</w:t>
      </w:r>
    </w:p>
    <w:p>
      <w:pPr>
        <w:pStyle w:val="ListParagraph"/>
        <w:numPr>
          <w:ilvl w:val="0"/>
          <w:numId w:val="2"/>
        </w:numPr>
        <w:spacing w:after="60" w:before="60"/>
      </w:pPr>
      <w:r>
        <w:rPr>
          <w:rFonts w:ascii="Arial" w:cs="Arial" w:eastAsia="Arial" w:hAnsi="Arial"/>
          <w:color w:val="374151"/>
          <w:sz w:val="22"/>
          <w:szCs w:val="22"/>
        </w:rPr>
        <w:t xml:space="preserve">Navigation : fond blanc, sticky au scroll, séparation fine en bas</w:t>
      </w:r>
    </w:p>
    <w:p>
      <w:r>
        <w:br w:type="page"/>
      </w:r>
    </w:p>
    <w:p>
      <w:pPr>
        <w:pStyle w:val="Heading1"/>
        <w:pBdr>
          <w:bottom w:val="single" w:color="7C3AED" w:sz="8" w:space="6"/>
        </w:pBdr>
        <w:spacing w:after="200" w:before="480"/>
      </w:pPr>
      <w:r>
        <w:rPr>
          <w:rFonts w:ascii="Arial" w:cs="Arial" w:eastAsia="Arial" w:hAnsi="Arial"/>
          <w:b/>
          <w:bCs/>
          <w:color w:val="1E1B4B"/>
          <w:sz w:val="36"/>
          <w:szCs w:val="36"/>
        </w:rPr>
        <w:t xml:space="preserve">5. Plan de développement</w:t>
      </w:r>
    </w:p>
    <w:p>
      <w:pPr>
        <w:pStyle w:val="Heading2"/>
        <w:spacing w:after="160" w:before="360"/>
      </w:pPr>
      <w:r>
        <w:rPr>
          <w:rFonts w:ascii="Arial" w:cs="Arial" w:eastAsia="Arial" w:hAnsi="Arial"/>
          <w:b/>
          <w:bCs/>
          <w:color w:val="7C3AED"/>
          <w:sz w:val="28"/>
          <w:szCs w:val="28"/>
        </w:rPr>
        <w:t xml:space="preserve">5.1 Phases et jalons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000"/>
        <w:gridCol w:w="2500"/>
      </w:tblGrid>
      <w:tr>
        <w:trPr>
          <w:tblHeader/>
        </w:trPr>
        <w:tc>
          <w:tcPr>
            <w:tcW w:type="dxa" w:w="1500"/>
            <w:tcBorders>
              <w:top w:val="single" w:color="E5E7EB" w:sz="1"/>
              <w:left w:val="single" w:color="E5E7EB" w:sz="1"/>
              <w:bottom w:val="single" w:color="E5E7EB" w:sz="1"/>
              <w:right w:val="single" w:color="E5E7EB" w:sz="1"/>
            </w:tcBorders>
            <w:shd w:fill="7C3AED"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Phase</w:t>
            </w:r>
          </w:p>
        </w:tc>
        <w:tc>
          <w:tcPr>
            <w:tcW w:type="dxa" w:w="3000"/>
            <w:tcBorders>
              <w:top w:val="single" w:color="E5E7EB" w:sz="1"/>
              <w:left w:val="single" w:color="E5E7EB" w:sz="1"/>
              <w:bottom w:val="single" w:color="E5E7EB" w:sz="1"/>
              <w:right w:val="single" w:color="E5E7EB" w:sz="1"/>
            </w:tcBorders>
            <w:shd w:fill="7C3AED"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2000"/>
            <w:tcBorders>
              <w:top w:val="single" w:color="E5E7EB" w:sz="1"/>
              <w:left w:val="single" w:color="E5E7EB" w:sz="1"/>
              <w:bottom w:val="single" w:color="E5E7EB" w:sz="1"/>
              <w:right w:val="single" w:color="E5E7EB" w:sz="1"/>
            </w:tcBorders>
            <w:shd w:fill="7C3AED"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Durée estimée</w:t>
            </w:r>
          </w:p>
        </w:tc>
        <w:tc>
          <w:tcPr>
            <w:tcW w:type="dxa" w:w="2500"/>
            <w:tcBorders>
              <w:top w:val="single" w:color="E5E7EB" w:sz="1"/>
              <w:left w:val="single" w:color="E5E7EB" w:sz="1"/>
              <w:bottom w:val="single" w:color="E5E7EB" w:sz="1"/>
              <w:right w:val="single" w:color="E5E7EB" w:sz="1"/>
            </w:tcBorders>
            <w:shd w:fill="7C3AED" w:val="clear"/>
            <w:tcMar>
              <w:top w:type="dxa" w:w="100"/>
              <w:left w:type="dxa" w:w="160"/>
              <w:bottom w:type="dxa" w:w="100"/>
              <w:right w:type="dxa" w:w="160"/>
            </w:tcMar>
          </w:tcPr>
          <w:p>
            <w:r>
              <w:rPr>
                <w:rFonts w:ascii="Arial" w:cs="Arial" w:eastAsia="Arial" w:hAnsi="Arial"/>
                <w:b/>
                <w:bCs/>
                <w:color w:val="FFFFFF"/>
                <w:sz w:val="20"/>
                <w:szCs w:val="20"/>
              </w:rPr>
              <w:t xml:space="preserve">Livrables clés</w:t>
            </w:r>
          </w:p>
        </w:tc>
      </w:tr>
      <w:tr>
        <w:tc>
          <w:tcPr>
            <w:tcW w:type="dxa" w:w="1500"/>
            <w:tcBorders>
              <w:top w:val="single" w:color="E5E7EB" w:sz="1"/>
              <w:left w:val="single" w:color="E5E7EB" w:sz="1"/>
              <w:bottom w:val="single" w:color="E5E7EB" w:sz="1"/>
              <w:right w:val="single" w:color="E5E7EB" w:sz="1"/>
            </w:tcBorders>
            <w:shd w:fill="EDE9FE" w:val="clear"/>
            <w:tcMar>
              <w:top w:type="dxa" w:w="80"/>
              <w:left w:type="dxa" w:w="160"/>
              <w:bottom w:type="dxa" w:w="80"/>
              <w:right w:type="dxa" w:w="160"/>
            </w:tcMar>
            <w:vAlign w:val="center"/>
          </w:tcPr>
          <w:p>
            <w:pPr>
              <w:jc w:val="center"/>
            </w:pPr>
            <w:r>
              <w:rPr>
                <w:rFonts w:ascii="Arial" w:cs="Arial" w:eastAsia="Arial" w:hAnsi="Arial"/>
                <w:b/>
                <w:bCs/>
                <w:color w:val="7C3AED"/>
                <w:sz w:val="20"/>
                <w:szCs w:val="20"/>
              </w:rPr>
              <w:t xml:space="preserve">Phase 1</w:t>
            </w:r>
          </w:p>
        </w:tc>
        <w:tc>
          <w:tcPr>
            <w:tcW w:type="dxa" w:w="3000"/>
            <w:tcBorders>
              <w:top w:val="single" w:color="E5E7EB" w:sz="1"/>
              <w:left w:val="single" w:color="E5E7EB" w:sz="1"/>
              <w:bottom w:val="single" w:color="E5E7EB" w:sz="1"/>
              <w:right w:val="single" w:color="E5E7EB" w:sz="1"/>
            </w:tcBorders>
            <w:shd w:fill="EDE9FE" w:val="clear"/>
            <w:tcMar>
              <w:top w:type="dxa" w:w="80"/>
              <w:left w:type="dxa" w:w="160"/>
              <w:bottom w:type="dxa" w:w="80"/>
              <w:right w:type="dxa" w:w="160"/>
            </w:tcMar>
          </w:tcPr>
          <w:p>
            <w:r>
              <w:rPr>
                <w:rFonts w:ascii="Arial" w:cs="Arial" w:eastAsia="Arial" w:hAnsi="Arial"/>
                <w:color w:val="1E1B4B"/>
                <w:sz w:val="20"/>
                <w:szCs w:val="20"/>
              </w:rPr>
              <w:t xml:space="preserve">Setup &amp; architecture — choix de la stack, hébergement, nom de domaine, installation CMS</w:t>
            </w:r>
          </w:p>
        </w:tc>
        <w:tc>
          <w:tcPr>
            <w:tcW w:type="dxa" w:w="2000"/>
            <w:tcBorders>
              <w:top w:val="single" w:color="E5E7EB" w:sz="1"/>
              <w:left w:val="single" w:color="E5E7EB" w:sz="1"/>
              <w:bottom w:val="single" w:color="E5E7EB" w:sz="1"/>
              <w:right w:val="single" w:color="E5E7EB" w:sz="1"/>
            </w:tcBorders>
            <w:shd w:fill="EDE9FE" w:val="clear"/>
            <w:tcMar>
              <w:top w:type="dxa" w:w="80"/>
              <w:left w:type="dxa" w:w="160"/>
              <w:bottom w:type="dxa" w:w="80"/>
              <w:right w:type="dxa" w:w="160"/>
            </w:tcMar>
            <w:vAlign w:val="center"/>
          </w:tcPr>
          <w:p>
            <w:pPr>
              <w:jc w:val="center"/>
            </w:pPr>
            <w:r>
              <w:rPr>
                <w:rFonts w:ascii="Arial" w:cs="Arial" w:eastAsia="Arial" w:hAnsi="Arial"/>
                <w:color w:val="6B7280"/>
                <w:sz w:val="20"/>
                <w:szCs w:val="20"/>
              </w:rPr>
              <w:t xml:space="preserve">1–2 semaines</w:t>
            </w:r>
          </w:p>
        </w:tc>
        <w:tc>
          <w:tcPr>
            <w:tcW w:type="dxa" w:w="2500"/>
            <w:tcBorders>
              <w:top w:val="single" w:color="E5E7EB" w:sz="1"/>
              <w:left w:val="single" w:color="E5E7EB" w:sz="1"/>
              <w:bottom w:val="single" w:color="E5E7EB" w:sz="1"/>
              <w:right w:val="single" w:color="E5E7EB" w:sz="1"/>
            </w:tcBorders>
            <w:shd w:fill="EDE9FE" w:val="clear"/>
            <w:tcMar>
              <w:top w:type="dxa" w:w="80"/>
              <w:left w:type="dxa" w:w="160"/>
              <w:bottom w:type="dxa" w:w="80"/>
              <w:right w:type="dxa" w:w="160"/>
            </w:tcMar>
          </w:tcPr>
          <w:p>
            <w:r>
              <w:rPr>
                <w:rFonts w:ascii="Arial" w:cs="Arial" w:eastAsia="Arial" w:hAnsi="Arial"/>
                <w:color w:val="374151"/>
                <w:sz w:val="20"/>
                <w:szCs w:val="20"/>
              </w:rPr>
              <w:t xml:space="preserve">Environnement fonctionnel, accès admin CMS</w:t>
            </w:r>
          </w:p>
        </w:tc>
      </w:tr>
      <w:tr>
        <w:tc>
          <w:tcPr>
            <w:tcW w:type="dxa" w:w="1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center"/>
          </w:tcPr>
          <w:p>
            <w:pPr>
              <w:jc w:val="center"/>
            </w:pPr>
            <w:r>
              <w:rPr>
                <w:rFonts w:ascii="Arial" w:cs="Arial" w:eastAsia="Arial" w:hAnsi="Arial"/>
                <w:b/>
                <w:bCs/>
                <w:color w:val="7C3AED"/>
                <w:sz w:val="20"/>
                <w:szCs w:val="20"/>
              </w:rPr>
              <w:t xml:space="preserve">Phase 2</w:t>
            </w:r>
          </w:p>
        </w:tc>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E1B4B"/>
                <w:sz w:val="20"/>
                <w:szCs w:val="20"/>
              </w:rPr>
              <w:t xml:space="preserve">Design &amp; intégration — charte graphique, template, header/footer, pages statiques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center"/>
          </w:tcPr>
          <w:p>
            <w:pPr>
              <w:jc w:val="center"/>
            </w:pPr>
            <w:r>
              <w:rPr>
                <w:rFonts w:ascii="Arial" w:cs="Arial" w:eastAsia="Arial" w:hAnsi="Arial"/>
                <w:color w:val="6B7280"/>
                <w:sz w:val="20"/>
                <w:szCs w:val="20"/>
              </w:rPr>
              <w:t xml:space="preserve">2–3 semaines</w:t>
            </w:r>
          </w:p>
        </w:tc>
        <w:tc>
          <w:tcPr>
            <w:tcW w:type="dxa" w:w="2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Maquettes validées, pages Home et Contact en ligne</w:t>
            </w:r>
          </w:p>
        </w:tc>
      </w:tr>
      <w:tr>
        <w:tc>
          <w:tcPr>
            <w:tcW w:type="dxa" w:w="1500"/>
            <w:tcBorders>
              <w:top w:val="single" w:color="E5E7EB" w:sz="1"/>
              <w:left w:val="single" w:color="E5E7EB" w:sz="1"/>
              <w:bottom w:val="single" w:color="E5E7EB" w:sz="1"/>
              <w:right w:val="single" w:color="E5E7EB" w:sz="1"/>
            </w:tcBorders>
            <w:shd w:fill="EDE9FE" w:val="clear"/>
            <w:tcMar>
              <w:top w:type="dxa" w:w="80"/>
              <w:left w:type="dxa" w:w="160"/>
              <w:bottom w:type="dxa" w:w="80"/>
              <w:right w:type="dxa" w:w="160"/>
            </w:tcMar>
            <w:vAlign w:val="center"/>
          </w:tcPr>
          <w:p>
            <w:pPr>
              <w:jc w:val="center"/>
            </w:pPr>
            <w:r>
              <w:rPr>
                <w:rFonts w:ascii="Arial" w:cs="Arial" w:eastAsia="Arial" w:hAnsi="Arial"/>
                <w:b/>
                <w:bCs/>
                <w:color w:val="7C3AED"/>
                <w:sz w:val="20"/>
                <w:szCs w:val="20"/>
              </w:rPr>
              <w:t xml:space="preserve">Phase 3</w:t>
            </w:r>
          </w:p>
        </w:tc>
        <w:tc>
          <w:tcPr>
            <w:tcW w:type="dxa" w:w="3000"/>
            <w:tcBorders>
              <w:top w:val="single" w:color="E5E7EB" w:sz="1"/>
              <w:left w:val="single" w:color="E5E7EB" w:sz="1"/>
              <w:bottom w:val="single" w:color="E5E7EB" w:sz="1"/>
              <w:right w:val="single" w:color="E5E7EB" w:sz="1"/>
            </w:tcBorders>
            <w:shd w:fill="EDE9FE" w:val="clear"/>
            <w:tcMar>
              <w:top w:type="dxa" w:w="80"/>
              <w:left w:type="dxa" w:w="160"/>
              <w:bottom w:type="dxa" w:w="80"/>
              <w:right w:type="dxa" w:w="160"/>
            </w:tcMar>
          </w:tcPr>
          <w:p>
            <w:r>
              <w:rPr>
                <w:rFonts w:ascii="Arial" w:cs="Arial" w:eastAsia="Arial" w:hAnsi="Arial"/>
                <w:color w:val="1E1B4B"/>
                <w:sz w:val="20"/>
                <w:szCs w:val="20"/>
              </w:rPr>
              <w:t xml:space="preserve">Lead magnet — page de téléchargement, formulaire, stockage BDD, envoi email</w:t>
            </w:r>
          </w:p>
        </w:tc>
        <w:tc>
          <w:tcPr>
            <w:tcW w:type="dxa" w:w="2000"/>
            <w:tcBorders>
              <w:top w:val="single" w:color="E5E7EB" w:sz="1"/>
              <w:left w:val="single" w:color="E5E7EB" w:sz="1"/>
              <w:bottom w:val="single" w:color="E5E7EB" w:sz="1"/>
              <w:right w:val="single" w:color="E5E7EB" w:sz="1"/>
            </w:tcBorders>
            <w:shd w:fill="EDE9FE" w:val="clear"/>
            <w:tcMar>
              <w:top w:type="dxa" w:w="80"/>
              <w:left w:type="dxa" w:w="160"/>
              <w:bottom w:type="dxa" w:w="80"/>
              <w:right w:type="dxa" w:w="160"/>
            </w:tcMar>
            <w:vAlign w:val="center"/>
          </w:tcPr>
          <w:p>
            <w:pPr>
              <w:jc w:val="center"/>
            </w:pPr>
            <w:r>
              <w:rPr>
                <w:rFonts w:ascii="Arial" w:cs="Arial" w:eastAsia="Arial" w:hAnsi="Arial"/>
                <w:color w:val="6B7280"/>
                <w:sz w:val="20"/>
                <w:szCs w:val="20"/>
              </w:rPr>
              <w:t xml:space="preserve">1–2 semaines</w:t>
            </w:r>
          </w:p>
        </w:tc>
        <w:tc>
          <w:tcPr>
            <w:tcW w:type="dxa" w:w="2500"/>
            <w:tcBorders>
              <w:top w:val="single" w:color="E5E7EB" w:sz="1"/>
              <w:left w:val="single" w:color="E5E7EB" w:sz="1"/>
              <w:bottom w:val="single" w:color="E5E7EB" w:sz="1"/>
              <w:right w:val="single" w:color="E5E7EB" w:sz="1"/>
            </w:tcBorders>
            <w:shd w:fill="EDE9FE" w:val="clear"/>
            <w:tcMar>
              <w:top w:type="dxa" w:w="80"/>
              <w:left w:type="dxa" w:w="160"/>
              <w:bottom w:type="dxa" w:w="80"/>
              <w:right w:type="dxa" w:w="160"/>
            </w:tcMar>
          </w:tcPr>
          <w:p>
            <w:r>
              <w:rPr>
                <w:rFonts w:ascii="Arial" w:cs="Arial" w:eastAsia="Arial" w:hAnsi="Arial"/>
                <w:color w:val="374151"/>
                <w:sz w:val="20"/>
                <w:szCs w:val="20"/>
              </w:rPr>
              <w:t xml:space="preserve">Formulaire opérationnel, données en BDD</w:t>
            </w:r>
          </w:p>
        </w:tc>
      </w:tr>
      <w:tr>
        <w:tc>
          <w:tcPr>
            <w:tcW w:type="dxa" w:w="1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center"/>
          </w:tcPr>
          <w:p>
            <w:pPr>
              <w:jc w:val="center"/>
            </w:pPr>
            <w:r>
              <w:rPr>
                <w:rFonts w:ascii="Arial" w:cs="Arial" w:eastAsia="Arial" w:hAnsi="Arial"/>
                <w:b/>
                <w:bCs/>
                <w:color w:val="7C3AED"/>
                <w:sz w:val="20"/>
                <w:szCs w:val="20"/>
              </w:rPr>
              <w:t xml:space="preserve">Phase 4</w:t>
            </w:r>
          </w:p>
        </w:tc>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E1B4B"/>
                <w:sz w:val="20"/>
                <w:szCs w:val="20"/>
              </w:rPr>
              <w:t xml:space="preserve">Blog — structure articles, éditeur, catégories, SEO on-page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center"/>
          </w:tcPr>
          <w:p>
            <w:pPr>
              <w:jc w:val="center"/>
            </w:pPr>
            <w:r>
              <w:rPr>
                <w:rFonts w:ascii="Arial" w:cs="Arial" w:eastAsia="Arial" w:hAnsi="Arial"/>
                <w:color w:val="6B7280"/>
                <w:sz w:val="20"/>
                <w:szCs w:val="20"/>
              </w:rPr>
              <w:t xml:space="preserve">1–2 semaines</w:t>
            </w:r>
          </w:p>
        </w:tc>
        <w:tc>
          <w:tcPr>
            <w:tcW w:type="dxa" w:w="2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3 premiers articles publiés</w:t>
            </w:r>
          </w:p>
        </w:tc>
      </w:tr>
      <w:tr>
        <w:tc>
          <w:tcPr>
            <w:tcW w:type="dxa" w:w="1500"/>
            <w:tcBorders>
              <w:top w:val="single" w:color="E5E7EB" w:sz="1"/>
              <w:left w:val="single" w:color="E5E7EB" w:sz="1"/>
              <w:bottom w:val="single" w:color="E5E7EB" w:sz="1"/>
              <w:right w:val="single" w:color="E5E7EB" w:sz="1"/>
            </w:tcBorders>
            <w:shd w:fill="EDE9FE" w:val="clear"/>
            <w:tcMar>
              <w:top w:type="dxa" w:w="80"/>
              <w:left w:type="dxa" w:w="160"/>
              <w:bottom w:type="dxa" w:w="80"/>
              <w:right w:type="dxa" w:w="160"/>
            </w:tcMar>
            <w:vAlign w:val="center"/>
          </w:tcPr>
          <w:p>
            <w:pPr>
              <w:jc w:val="center"/>
            </w:pPr>
            <w:r>
              <w:rPr>
                <w:rFonts w:ascii="Arial" w:cs="Arial" w:eastAsia="Arial" w:hAnsi="Arial"/>
                <w:b/>
                <w:bCs/>
                <w:color w:val="7C3AED"/>
                <w:sz w:val="20"/>
                <w:szCs w:val="20"/>
              </w:rPr>
              <w:t xml:space="preserve">Phase 5</w:t>
            </w:r>
          </w:p>
        </w:tc>
        <w:tc>
          <w:tcPr>
            <w:tcW w:type="dxa" w:w="3000"/>
            <w:tcBorders>
              <w:top w:val="single" w:color="E5E7EB" w:sz="1"/>
              <w:left w:val="single" w:color="E5E7EB" w:sz="1"/>
              <w:bottom w:val="single" w:color="E5E7EB" w:sz="1"/>
              <w:right w:val="single" w:color="E5E7EB" w:sz="1"/>
            </w:tcBorders>
            <w:shd w:fill="EDE9FE" w:val="clear"/>
            <w:tcMar>
              <w:top w:type="dxa" w:w="80"/>
              <w:left w:type="dxa" w:w="160"/>
              <w:bottom w:type="dxa" w:w="80"/>
              <w:right w:type="dxa" w:w="160"/>
            </w:tcMar>
          </w:tcPr>
          <w:p>
            <w:r>
              <w:rPr>
                <w:rFonts w:ascii="Arial" w:cs="Arial" w:eastAsia="Arial" w:hAnsi="Arial"/>
                <w:color w:val="1E1B4B"/>
                <w:sz w:val="20"/>
                <w:szCs w:val="20"/>
              </w:rPr>
              <w:t xml:space="preserve">SEO &amp; optimisation — balises meta, sitemap, vitesse, mobile</w:t>
            </w:r>
          </w:p>
        </w:tc>
        <w:tc>
          <w:tcPr>
            <w:tcW w:type="dxa" w:w="2000"/>
            <w:tcBorders>
              <w:top w:val="single" w:color="E5E7EB" w:sz="1"/>
              <w:left w:val="single" w:color="E5E7EB" w:sz="1"/>
              <w:bottom w:val="single" w:color="E5E7EB" w:sz="1"/>
              <w:right w:val="single" w:color="E5E7EB" w:sz="1"/>
            </w:tcBorders>
            <w:shd w:fill="EDE9FE" w:val="clear"/>
            <w:tcMar>
              <w:top w:type="dxa" w:w="80"/>
              <w:left w:type="dxa" w:w="160"/>
              <w:bottom w:type="dxa" w:w="80"/>
              <w:right w:type="dxa" w:w="160"/>
            </w:tcMar>
            <w:vAlign w:val="center"/>
          </w:tcPr>
          <w:p>
            <w:pPr>
              <w:jc w:val="center"/>
            </w:pPr>
            <w:r>
              <w:rPr>
                <w:rFonts w:ascii="Arial" w:cs="Arial" w:eastAsia="Arial" w:hAnsi="Arial"/>
                <w:color w:val="6B7280"/>
                <w:sz w:val="20"/>
                <w:szCs w:val="20"/>
              </w:rPr>
              <w:t xml:space="preserve">1 semaine</w:t>
            </w:r>
          </w:p>
        </w:tc>
        <w:tc>
          <w:tcPr>
            <w:tcW w:type="dxa" w:w="2500"/>
            <w:tcBorders>
              <w:top w:val="single" w:color="E5E7EB" w:sz="1"/>
              <w:left w:val="single" w:color="E5E7EB" w:sz="1"/>
              <w:bottom w:val="single" w:color="E5E7EB" w:sz="1"/>
              <w:right w:val="single" w:color="E5E7EB" w:sz="1"/>
            </w:tcBorders>
            <w:shd w:fill="EDE9FE" w:val="clear"/>
            <w:tcMar>
              <w:top w:type="dxa" w:w="80"/>
              <w:left w:type="dxa" w:w="160"/>
              <w:bottom w:type="dxa" w:w="80"/>
              <w:right w:type="dxa" w:w="160"/>
            </w:tcMar>
          </w:tcPr>
          <w:p>
            <w:r>
              <w:rPr>
                <w:rFonts w:ascii="Arial" w:cs="Arial" w:eastAsia="Arial" w:hAnsi="Arial"/>
                <w:color w:val="374151"/>
                <w:sz w:val="20"/>
                <w:szCs w:val="20"/>
              </w:rPr>
              <w:t xml:space="preserve">Score Lighthouse &gt; 85, Google Search Console actif</w:t>
            </w:r>
          </w:p>
        </w:tc>
      </w:tr>
      <w:tr>
        <w:tc>
          <w:tcPr>
            <w:tcW w:type="dxa" w:w="1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center"/>
          </w:tcPr>
          <w:p>
            <w:pPr>
              <w:jc w:val="center"/>
            </w:pPr>
            <w:r>
              <w:rPr>
                <w:rFonts w:ascii="Arial" w:cs="Arial" w:eastAsia="Arial" w:hAnsi="Arial"/>
                <w:b/>
                <w:bCs/>
                <w:color w:val="7C3AED"/>
                <w:sz w:val="20"/>
                <w:szCs w:val="20"/>
              </w:rPr>
              <w:t xml:space="preserve">Phase 6</w:t>
            </w:r>
          </w:p>
        </w:tc>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E1B4B"/>
                <w:sz w:val="20"/>
                <w:szCs w:val="20"/>
              </w:rPr>
              <w:t xml:space="preserve">Tests &amp; mise en production — tests fonctionnels, sécurité, RGPD, go-live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center"/>
          </w:tcPr>
          <w:p>
            <w:pPr>
              <w:jc w:val="center"/>
            </w:pPr>
            <w:r>
              <w:rPr>
                <w:rFonts w:ascii="Arial" w:cs="Arial" w:eastAsia="Arial" w:hAnsi="Arial"/>
                <w:color w:val="6B7280"/>
                <w:sz w:val="20"/>
                <w:szCs w:val="20"/>
              </w:rPr>
              <w:t xml:space="preserve">1 semaine</w:t>
            </w:r>
          </w:p>
        </w:tc>
        <w:tc>
          <w:tcPr>
            <w:tcW w:type="dxa" w:w="2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Site en ligne, monitoring actif</w:t>
            </w:r>
          </w:p>
        </w:tc>
      </w:tr>
    </w:tbl>
    <w:p>
      <w:pPr>
        <w:spacing w:after="80" w:before="80"/>
      </w:pPr>
      <w:r>
        <w:t xml:space="preserve"/>
      </w:r>
    </w:p>
    <w:p>
      <w:pPr>
        <w:pStyle w:val="Heading2"/>
        <w:spacing w:after="160" w:before="360"/>
      </w:pPr>
      <w:r>
        <w:rPr>
          <w:rFonts w:ascii="Arial" w:cs="Arial" w:eastAsia="Arial" w:hAnsi="Arial"/>
          <w:b/>
          <w:bCs/>
          <w:color w:val="7C3AED"/>
          <w:sz w:val="28"/>
          <w:szCs w:val="28"/>
        </w:rPr>
        <w:t xml:space="preserve">5.2 Étapes détaillées par phase</w:t>
      </w:r>
    </w:p>
    <w:p>
      <w:pPr>
        <w:pStyle w:val="Heading3"/>
        <w:spacing w:after="120" w:before="240"/>
      </w:pPr>
      <w:r>
        <w:rPr>
          <w:rFonts w:ascii="Arial" w:cs="Arial" w:eastAsia="Arial" w:hAnsi="Arial"/>
          <w:b/>
          <w:bCs/>
          <w:color w:val="1E1B4B"/>
          <w:sz w:val="24"/>
          <w:szCs w:val="24"/>
        </w:rPr>
        <w:t xml:space="preserve">Phase 1 — Setup &amp; Architecture</w:t>
      </w:r>
    </w:p>
    <w:p>
      <w:pPr>
        <w:pStyle w:val="ListParagraph"/>
        <w:numPr>
          <w:ilvl w:val="0"/>
          <w:numId w:val="4"/>
        </w:numPr>
        <w:spacing w:after="80" w:before="80"/>
      </w:pPr>
      <w:r>
        <w:rPr>
          <w:rFonts w:ascii="Arial" w:cs="Arial" w:eastAsia="Arial" w:hAnsi="Arial"/>
          <w:color w:val="374151"/>
          <w:sz w:val="22"/>
          <w:szCs w:val="22"/>
        </w:rPr>
        <w:t xml:space="preserve">Choisir et réserver le nom de domaine (OVH ou Gandi).</w:t>
      </w:r>
    </w:p>
    <w:p>
      <w:pPr>
        <w:pStyle w:val="ListParagraph"/>
        <w:numPr>
          <w:ilvl w:val="0"/>
          <w:numId w:val="4"/>
        </w:numPr>
        <w:spacing w:after="80" w:before="80"/>
      </w:pPr>
      <w:r>
        <w:rPr>
          <w:rFonts w:ascii="Arial" w:cs="Arial" w:eastAsia="Arial" w:hAnsi="Arial"/>
          <w:color w:val="374151"/>
          <w:sz w:val="22"/>
          <w:szCs w:val="22"/>
        </w:rPr>
        <w:t xml:space="preserve">Souscrire à un hébergement web avec MySQL inclus (o2switch recommandé pour les débutants).</w:t>
      </w:r>
    </w:p>
    <w:p>
      <w:pPr>
        <w:pStyle w:val="ListParagraph"/>
        <w:numPr>
          <w:ilvl w:val="0"/>
          <w:numId w:val="4"/>
        </w:numPr>
        <w:spacing w:after="80" w:before="80"/>
      </w:pPr>
      <w:r>
        <w:rPr>
          <w:rFonts w:ascii="Arial" w:cs="Arial" w:eastAsia="Arial" w:hAnsi="Arial"/>
          <w:color w:val="374151"/>
          <w:sz w:val="22"/>
          <w:szCs w:val="22"/>
        </w:rPr>
        <w:t xml:space="preserve">Installer WordPress via le panneau de contrôle de l'hébergeur (1-click install).</w:t>
      </w:r>
    </w:p>
    <w:p>
      <w:pPr>
        <w:pStyle w:val="ListParagraph"/>
        <w:numPr>
          <w:ilvl w:val="0"/>
          <w:numId w:val="4"/>
        </w:numPr>
        <w:spacing w:after="80" w:before="80"/>
      </w:pPr>
      <w:r>
        <w:rPr>
          <w:rFonts w:ascii="Arial" w:cs="Arial" w:eastAsia="Arial" w:hAnsi="Arial"/>
          <w:color w:val="374151"/>
          <w:sz w:val="22"/>
          <w:szCs w:val="22"/>
        </w:rPr>
        <w:t xml:space="preserve">Activer le certificat SSL Let's Encrypt (bouton dans le panneau hébergeur).</w:t>
      </w:r>
    </w:p>
    <w:p>
      <w:pPr>
        <w:pStyle w:val="ListParagraph"/>
        <w:numPr>
          <w:ilvl w:val="0"/>
          <w:numId w:val="4"/>
        </w:numPr>
        <w:spacing w:after="80" w:before="80"/>
      </w:pPr>
      <w:r>
        <w:rPr>
          <w:rFonts w:ascii="Arial" w:cs="Arial" w:eastAsia="Arial" w:hAnsi="Arial"/>
          <w:color w:val="374151"/>
          <w:sz w:val="22"/>
          <w:szCs w:val="22"/>
        </w:rPr>
        <w:t xml:space="preserve">Installer les plugins essentiels : Yoast SEO, Fluent Forms, WP Mail SMTP, UpdraftPlus (sauvegardes).</w:t>
      </w:r>
    </w:p>
    <w:p>
      <w:pPr>
        <w:spacing w:after="80" w:before="80"/>
      </w:pPr>
      <w:r>
        <w:t xml:space="preserve"/>
      </w:r>
    </w:p>
    <w:p>
      <w:pPr>
        <w:pStyle w:val="Heading3"/>
        <w:spacing w:after="120" w:before="240"/>
      </w:pPr>
      <w:r>
        <w:rPr>
          <w:rFonts w:ascii="Arial" w:cs="Arial" w:eastAsia="Arial" w:hAnsi="Arial"/>
          <w:b/>
          <w:bCs/>
          <w:color w:val="1E1B4B"/>
          <w:sz w:val="24"/>
          <w:szCs w:val="24"/>
        </w:rPr>
        <w:t xml:space="preserve">Phase 2 — Design &amp; Intégration</w:t>
      </w:r>
    </w:p>
    <w:p>
      <w:pPr>
        <w:pStyle w:val="ListParagraph"/>
        <w:numPr>
          <w:ilvl w:val="0"/>
          <w:numId w:val="4"/>
        </w:numPr>
        <w:spacing w:after="80" w:before="80"/>
      </w:pPr>
      <w:r>
        <w:rPr>
          <w:rFonts w:ascii="Arial" w:cs="Arial" w:eastAsia="Arial" w:hAnsi="Arial"/>
          <w:color w:val="374151"/>
          <w:sz w:val="22"/>
          <w:szCs w:val="22"/>
        </w:rPr>
        <w:t xml:space="preserve">Choisir un thème WordPress léger et épuré (Astra, Blocksy ou GeneratePress).</w:t>
      </w:r>
    </w:p>
    <w:p>
      <w:pPr>
        <w:pStyle w:val="ListParagraph"/>
        <w:numPr>
          <w:ilvl w:val="0"/>
          <w:numId w:val="4"/>
        </w:numPr>
        <w:spacing w:after="80" w:before="80"/>
      </w:pPr>
      <w:r>
        <w:rPr>
          <w:rFonts w:ascii="Arial" w:cs="Arial" w:eastAsia="Arial" w:hAnsi="Arial"/>
          <w:color w:val="374151"/>
          <w:sz w:val="22"/>
          <w:szCs w:val="22"/>
        </w:rPr>
        <w:t xml:space="preserve">Importer la charte graphique (couleurs, polices) dans le customizer WordPress.</w:t>
      </w:r>
    </w:p>
    <w:p>
      <w:pPr>
        <w:pStyle w:val="ListParagraph"/>
        <w:numPr>
          <w:ilvl w:val="0"/>
          <w:numId w:val="4"/>
        </w:numPr>
        <w:spacing w:after="80" w:before="80"/>
      </w:pPr>
      <w:r>
        <w:rPr>
          <w:rFonts w:ascii="Arial" w:cs="Arial" w:eastAsia="Arial" w:hAnsi="Arial"/>
          <w:color w:val="374151"/>
          <w:sz w:val="22"/>
          <w:szCs w:val="22"/>
        </w:rPr>
        <w:t xml:space="preserve">Construire la Home page avec un page builder (Gutenberg natif ou Elementor).</w:t>
      </w:r>
    </w:p>
    <w:p>
      <w:pPr>
        <w:pStyle w:val="ListParagraph"/>
        <w:numPr>
          <w:ilvl w:val="0"/>
          <w:numId w:val="4"/>
        </w:numPr>
        <w:spacing w:after="80" w:before="80"/>
      </w:pPr>
      <w:r>
        <w:rPr>
          <w:rFonts w:ascii="Arial" w:cs="Arial" w:eastAsia="Arial" w:hAnsi="Arial"/>
          <w:color w:val="374151"/>
          <w:sz w:val="22"/>
          <w:szCs w:val="22"/>
        </w:rPr>
        <w:t xml:space="preserve">Créer le header fixe avec le CTA violet.</w:t>
      </w:r>
    </w:p>
    <w:p>
      <w:pPr>
        <w:pStyle w:val="ListParagraph"/>
        <w:numPr>
          <w:ilvl w:val="0"/>
          <w:numId w:val="4"/>
        </w:numPr>
        <w:spacing w:after="80" w:before="80"/>
      </w:pPr>
      <w:r>
        <w:rPr>
          <w:rFonts w:ascii="Arial" w:cs="Arial" w:eastAsia="Arial" w:hAnsi="Arial"/>
          <w:color w:val="374151"/>
          <w:sz w:val="22"/>
          <w:szCs w:val="22"/>
        </w:rPr>
        <w:t xml:space="preserve">Construire le footer avec liens légaux.</w:t>
      </w:r>
    </w:p>
    <w:p>
      <w:pPr>
        <w:pStyle w:val="ListParagraph"/>
        <w:numPr>
          <w:ilvl w:val="0"/>
          <w:numId w:val="4"/>
        </w:numPr>
        <w:spacing w:after="80" w:before="80"/>
      </w:pPr>
      <w:r>
        <w:rPr>
          <w:rFonts w:ascii="Arial" w:cs="Arial" w:eastAsia="Arial" w:hAnsi="Arial"/>
          <w:color w:val="374151"/>
          <w:sz w:val="22"/>
          <w:szCs w:val="22"/>
        </w:rPr>
        <w:t xml:space="preserve">Créer la page Contact avec le formulaire Fluent Forms.</w:t>
      </w:r>
    </w:p>
    <w:p>
      <w:pPr>
        <w:spacing w:after="80" w:before="80"/>
      </w:pPr>
      <w:r>
        <w:t xml:space="preserve"/>
      </w:r>
    </w:p>
    <w:p>
      <w:pPr>
        <w:pStyle w:val="Heading3"/>
        <w:spacing w:after="120" w:before="240"/>
      </w:pPr>
      <w:r>
        <w:rPr>
          <w:rFonts w:ascii="Arial" w:cs="Arial" w:eastAsia="Arial" w:hAnsi="Arial"/>
          <w:b/>
          <w:bCs/>
          <w:color w:val="1E1B4B"/>
          <w:sz w:val="24"/>
          <w:szCs w:val="24"/>
        </w:rPr>
        <w:t xml:space="preserve">Phase 3 — Lead Magnet</w:t>
      </w:r>
    </w:p>
    <w:p>
      <w:pPr>
        <w:pStyle w:val="ListParagraph"/>
        <w:numPr>
          <w:ilvl w:val="0"/>
          <w:numId w:val="4"/>
        </w:numPr>
        <w:spacing w:after="80" w:before="80"/>
      </w:pPr>
      <w:r>
        <w:rPr>
          <w:rFonts w:ascii="Arial" w:cs="Arial" w:eastAsia="Arial" w:hAnsi="Arial"/>
          <w:color w:val="374151"/>
          <w:sz w:val="22"/>
          <w:szCs w:val="22"/>
        </w:rPr>
        <w:t xml:space="preserve">Préparer le fichier Excel/PDF diagnostic budgétaire à distribuer.</w:t>
      </w:r>
    </w:p>
    <w:p>
      <w:pPr>
        <w:pStyle w:val="ListParagraph"/>
        <w:numPr>
          <w:ilvl w:val="0"/>
          <w:numId w:val="4"/>
        </w:numPr>
        <w:spacing w:after="80" w:before="80"/>
      </w:pPr>
      <w:r>
        <w:rPr>
          <w:rFonts w:ascii="Arial" w:cs="Arial" w:eastAsia="Arial" w:hAnsi="Arial"/>
          <w:color w:val="374151"/>
          <w:sz w:val="22"/>
          <w:szCs w:val="22"/>
        </w:rPr>
        <w:t xml:space="preserve">Créer la page de téléchargement (design épuré, focus sur la conversion).</w:t>
      </w:r>
    </w:p>
    <w:p>
      <w:pPr>
        <w:pStyle w:val="ListParagraph"/>
        <w:numPr>
          <w:ilvl w:val="0"/>
          <w:numId w:val="4"/>
        </w:numPr>
        <w:spacing w:after="80" w:before="80"/>
      </w:pPr>
      <w:r>
        <w:rPr>
          <w:rFonts w:ascii="Arial" w:cs="Arial" w:eastAsia="Arial" w:hAnsi="Arial"/>
          <w:color w:val="374151"/>
          <w:sz w:val="22"/>
          <w:szCs w:val="22"/>
        </w:rPr>
        <w:t xml:space="preserve">Configurer le formulaire Fluent Forms avec les champs Prénom + Email.</w:t>
      </w:r>
    </w:p>
    <w:p>
      <w:pPr>
        <w:pStyle w:val="ListParagraph"/>
        <w:numPr>
          <w:ilvl w:val="0"/>
          <w:numId w:val="4"/>
        </w:numPr>
        <w:spacing w:after="80" w:before="80"/>
      </w:pPr>
      <w:r>
        <w:rPr>
          <w:rFonts w:ascii="Arial" w:cs="Arial" w:eastAsia="Arial" w:hAnsi="Arial"/>
          <w:color w:val="374151"/>
          <w:sz w:val="22"/>
          <w:szCs w:val="22"/>
        </w:rPr>
        <w:t xml:space="preserve">Configurer l'envoi automatique du fichier par email après soumission (via Brevo ou WP Mail SMTP).</w:t>
      </w:r>
    </w:p>
    <w:p>
      <w:pPr>
        <w:pStyle w:val="ListParagraph"/>
        <w:numPr>
          <w:ilvl w:val="0"/>
          <w:numId w:val="4"/>
        </w:numPr>
        <w:spacing w:after="80" w:before="80"/>
      </w:pPr>
      <w:r>
        <w:rPr>
          <w:rFonts w:ascii="Arial" w:cs="Arial" w:eastAsia="Arial" w:hAnsi="Arial"/>
          <w:color w:val="374151"/>
          <w:sz w:val="22"/>
          <w:szCs w:val="22"/>
        </w:rPr>
        <w:t xml:space="preserve">Vérifier que chaque soumission est bien enregistrée dans la BDD (vue Fluent Forms &gt; Entrées).</w:t>
      </w:r>
    </w:p>
    <w:p>
      <w:pPr>
        <w:spacing w:after="80" w:before="80"/>
      </w:pPr>
      <w:r>
        <w:t xml:space="preserve"/>
      </w:r>
    </w:p>
    <w:p>
      <w:pPr>
        <w:pStyle w:val="Heading3"/>
        <w:spacing w:after="120" w:before="240"/>
      </w:pPr>
      <w:r>
        <w:rPr>
          <w:rFonts w:ascii="Arial" w:cs="Arial" w:eastAsia="Arial" w:hAnsi="Arial"/>
          <w:b/>
          <w:bCs/>
          <w:color w:val="1E1B4B"/>
          <w:sz w:val="24"/>
          <w:szCs w:val="24"/>
        </w:rPr>
        <w:t xml:space="preserve">Phase 4 — Blog</w:t>
      </w:r>
    </w:p>
    <w:p>
      <w:pPr>
        <w:pStyle w:val="ListParagraph"/>
        <w:numPr>
          <w:ilvl w:val="0"/>
          <w:numId w:val="4"/>
        </w:numPr>
        <w:spacing w:after="80" w:before="80"/>
      </w:pPr>
      <w:r>
        <w:rPr>
          <w:rFonts w:ascii="Arial" w:cs="Arial" w:eastAsia="Arial" w:hAnsi="Arial"/>
          <w:color w:val="374151"/>
          <w:sz w:val="22"/>
          <w:szCs w:val="22"/>
        </w:rPr>
        <w:t xml:space="preserve">Configurer la structure des URLs (Réglages &gt; Permaliens &gt; « Nom de l'article »).</w:t>
      </w:r>
    </w:p>
    <w:p>
      <w:pPr>
        <w:pStyle w:val="ListParagraph"/>
        <w:numPr>
          <w:ilvl w:val="0"/>
          <w:numId w:val="4"/>
        </w:numPr>
        <w:spacing w:after="80" w:before="80"/>
      </w:pPr>
      <w:r>
        <w:rPr>
          <w:rFonts w:ascii="Arial" w:cs="Arial" w:eastAsia="Arial" w:hAnsi="Arial"/>
          <w:color w:val="374151"/>
          <w:sz w:val="22"/>
          <w:szCs w:val="22"/>
        </w:rPr>
        <w:t xml:space="preserve">Créer les catégories : Budget, Épargne, Placements, Patrimoine.</w:t>
      </w:r>
    </w:p>
    <w:p>
      <w:pPr>
        <w:pStyle w:val="ListParagraph"/>
        <w:numPr>
          <w:ilvl w:val="0"/>
          <w:numId w:val="4"/>
        </w:numPr>
        <w:spacing w:after="80" w:before="80"/>
      </w:pPr>
      <w:r>
        <w:rPr>
          <w:rFonts w:ascii="Arial" w:cs="Arial" w:eastAsia="Arial" w:hAnsi="Arial"/>
          <w:color w:val="374151"/>
          <w:sz w:val="22"/>
          <w:szCs w:val="22"/>
        </w:rPr>
        <w:t xml:space="preserve">Rédiger et publier les 3 premiers articles avec optimisation SEO (Yoast).</w:t>
      </w:r>
    </w:p>
    <w:p>
      <w:pPr>
        <w:pStyle w:val="ListParagraph"/>
        <w:numPr>
          <w:ilvl w:val="0"/>
          <w:numId w:val="4"/>
        </w:numPr>
        <w:spacing w:after="80" w:before="80"/>
      </w:pPr>
      <w:r>
        <w:rPr>
          <w:rFonts w:ascii="Arial" w:cs="Arial" w:eastAsia="Arial" w:hAnsi="Arial"/>
          <w:color w:val="374151"/>
          <w:sz w:val="22"/>
          <w:szCs w:val="22"/>
        </w:rPr>
        <w:t xml:space="preserve">Afficher les 3 derniers articles en section sur la Home.</w:t>
      </w:r>
    </w:p>
    <w:p>
      <w:pPr>
        <w:spacing w:after="80" w:before="80"/>
      </w:pPr>
      <w:r>
        <w:t xml:space="preserve"/>
      </w:r>
    </w:p>
    <w:p>
      <w:pPr>
        <w:pStyle w:val="Heading3"/>
        <w:spacing w:after="120" w:before="240"/>
      </w:pPr>
      <w:r>
        <w:rPr>
          <w:rFonts w:ascii="Arial" w:cs="Arial" w:eastAsia="Arial" w:hAnsi="Arial"/>
          <w:b/>
          <w:bCs/>
          <w:color w:val="1E1B4B"/>
          <w:sz w:val="24"/>
          <w:szCs w:val="24"/>
        </w:rPr>
        <w:t xml:space="preserve">Phase 5 — SEO &amp; Optimisation</w:t>
      </w:r>
    </w:p>
    <w:p>
      <w:pPr>
        <w:pStyle w:val="ListParagraph"/>
        <w:numPr>
          <w:ilvl w:val="0"/>
          <w:numId w:val="4"/>
        </w:numPr>
        <w:spacing w:after="80" w:before="80"/>
      </w:pPr>
      <w:r>
        <w:rPr>
          <w:rFonts w:ascii="Arial" w:cs="Arial" w:eastAsia="Arial" w:hAnsi="Arial"/>
          <w:color w:val="374151"/>
          <w:sz w:val="22"/>
          <w:szCs w:val="22"/>
        </w:rPr>
        <w:t xml:space="preserve">Renseigner meta title + meta description sur chaque page (via Yoast).</w:t>
      </w:r>
    </w:p>
    <w:p>
      <w:pPr>
        <w:pStyle w:val="ListParagraph"/>
        <w:numPr>
          <w:ilvl w:val="0"/>
          <w:numId w:val="4"/>
        </w:numPr>
        <w:spacing w:after="80" w:before="80"/>
      </w:pPr>
      <w:r>
        <w:rPr>
          <w:rFonts w:ascii="Arial" w:cs="Arial" w:eastAsia="Arial" w:hAnsi="Arial"/>
          <w:color w:val="374151"/>
          <w:sz w:val="22"/>
          <w:szCs w:val="22"/>
        </w:rPr>
        <w:t xml:space="preserve">Vérifier tous les attributs alt des images.</w:t>
      </w:r>
    </w:p>
    <w:p>
      <w:pPr>
        <w:pStyle w:val="ListParagraph"/>
        <w:numPr>
          <w:ilvl w:val="0"/>
          <w:numId w:val="4"/>
        </w:numPr>
        <w:spacing w:after="80" w:before="80"/>
      </w:pPr>
      <w:r>
        <w:rPr>
          <w:rFonts w:ascii="Arial" w:cs="Arial" w:eastAsia="Arial" w:hAnsi="Arial"/>
          <w:color w:val="374151"/>
          <w:sz w:val="22"/>
          <w:szCs w:val="22"/>
        </w:rPr>
        <w:t xml:space="preserve">Générer et soumettre le sitemap XML à Google Search Console.</w:t>
      </w:r>
    </w:p>
    <w:p>
      <w:pPr>
        <w:pStyle w:val="ListParagraph"/>
        <w:numPr>
          <w:ilvl w:val="0"/>
          <w:numId w:val="4"/>
        </w:numPr>
        <w:spacing w:after="80" w:before="80"/>
      </w:pPr>
      <w:r>
        <w:rPr>
          <w:rFonts w:ascii="Arial" w:cs="Arial" w:eastAsia="Arial" w:hAnsi="Arial"/>
          <w:color w:val="374151"/>
          <w:sz w:val="22"/>
          <w:szCs w:val="22"/>
        </w:rPr>
        <w:t xml:space="preserve">Optimiser les images (plugin ShortPixel ou Imagify).</w:t>
      </w:r>
    </w:p>
    <w:p>
      <w:pPr>
        <w:pStyle w:val="ListParagraph"/>
        <w:numPr>
          <w:ilvl w:val="0"/>
          <w:numId w:val="4"/>
        </w:numPr>
        <w:spacing w:after="80" w:before="80"/>
      </w:pPr>
      <w:r>
        <w:rPr>
          <w:rFonts w:ascii="Arial" w:cs="Arial" w:eastAsia="Arial" w:hAnsi="Arial"/>
          <w:color w:val="374151"/>
          <w:sz w:val="22"/>
          <w:szCs w:val="22"/>
        </w:rPr>
        <w:t xml:space="preserve">Tester la vitesse mobile avec PageSpeed Insights et corriger les alertes critiques.</w:t>
      </w:r>
    </w:p>
    <w:p>
      <w:pPr>
        <w:spacing w:after="80" w:before="80"/>
      </w:pPr>
      <w:r>
        <w:t xml:space="preserve"/>
      </w:r>
    </w:p>
    <w:p>
      <w:pPr>
        <w:pStyle w:val="Heading3"/>
        <w:spacing w:after="120" w:before="240"/>
      </w:pPr>
      <w:r>
        <w:rPr>
          <w:rFonts w:ascii="Arial" w:cs="Arial" w:eastAsia="Arial" w:hAnsi="Arial"/>
          <w:b/>
          <w:bCs/>
          <w:color w:val="1E1B4B"/>
          <w:sz w:val="24"/>
          <w:szCs w:val="24"/>
        </w:rPr>
        <w:t xml:space="preserve">Phase 6 — Tests &amp; Mise en production</w:t>
      </w:r>
    </w:p>
    <w:p>
      <w:pPr>
        <w:pStyle w:val="ListParagraph"/>
        <w:numPr>
          <w:ilvl w:val="0"/>
          <w:numId w:val="4"/>
        </w:numPr>
        <w:spacing w:after="80" w:before="80"/>
      </w:pPr>
      <w:r>
        <w:rPr>
          <w:rFonts w:ascii="Arial" w:cs="Arial" w:eastAsia="Arial" w:hAnsi="Arial"/>
          <w:color w:val="374151"/>
          <w:sz w:val="22"/>
          <w:szCs w:val="22"/>
        </w:rPr>
        <w:t xml:space="preserve">Tester tous les formulaires (soumission, validation, emails de confirmation).</w:t>
      </w:r>
    </w:p>
    <w:p>
      <w:pPr>
        <w:pStyle w:val="ListParagraph"/>
        <w:numPr>
          <w:ilvl w:val="0"/>
          <w:numId w:val="4"/>
        </w:numPr>
        <w:spacing w:after="80" w:before="80"/>
      </w:pPr>
      <w:r>
        <w:rPr>
          <w:rFonts w:ascii="Arial" w:cs="Arial" w:eastAsia="Arial" w:hAnsi="Arial"/>
          <w:color w:val="374151"/>
          <w:sz w:val="22"/>
          <w:szCs w:val="22"/>
        </w:rPr>
        <w:t xml:space="preserve">Tester sur mobile, tablette, desktop (Chrome, Firefox, Safari).</w:t>
      </w:r>
    </w:p>
    <w:p>
      <w:pPr>
        <w:pStyle w:val="ListParagraph"/>
        <w:numPr>
          <w:ilvl w:val="0"/>
          <w:numId w:val="4"/>
        </w:numPr>
        <w:spacing w:after="80" w:before="80"/>
      </w:pPr>
      <w:r>
        <w:rPr>
          <w:rFonts w:ascii="Arial" w:cs="Arial" w:eastAsia="Arial" w:hAnsi="Arial"/>
          <w:color w:val="374151"/>
          <w:sz w:val="22"/>
          <w:szCs w:val="22"/>
        </w:rPr>
        <w:t xml:space="preserve">Vérifier la conformité RGPD : page Politique de confidentialité, bandeau cookies (plugin Complianz).</w:t>
      </w:r>
    </w:p>
    <w:p>
      <w:pPr>
        <w:pStyle w:val="ListParagraph"/>
        <w:numPr>
          <w:ilvl w:val="0"/>
          <w:numId w:val="4"/>
        </w:numPr>
        <w:spacing w:after="80" w:before="80"/>
      </w:pPr>
      <w:r>
        <w:rPr>
          <w:rFonts w:ascii="Arial" w:cs="Arial" w:eastAsia="Arial" w:hAnsi="Arial"/>
          <w:color w:val="374151"/>
          <w:sz w:val="22"/>
          <w:szCs w:val="22"/>
        </w:rPr>
        <w:t xml:space="preserve">Faire une sauvegarde complète avant le go-live.</w:t>
      </w:r>
    </w:p>
    <w:p>
      <w:pPr>
        <w:pStyle w:val="ListParagraph"/>
        <w:numPr>
          <w:ilvl w:val="0"/>
          <w:numId w:val="4"/>
        </w:numPr>
        <w:spacing w:after="80" w:before="80"/>
      </w:pPr>
      <w:r>
        <w:rPr>
          <w:rFonts w:ascii="Arial" w:cs="Arial" w:eastAsia="Arial" w:hAnsi="Arial"/>
          <w:color w:val="374151"/>
          <w:sz w:val="22"/>
          <w:szCs w:val="22"/>
        </w:rPr>
        <w:t xml:space="preserve">Activer le monitoring (Jetpack ou UptimeRobot gratuit).</w:t>
      </w:r>
    </w:p>
    <w:p>
      <w:r>
        <w:br w:type="page"/>
      </w:r>
    </w:p>
    <w:p>
      <w:pPr>
        <w:pStyle w:val="Heading1"/>
        <w:pBdr>
          <w:bottom w:val="single" w:color="7C3AED" w:sz="8" w:space="6"/>
        </w:pBdr>
        <w:spacing w:after="200" w:before="480"/>
      </w:pPr>
      <w:r>
        <w:rPr>
          <w:rFonts w:ascii="Arial" w:cs="Arial" w:eastAsia="Arial" w:hAnsi="Arial"/>
          <w:b/>
          <w:bCs/>
          <w:color w:val="1E1B4B"/>
          <w:sz w:val="36"/>
          <w:szCs w:val="36"/>
        </w:rPr>
        <w:t xml:space="preserve">6. RGPD &amp; Conformité légale</w:t>
      </w:r>
    </w:p>
    <w:p>
      <w:pPr>
        <w:pStyle w:val="Heading2"/>
        <w:spacing w:after="160" w:before="360"/>
      </w:pPr>
      <w:r>
        <w:rPr>
          <w:rFonts w:ascii="Arial" w:cs="Arial" w:eastAsia="Arial" w:hAnsi="Arial"/>
          <w:b/>
          <w:bCs/>
          <w:color w:val="7C3AED"/>
          <w:sz w:val="28"/>
          <w:szCs w:val="28"/>
        </w:rPr>
        <w:t xml:space="preserve">6.1 Données collectées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c>
          <w:tcPr>
            <w:tcW w:type="dxa" w:w="2500"/>
            <w:tcBorders>
              <w:top w:val="single" w:color="E5E7EB" w:sz="1"/>
              <w:left w:val="single" w:color="E5E7EB" w:sz="1"/>
              <w:bottom w:val="single" w:color="E5E7EB" w:sz="1"/>
              <w:right w:val="single" w:color="E5E7EB" w:sz="1"/>
            </w:tcBorders>
            <w:shd w:fill="7C3AED"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Donnée</w:t>
            </w:r>
          </w:p>
        </w:tc>
        <w:tc>
          <w:tcPr>
            <w:tcW w:type="dxa" w:w="2500"/>
            <w:tcBorders>
              <w:top w:val="single" w:color="E5E7EB" w:sz="1"/>
              <w:left w:val="single" w:color="E5E7EB" w:sz="1"/>
              <w:bottom w:val="single" w:color="E5E7EB" w:sz="1"/>
              <w:right w:val="single" w:color="E5E7EB" w:sz="1"/>
            </w:tcBorders>
            <w:shd w:fill="7C3AED"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Finalité</w:t>
            </w:r>
          </w:p>
        </w:tc>
        <w:tc>
          <w:tcPr>
            <w:tcW w:type="dxa" w:w="4000"/>
            <w:tcBorders>
              <w:top w:val="single" w:color="E5E7EB" w:sz="1"/>
              <w:left w:val="single" w:color="E5E7EB" w:sz="1"/>
              <w:bottom w:val="single" w:color="E5E7EB" w:sz="1"/>
              <w:right w:val="single" w:color="E5E7EB" w:sz="1"/>
            </w:tcBorders>
            <w:shd w:fill="7C3AED" w:val="clear"/>
            <w:tcMar>
              <w:top w:type="dxa" w:w="80"/>
              <w:left w:type="dxa" w:w="160"/>
              <w:bottom w:type="dxa" w:w="80"/>
              <w:right w:type="dxa" w:w="160"/>
            </w:tcMar>
          </w:tcPr>
          <w:p>
            <w:r>
              <w:rPr>
                <w:rFonts w:ascii="Arial" w:cs="Arial" w:eastAsia="Arial" w:hAnsi="Arial"/>
                <w:b/>
                <w:bCs/>
                <w:color w:val="FFFFFF"/>
                <w:sz w:val="20"/>
                <w:szCs w:val="20"/>
              </w:rPr>
              <w:t xml:space="preserve">Durée de conservation</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E1B4B"/>
                <w:sz w:val="20"/>
                <w:szCs w:val="20"/>
              </w:rPr>
              <w:t xml:space="preserve">Prénom + Email</w:t>
            </w:r>
          </w:p>
        </w:tc>
        <w:tc>
          <w:tcPr>
            <w:tcW w:type="dxa" w:w="2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E1B4B"/>
                <w:sz w:val="20"/>
                <w:szCs w:val="20"/>
              </w:rPr>
              <w:t xml:space="preserve">Lead magnet / prospection</w:t>
            </w:r>
          </w:p>
        </w:tc>
        <w:tc>
          <w:tcPr>
            <w:tcW w:type="dxa" w:w="40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E1B4B"/>
                <w:sz w:val="20"/>
                <w:szCs w:val="20"/>
              </w:rPr>
              <w:t xml:space="preserve">3 ans à compter de la collecte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E1B4B"/>
                <w:sz w:val="20"/>
                <w:szCs w:val="20"/>
              </w:rPr>
              <w:t xml:space="preserve">Nom + Email + Message</w:t>
            </w:r>
          </w:p>
        </w:tc>
        <w:tc>
          <w:tcPr>
            <w:tcW w:type="dxa" w:w="2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E1B4B"/>
                <w:sz w:val="20"/>
                <w:szCs w:val="20"/>
              </w:rPr>
              <w:t xml:space="preserve">Formulaire de contact</w:t>
            </w:r>
          </w:p>
        </w:tc>
        <w:tc>
          <w:tcPr>
            <w:tcW w:type="dxa" w:w="4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E1B4B"/>
                <w:sz w:val="20"/>
                <w:szCs w:val="20"/>
              </w:rPr>
              <w:t xml:space="preserve">1 an après clôture de l'échange</w:t>
            </w:r>
          </w:p>
        </w:tc>
      </w:tr>
    </w:tbl>
    <w:p>
      <w:pPr>
        <w:spacing w:after="80" w:before="80"/>
      </w:pPr>
      <w:r>
        <w:t xml:space="preserve"/>
      </w:r>
    </w:p>
    <w:p>
      <w:pPr>
        <w:pStyle w:val="Heading2"/>
        <w:spacing w:after="160" w:before="360"/>
      </w:pPr>
      <w:r>
        <w:rPr>
          <w:rFonts w:ascii="Arial" w:cs="Arial" w:eastAsia="Arial" w:hAnsi="Arial"/>
          <w:b/>
          <w:bCs/>
          <w:color w:val="7C3AED"/>
          <w:sz w:val="28"/>
          <w:szCs w:val="28"/>
        </w:rPr>
        <w:t xml:space="preserve">6.2 Obligations</w:t>
      </w:r>
    </w:p>
    <w:p>
      <w:pPr>
        <w:pStyle w:val="ListParagraph"/>
        <w:numPr>
          <w:ilvl w:val="0"/>
          <w:numId w:val="2"/>
        </w:numPr>
        <w:spacing w:after="60" w:before="60"/>
      </w:pPr>
      <w:r>
        <w:rPr>
          <w:rFonts w:ascii="Arial" w:cs="Arial" w:eastAsia="Arial" w:hAnsi="Arial"/>
          <w:color w:val="374151"/>
          <w:sz w:val="22"/>
          <w:szCs w:val="22"/>
        </w:rPr>
        <w:t xml:space="preserve">Mentions légales obligatoires (éditeur, hébergeur, SIRET si activité commerciale)</w:t>
      </w:r>
    </w:p>
    <w:p>
      <w:pPr>
        <w:pStyle w:val="ListParagraph"/>
        <w:numPr>
          <w:ilvl w:val="0"/>
          <w:numId w:val="2"/>
        </w:numPr>
        <w:spacing w:after="60" w:before="60"/>
      </w:pPr>
      <w:r>
        <w:rPr>
          <w:rFonts w:ascii="Arial" w:cs="Arial" w:eastAsia="Arial" w:hAnsi="Arial"/>
          <w:color w:val="374151"/>
          <w:sz w:val="22"/>
          <w:szCs w:val="22"/>
        </w:rPr>
        <w:t xml:space="preserve">Page Politique de confidentialité détaillant la collecte, l'usage et les droits des utilisateurs</w:t>
      </w:r>
    </w:p>
    <w:p>
      <w:pPr>
        <w:pStyle w:val="ListParagraph"/>
        <w:numPr>
          <w:ilvl w:val="0"/>
          <w:numId w:val="2"/>
        </w:numPr>
        <w:spacing w:after="60" w:before="60"/>
      </w:pPr>
      <w:r>
        <w:rPr>
          <w:rFonts w:ascii="Arial" w:cs="Arial" w:eastAsia="Arial" w:hAnsi="Arial"/>
          <w:color w:val="374151"/>
          <w:sz w:val="22"/>
          <w:szCs w:val="22"/>
        </w:rPr>
        <w:t xml:space="preserve">Bandeau de consentement cookies conforme (plugin Complianz ou CookieYes)</w:t>
      </w:r>
    </w:p>
    <w:p>
      <w:pPr>
        <w:pStyle w:val="ListParagraph"/>
        <w:numPr>
          <w:ilvl w:val="0"/>
          <w:numId w:val="2"/>
        </w:numPr>
        <w:spacing w:after="60" w:before="60"/>
      </w:pPr>
      <w:r>
        <w:rPr>
          <w:rFonts w:ascii="Arial" w:cs="Arial" w:eastAsia="Arial" w:hAnsi="Arial"/>
          <w:color w:val="374151"/>
          <w:sz w:val="22"/>
          <w:szCs w:val="22"/>
        </w:rPr>
        <w:t xml:space="preserve">Case à cocher sur le formulaire de téléchargement : « J'accepte de recevoir des communications de [Nom] — voir la politique de confidentialité »</w:t>
      </w:r>
    </w:p>
    <w:p>
      <w:pPr>
        <w:pStyle w:val="ListParagraph"/>
        <w:numPr>
          <w:ilvl w:val="0"/>
          <w:numId w:val="2"/>
        </w:numPr>
        <w:spacing w:after="60" w:before="60"/>
      </w:pPr>
      <w:r>
        <w:rPr>
          <w:rFonts w:ascii="Arial" w:cs="Arial" w:eastAsia="Arial" w:hAnsi="Arial"/>
          <w:color w:val="374151"/>
          <w:sz w:val="22"/>
          <w:szCs w:val="22"/>
        </w:rPr>
        <w:t xml:space="preserve">Droit d'accès, de rectification et de suppression : adresse email de contact à mentionner</w:t>
      </w:r>
    </w:p>
    <w:p>
      <w:r>
        <w:br w:type="page"/>
      </w:r>
    </w:p>
    <w:p>
      <w:pPr>
        <w:pStyle w:val="Heading1"/>
        <w:pBdr>
          <w:bottom w:val="single" w:color="7C3AED" w:sz="8" w:space="6"/>
        </w:pBdr>
        <w:spacing w:after="200" w:before="480"/>
      </w:pPr>
      <w:r>
        <w:rPr>
          <w:rFonts w:ascii="Arial" w:cs="Arial" w:eastAsia="Arial" w:hAnsi="Arial"/>
          <w:b/>
          <w:bCs/>
          <w:color w:val="1E1B4B"/>
          <w:sz w:val="36"/>
          <w:szCs w:val="36"/>
        </w:rPr>
        <w:t xml:space="preserve">7. Critères d'acceptation</w:t>
      </w:r>
    </w:p>
    <w:p>
      <w:pPr>
        <w:pStyle w:val="Heading2"/>
        <w:spacing w:after="160" w:before="360"/>
      </w:pPr>
      <w:r>
        <w:rPr>
          <w:rFonts w:ascii="Arial" w:cs="Arial" w:eastAsia="Arial" w:hAnsi="Arial"/>
          <w:b/>
          <w:bCs/>
          <w:color w:val="7C3AED"/>
          <w:sz w:val="28"/>
          <w:szCs w:val="28"/>
        </w:rPr>
        <w:t xml:space="preserve">7.1 Fonctionnel</w:t>
      </w:r>
    </w:p>
    <w:p>
      <w:pPr>
        <w:pStyle w:val="ListParagraph"/>
        <w:numPr>
          <w:ilvl w:val="0"/>
          <w:numId w:val="2"/>
        </w:numPr>
        <w:spacing w:after="60" w:before="60"/>
      </w:pPr>
      <w:r>
        <w:rPr>
          <w:rFonts w:ascii="Arial" w:cs="Arial" w:eastAsia="Arial" w:hAnsi="Arial"/>
          <w:color w:val="374151"/>
          <w:sz w:val="22"/>
          <w:szCs w:val="22"/>
        </w:rPr>
        <w:t xml:space="preserve">Le formulaire de téléchargement valide le format email et refuse les soumissions incomplètes</w:t>
      </w:r>
    </w:p>
    <w:p>
      <w:pPr>
        <w:pStyle w:val="ListParagraph"/>
        <w:numPr>
          <w:ilvl w:val="0"/>
          <w:numId w:val="2"/>
        </w:numPr>
        <w:spacing w:after="60" w:before="60"/>
      </w:pPr>
      <w:r>
        <w:rPr>
          <w:rFonts w:ascii="Arial" w:cs="Arial" w:eastAsia="Arial" w:hAnsi="Arial"/>
          <w:color w:val="374151"/>
          <w:sz w:val="22"/>
          <w:szCs w:val="22"/>
        </w:rPr>
        <w:t xml:space="preserve">Après soumission valide, le fichier est accessible (téléchargement ou email)</w:t>
      </w:r>
    </w:p>
    <w:p>
      <w:pPr>
        <w:pStyle w:val="ListParagraph"/>
        <w:numPr>
          <w:ilvl w:val="0"/>
          <w:numId w:val="2"/>
        </w:numPr>
        <w:spacing w:after="60" w:before="60"/>
      </w:pPr>
      <w:r>
        <w:rPr>
          <w:rFonts w:ascii="Arial" w:cs="Arial" w:eastAsia="Arial" w:hAnsi="Arial"/>
          <w:color w:val="374151"/>
          <w:sz w:val="22"/>
          <w:szCs w:val="22"/>
        </w:rPr>
        <w:t xml:space="preserve">Chaque soumission est visible dans le back-office avec prénom et email</w:t>
      </w:r>
    </w:p>
    <w:p>
      <w:pPr>
        <w:pStyle w:val="ListParagraph"/>
        <w:numPr>
          <w:ilvl w:val="0"/>
          <w:numId w:val="2"/>
        </w:numPr>
        <w:spacing w:after="60" w:before="60"/>
      </w:pPr>
      <w:r>
        <w:rPr>
          <w:rFonts w:ascii="Arial" w:cs="Arial" w:eastAsia="Arial" w:hAnsi="Arial"/>
          <w:color w:val="374151"/>
          <w:sz w:val="22"/>
          <w:szCs w:val="22"/>
        </w:rPr>
        <w:t xml:space="preserve">Le formulaire de contact envoie bien un email au consultant</w:t>
      </w:r>
    </w:p>
    <w:p>
      <w:pPr>
        <w:pStyle w:val="ListParagraph"/>
        <w:numPr>
          <w:ilvl w:val="0"/>
          <w:numId w:val="2"/>
        </w:numPr>
        <w:spacing w:after="60" w:before="60"/>
      </w:pPr>
      <w:r>
        <w:rPr>
          <w:rFonts w:ascii="Arial" w:cs="Arial" w:eastAsia="Arial" w:hAnsi="Arial"/>
          <w:color w:val="374151"/>
          <w:sz w:val="22"/>
          <w:szCs w:val="22"/>
        </w:rPr>
        <w:t xml:space="preserve">Les articles de blog sont créables et modifiables depuis l'interface admin</w:t>
      </w:r>
    </w:p>
    <w:p>
      <w:pPr>
        <w:pStyle w:val="ListParagraph"/>
        <w:numPr>
          <w:ilvl w:val="0"/>
          <w:numId w:val="2"/>
        </w:numPr>
        <w:spacing w:after="60" w:before="60"/>
      </w:pPr>
      <w:r>
        <w:rPr>
          <w:rFonts w:ascii="Arial" w:cs="Arial" w:eastAsia="Arial" w:hAnsi="Arial"/>
          <w:color w:val="374151"/>
          <w:sz w:val="22"/>
          <w:szCs w:val="22"/>
        </w:rPr>
        <w:t xml:space="preserve">L'accès admin est protégé par un mot de passe fort</w:t>
      </w:r>
    </w:p>
    <w:p>
      <w:pPr>
        <w:spacing w:after="80" w:before="80"/>
      </w:pPr>
      <w:r>
        <w:t xml:space="preserve"/>
      </w:r>
    </w:p>
    <w:p>
      <w:pPr>
        <w:pStyle w:val="Heading2"/>
        <w:spacing w:after="160" w:before="360"/>
      </w:pPr>
      <w:r>
        <w:rPr>
          <w:rFonts w:ascii="Arial" w:cs="Arial" w:eastAsia="Arial" w:hAnsi="Arial"/>
          <w:b/>
          <w:bCs/>
          <w:color w:val="7C3AED"/>
          <w:sz w:val="28"/>
          <w:szCs w:val="28"/>
        </w:rPr>
        <w:t xml:space="preserve">7.2 Performance &amp; SEO</w:t>
      </w:r>
    </w:p>
    <w:p>
      <w:pPr>
        <w:pStyle w:val="ListParagraph"/>
        <w:numPr>
          <w:ilvl w:val="0"/>
          <w:numId w:val="2"/>
        </w:numPr>
        <w:spacing w:after="60" w:before="60"/>
      </w:pPr>
      <w:r>
        <w:rPr>
          <w:rFonts w:ascii="Arial" w:cs="Arial" w:eastAsia="Arial" w:hAnsi="Arial"/>
          <w:color w:val="374151"/>
          <w:sz w:val="22"/>
          <w:szCs w:val="22"/>
        </w:rPr>
        <w:t xml:space="preserve">Score Google PageSpeed Insights mobile ≥ 80</w:t>
      </w:r>
    </w:p>
    <w:p>
      <w:pPr>
        <w:pStyle w:val="ListParagraph"/>
        <w:numPr>
          <w:ilvl w:val="0"/>
          <w:numId w:val="2"/>
        </w:numPr>
        <w:spacing w:after="60" w:before="60"/>
      </w:pPr>
      <w:r>
        <w:rPr>
          <w:rFonts w:ascii="Arial" w:cs="Arial" w:eastAsia="Arial" w:hAnsi="Arial"/>
          <w:color w:val="374151"/>
          <w:sz w:val="22"/>
          <w:szCs w:val="22"/>
        </w:rPr>
        <w:t xml:space="preserve">Score desktop ≥ 90</w:t>
      </w:r>
    </w:p>
    <w:p>
      <w:pPr>
        <w:pStyle w:val="ListParagraph"/>
        <w:numPr>
          <w:ilvl w:val="0"/>
          <w:numId w:val="2"/>
        </w:numPr>
        <w:spacing w:after="60" w:before="60"/>
      </w:pPr>
      <w:r>
        <w:rPr>
          <w:rFonts w:ascii="Arial" w:cs="Arial" w:eastAsia="Arial" w:hAnsi="Arial"/>
          <w:color w:val="374151"/>
          <w:sz w:val="22"/>
          <w:szCs w:val="22"/>
        </w:rPr>
        <w:t xml:space="preserve">Toutes les pages ont un meta title et une meta description renseignés</w:t>
      </w:r>
    </w:p>
    <w:p>
      <w:pPr>
        <w:pStyle w:val="ListParagraph"/>
        <w:numPr>
          <w:ilvl w:val="0"/>
          <w:numId w:val="2"/>
        </w:numPr>
        <w:spacing w:after="60" w:before="60"/>
      </w:pPr>
      <w:r>
        <w:rPr>
          <w:rFonts w:ascii="Arial" w:cs="Arial" w:eastAsia="Arial" w:hAnsi="Arial"/>
          <w:color w:val="374151"/>
          <w:sz w:val="22"/>
          <w:szCs w:val="22"/>
        </w:rPr>
        <w:t xml:space="preserve">Toutes les images ont un attribut alt</w:t>
      </w:r>
    </w:p>
    <w:p>
      <w:pPr>
        <w:pStyle w:val="ListParagraph"/>
        <w:numPr>
          <w:ilvl w:val="0"/>
          <w:numId w:val="2"/>
        </w:numPr>
        <w:spacing w:after="60" w:before="60"/>
      </w:pPr>
      <w:r>
        <w:rPr>
          <w:rFonts w:ascii="Arial" w:cs="Arial" w:eastAsia="Arial" w:hAnsi="Arial"/>
          <w:color w:val="374151"/>
          <w:sz w:val="22"/>
          <w:szCs w:val="22"/>
        </w:rPr>
        <w:t xml:space="preserve">Le sitemap XML est accessible à l'URL /sitemap.xml</w:t>
      </w:r>
    </w:p>
    <w:p>
      <w:pPr>
        <w:spacing w:after="80" w:before="80"/>
      </w:pPr>
      <w:r>
        <w:t xml:space="preserve"/>
      </w:r>
    </w:p>
    <w:p>
      <w:pPr>
        <w:pStyle w:val="Heading2"/>
        <w:spacing w:after="160" w:before="360"/>
      </w:pPr>
      <w:r>
        <w:rPr>
          <w:rFonts w:ascii="Arial" w:cs="Arial" w:eastAsia="Arial" w:hAnsi="Arial"/>
          <w:b/>
          <w:bCs/>
          <w:color w:val="7C3AED"/>
          <w:sz w:val="28"/>
          <w:szCs w:val="28"/>
        </w:rPr>
        <w:t xml:space="preserve">7.3 Design &amp; UX</w:t>
      </w:r>
    </w:p>
    <w:p>
      <w:pPr>
        <w:pStyle w:val="ListParagraph"/>
        <w:numPr>
          <w:ilvl w:val="0"/>
          <w:numId w:val="2"/>
        </w:numPr>
        <w:spacing w:after="60" w:before="60"/>
      </w:pPr>
      <w:r>
        <w:rPr>
          <w:rFonts w:ascii="Arial" w:cs="Arial" w:eastAsia="Arial" w:hAnsi="Arial"/>
          <w:color w:val="374151"/>
          <w:sz w:val="22"/>
          <w:szCs w:val="22"/>
        </w:rPr>
        <w:t xml:space="preserve">Le CTA violet est visible et accessible depuis toutes les pages (header fixe)</w:t>
      </w:r>
    </w:p>
    <w:p>
      <w:pPr>
        <w:pStyle w:val="ListParagraph"/>
        <w:numPr>
          <w:ilvl w:val="0"/>
          <w:numId w:val="2"/>
        </w:numPr>
        <w:spacing w:after="60" w:before="60"/>
      </w:pPr>
      <w:r>
        <w:rPr>
          <w:rFonts w:ascii="Arial" w:cs="Arial" w:eastAsia="Arial" w:hAnsi="Arial"/>
          <w:color w:val="374151"/>
          <w:sz w:val="22"/>
          <w:szCs w:val="22"/>
        </w:rPr>
        <w:t xml:space="preserve">Le site est responsive et utilisable sur mobile (&gt; 375px de large)</w:t>
      </w:r>
    </w:p>
    <w:p>
      <w:pPr>
        <w:pStyle w:val="ListParagraph"/>
        <w:numPr>
          <w:ilvl w:val="0"/>
          <w:numId w:val="2"/>
        </w:numPr>
        <w:spacing w:after="60" w:before="60"/>
      </w:pPr>
      <w:r>
        <w:rPr>
          <w:rFonts w:ascii="Arial" w:cs="Arial" w:eastAsia="Arial" w:hAnsi="Arial"/>
          <w:color w:val="374151"/>
          <w:sz w:val="22"/>
          <w:szCs w:val="22"/>
        </w:rPr>
        <w:t xml:space="preserve">Les couleurs respectent la charte définie (violet #7C3AED, contrastes WCAG AA)</w:t>
      </w:r>
    </w:p>
    <w:p>
      <w:pPr>
        <w:pStyle w:val="ListParagraph"/>
        <w:numPr>
          <w:ilvl w:val="0"/>
          <w:numId w:val="2"/>
        </w:numPr>
        <w:spacing w:after="60" w:before="60"/>
      </w:pPr>
      <w:r>
        <w:rPr>
          <w:rFonts w:ascii="Arial" w:cs="Arial" w:eastAsia="Arial" w:hAnsi="Arial"/>
          <w:color w:val="374151"/>
          <w:sz w:val="22"/>
          <w:szCs w:val="22"/>
        </w:rPr>
        <w:t xml:space="preserve">Les formulaires affichent des messages d'erreur clairs en cas de saisie incorrecte</w:t>
      </w:r>
    </w:p>
    <w:p>
      <w:pPr>
        <w:spacing w:after="80" w:before="80"/>
      </w:pPr>
      <w:r>
        <w:t xml:space="preserve"/>
      </w:r>
    </w:p>
    <w:p>
      <w:pPr>
        <w:pStyle w:val="Heading1"/>
        <w:pBdr>
          <w:bottom w:val="single" w:color="7C3AED" w:sz="8" w:space="6"/>
        </w:pBdr>
        <w:spacing w:after="200" w:before="480"/>
      </w:pPr>
      <w:r>
        <w:rPr>
          <w:rFonts w:ascii="Arial" w:cs="Arial" w:eastAsia="Arial" w:hAnsi="Arial"/>
          <w:b/>
          <w:bCs/>
          <w:color w:val="1E1B4B"/>
          <w:sz w:val="36"/>
          <w:szCs w:val="36"/>
        </w:rPr>
        <w:t xml:space="preserve">8. Hors-périmètre (v1)</w:t>
      </w:r>
    </w:p>
    <w:p>
      <w:pPr>
        <w:spacing w:after="100" w:before="100"/>
      </w:pPr>
      <w:r>
        <w:rPr>
          <w:rFonts w:ascii="Arial" w:cs="Arial" w:eastAsia="Arial" w:hAnsi="Arial"/>
          <w:color w:val="374151"/>
          <w:sz w:val="22"/>
          <w:szCs w:val="22"/>
        </w:rPr>
        <w:t xml:space="preserve">Les éléments suivants sont volontairement exclus de la version 1 et pourront être envisagés en v2 :</w:t>
      </w:r>
    </w:p>
    <w:p>
      <w:pPr>
        <w:pStyle w:val="ListParagraph"/>
        <w:numPr>
          <w:ilvl w:val="0"/>
          <w:numId w:val="2"/>
        </w:numPr>
        <w:spacing w:after="60" w:before="60"/>
      </w:pPr>
      <w:r>
        <w:rPr>
          <w:rFonts w:ascii="Arial" w:cs="Arial" w:eastAsia="Arial" w:hAnsi="Arial"/>
          <w:color w:val="374151"/>
          <w:sz w:val="22"/>
          <w:szCs w:val="22"/>
        </w:rPr>
        <w:t xml:space="preserve">Espace membre / contenu réservé aux abonnés</w:t>
      </w:r>
    </w:p>
    <w:p>
      <w:pPr>
        <w:pStyle w:val="ListParagraph"/>
        <w:numPr>
          <w:ilvl w:val="0"/>
          <w:numId w:val="2"/>
        </w:numPr>
        <w:spacing w:after="60" w:before="60"/>
      </w:pPr>
      <w:r>
        <w:rPr>
          <w:rFonts w:ascii="Arial" w:cs="Arial" w:eastAsia="Arial" w:hAnsi="Arial"/>
          <w:color w:val="374151"/>
          <w:sz w:val="22"/>
          <w:szCs w:val="22"/>
        </w:rPr>
        <w:t xml:space="preserve">Paiement en ligne ou vente de formation</w:t>
      </w:r>
    </w:p>
    <w:p>
      <w:pPr>
        <w:pStyle w:val="ListParagraph"/>
        <w:numPr>
          <w:ilvl w:val="0"/>
          <w:numId w:val="2"/>
        </w:numPr>
        <w:spacing w:after="60" w:before="60"/>
      </w:pPr>
      <w:r>
        <w:rPr>
          <w:rFonts w:ascii="Arial" w:cs="Arial" w:eastAsia="Arial" w:hAnsi="Arial"/>
          <w:color w:val="374151"/>
          <w:sz w:val="22"/>
          <w:szCs w:val="22"/>
        </w:rPr>
        <w:t xml:space="preserve">Newsletter automatisée (séquence d'emails post-téléchargement)</w:t>
      </w:r>
    </w:p>
    <w:p>
      <w:pPr>
        <w:pStyle w:val="ListParagraph"/>
        <w:numPr>
          <w:ilvl w:val="0"/>
          <w:numId w:val="2"/>
        </w:numPr>
        <w:spacing w:after="60" w:before="60"/>
      </w:pPr>
      <w:r>
        <w:rPr>
          <w:rFonts w:ascii="Arial" w:cs="Arial" w:eastAsia="Arial" w:hAnsi="Arial"/>
          <w:color w:val="374151"/>
          <w:sz w:val="22"/>
          <w:szCs w:val="22"/>
        </w:rPr>
        <w:t xml:space="preserve">Chatbot ou système de prise de rendez-vous en ligne</w:t>
      </w:r>
    </w:p>
    <w:p>
      <w:pPr>
        <w:pStyle w:val="ListParagraph"/>
        <w:numPr>
          <w:ilvl w:val="0"/>
          <w:numId w:val="2"/>
        </w:numPr>
        <w:spacing w:after="60" w:before="60"/>
      </w:pPr>
      <w:r>
        <w:rPr>
          <w:rFonts w:ascii="Arial" w:cs="Arial" w:eastAsia="Arial" w:hAnsi="Arial"/>
          <w:color w:val="374151"/>
          <w:sz w:val="22"/>
          <w:szCs w:val="22"/>
        </w:rPr>
        <w:t xml:space="preserve">Application mobile dédiée</w:t>
      </w:r>
    </w:p>
    <w:p>
      <w:pPr>
        <w:spacing w:after="80" w:before="80"/>
      </w:pPr>
      <w:r>
        <w:t xml:space="preserve"/>
      </w:r>
    </w:p>
    <w:p>
      <w:pPr>
        <w:pStyle w:val="Heading1"/>
        <w:pBdr>
          <w:bottom w:val="single" w:color="7C3AED" w:sz="8" w:space="6"/>
        </w:pBdr>
        <w:spacing w:after="200" w:before="480"/>
      </w:pPr>
      <w:r>
        <w:rPr>
          <w:rFonts w:ascii="Arial" w:cs="Arial" w:eastAsia="Arial" w:hAnsi="Arial"/>
          <w:b/>
          <w:bCs/>
          <w:color w:val="1E1B4B"/>
          <w:sz w:val="36"/>
          <w:szCs w:val="36"/>
        </w:rPr>
        <w:t xml:space="preserve">9. Ressources &amp; Outils recommandés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W w:type="dxa" w:w="2500"/>
            <w:tcBorders>
              <w:top w:val="single" w:color="E5E7EB" w:sz="1"/>
              <w:left w:val="single" w:color="E5E7EB" w:sz="1"/>
              <w:bottom w:val="single" w:color="E5E7EB" w:sz="1"/>
              <w:right w:val="single" w:color="E5E7EB" w:sz="1"/>
            </w:tcBorders>
            <w:shd w:fill="7C3AED"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Catégorie</w:t>
            </w:r>
          </w:p>
        </w:tc>
        <w:tc>
          <w:tcPr>
            <w:tcW w:type="dxa" w:w="3000"/>
            <w:tcBorders>
              <w:top w:val="single" w:color="E5E7EB" w:sz="1"/>
              <w:left w:val="single" w:color="E5E7EB" w:sz="1"/>
              <w:bottom w:val="single" w:color="E5E7EB" w:sz="1"/>
              <w:right w:val="single" w:color="E5E7EB" w:sz="1"/>
            </w:tcBorders>
            <w:shd w:fill="7C3AED" w:val="clear"/>
            <w:tcMar>
              <w:top w:type="dxa" w:w="80"/>
              <w:left w:type="dxa" w:w="160"/>
              <w:bottom w:type="dxa" w:w="80"/>
              <w:right w:type="dxa" w:w="160"/>
            </w:tcMar>
          </w:tcPr>
          <w:p>
            <w:r>
              <w:rPr>
                <w:rFonts w:ascii="Arial" w:cs="Arial" w:eastAsia="Arial" w:hAnsi="Arial"/>
                <w:b/>
                <w:bCs/>
                <w:color w:val="FFFFFF"/>
                <w:sz w:val="20"/>
                <w:szCs w:val="20"/>
              </w:rPr>
              <w:t xml:space="preserve">Outil</w:t>
            </w:r>
          </w:p>
        </w:tc>
        <w:tc>
          <w:tcPr>
            <w:tcW w:type="dxa" w:w="3500"/>
            <w:tcBorders>
              <w:top w:val="single" w:color="E5E7EB" w:sz="1"/>
              <w:left w:val="single" w:color="E5E7EB" w:sz="1"/>
              <w:bottom w:val="single" w:color="E5E7EB" w:sz="1"/>
              <w:right w:val="single" w:color="E5E7EB" w:sz="1"/>
            </w:tcBorders>
            <w:shd w:fill="7C3AED" w:val="clear"/>
            <w:tcMar>
              <w:top w:type="dxa" w:w="80"/>
              <w:left w:type="dxa" w:w="160"/>
              <w:bottom w:type="dxa" w:w="80"/>
              <w:right w:type="dxa" w:w="160"/>
            </w:tcMar>
          </w:tcPr>
          <w:p>
            <w:r>
              <w:rPr>
                <w:rFonts w:ascii="Arial" w:cs="Arial" w:eastAsia="Arial" w:hAnsi="Arial"/>
                <w:b/>
                <w:bCs/>
                <w:color w:val="FFFFFF"/>
                <w:sz w:val="20"/>
                <w:szCs w:val="20"/>
              </w:rPr>
              <w:t xml:space="preserve">Coût estimé</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E1B4B"/>
                <w:sz w:val="20"/>
                <w:szCs w:val="20"/>
              </w:rPr>
              <w:t xml:space="preserve">CMS</w:t>
            </w:r>
          </w:p>
        </w:tc>
        <w:tc>
          <w:tcPr>
            <w:tcW w:type="dxa" w:w="30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7C3AED"/>
                <w:sz w:val="20"/>
                <w:szCs w:val="20"/>
              </w:rPr>
              <w:t xml:space="preserve">WordPress.org</w:t>
            </w:r>
          </w:p>
        </w:tc>
        <w:tc>
          <w:tcPr>
            <w:tcW w:type="dxa" w:w="3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6B7280"/>
                <w:sz w:val="20"/>
                <w:szCs w:val="20"/>
              </w:rPr>
              <w:t xml:space="preserve">Gratuit (open source)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E1B4B"/>
                <w:sz w:val="20"/>
                <w:szCs w:val="20"/>
              </w:rPr>
              <w:t xml:space="preserve">Hébergement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7C3AED"/>
                <w:sz w:val="20"/>
                <w:szCs w:val="20"/>
              </w:rPr>
              <w:t xml:space="preserve">o2switch</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~6 €/mois (offre unique illimitée)</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E1B4B"/>
                <w:sz w:val="20"/>
                <w:szCs w:val="20"/>
              </w:rPr>
              <w:t xml:space="preserve">Nom de domaine</w:t>
            </w:r>
          </w:p>
        </w:tc>
        <w:tc>
          <w:tcPr>
            <w:tcW w:type="dxa" w:w="30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7C3AED"/>
                <w:sz w:val="20"/>
                <w:szCs w:val="20"/>
              </w:rPr>
              <w:t xml:space="preserve">OVH ou Gandi</w:t>
            </w:r>
          </w:p>
        </w:tc>
        <w:tc>
          <w:tcPr>
            <w:tcW w:type="dxa" w:w="3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6B7280"/>
                <w:sz w:val="20"/>
                <w:szCs w:val="20"/>
              </w:rPr>
              <w:t xml:space="preserve">~12–15 €/an</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E1B4B"/>
                <w:sz w:val="20"/>
                <w:szCs w:val="20"/>
              </w:rPr>
              <w:t xml:space="preserve">Formulaires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7C3AED"/>
                <w:sz w:val="20"/>
                <w:szCs w:val="20"/>
              </w:rPr>
              <w:t xml:space="preserve">Fluent Forms (version gratuite)</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Gratuit</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E1B4B"/>
                <w:sz w:val="20"/>
                <w:szCs w:val="20"/>
              </w:rPr>
              <w:t xml:space="preserve">SEO</w:t>
            </w:r>
          </w:p>
        </w:tc>
        <w:tc>
          <w:tcPr>
            <w:tcW w:type="dxa" w:w="30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7C3AED"/>
                <w:sz w:val="20"/>
                <w:szCs w:val="20"/>
              </w:rPr>
              <w:t xml:space="preserve">Yoast SEO (version gratuite)</w:t>
            </w:r>
          </w:p>
        </w:tc>
        <w:tc>
          <w:tcPr>
            <w:tcW w:type="dxa" w:w="3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6B7280"/>
                <w:sz w:val="20"/>
                <w:szCs w:val="20"/>
              </w:rPr>
              <w:t xml:space="preserve">Gratuit</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E1B4B"/>
                <w:sz w:val="20"/>
                <w:szCs w:val="20"/>
              </w:rPr>
              <w:t xml:space="preserve">Emails transactionnels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7C3AED"/>
                <w:sz w:val="20"/>
                <w:szCs w:val="20"/>
              </w:rPr>
              <w:t xml:space="preserve">Brevo (ex-Sendinblue)</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Gratuit jusqu'à 300 emails/jour</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E1B4B"/>
                <w:sz w:val="20"/>
                <w:szCs w:val="20"/>
              </w:rPr>
              <w:t xml:space="preserve">Sauvegardes</w:t>
            </w:r>
          </w:p>
        </w:tc>
        <w:tc>
          <w:tcPr>
            <w:tcW w:type="dxa" w:w="30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7C3AED"/>
                <w:sz w:val="20"/>
                <w:szCs w:val="20"/>
              </w:rPr>
              <w:t xml:space="preserve">UpdraftPlus</w:t>
            </w:r>
          </w:p>
        </w:tc>
        <w:tc>
          <w:tcPr>
            <w:tcW w:type="dxa" w:w="3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6B7280"/>
                <w:sz w:val="20"/>
                <w:szCs w:val="20"/>
              </w:rPr>
              <w:t xml:space="preserve">Gratuit</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E1B4B"/>
                <w:sz w:val="20"/>
                <w:szCs w:val="20"/>
              </w:rPr>
              <w:t xml:space="preserve">Optimisation images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7C3AED"/>
                <w:sz w:val="20"/>
                <w:szCs w:val="20"/>
              </w:rPr>
              <w:t xml:space="preserve">Imagify ou ShortPixel</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Gratuit (volume limité)</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E1B4B"/>
                <w:sz w:val="20"/>
                <w:szCs w:val="20"/>
              </w:rPr>
              <w:t xml:space="preserve">Cookies/RGPD</w:t>
            </w:r>
          </w:p>
        </w:tc>
        <w:tc>
          <w:tcPr>
            <w:tcW w:type="dxa" w:w="30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7C3AED"/>
                <w:sz w:val="20"/>
                <w:szCs w:val="20"/>
              </w:rPr>
              <w:t xml:space="preserve">Complianz</w:t>
            </w:r>
          </w:p>
        </w:tc>
        <w:tc>
          <w:tcPr>
            <w:tcW w:type="dxa" w:w="3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6B7280"/>
                <w:sz w:val="20"/>
                <w:szCs w:val="20"/>
              </w:rPr>
              <w:t xml:space="preserve">Gratuit</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E1B4B"/>
                <w:sz w:val="20"/>
                <w:szCs w:val="20"/>
              </w:rPr>
              <w:t xml:space="preserve">Maquettes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7C3AED"/>
                <w:sz w:val="20"/>
                <w:szCs w:val="20"/>
              </w:rPr>
              <w:t xml:space="preserve">Figma (version gratuite)</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Gratuit</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E1B4B"/>
                <w:sz w:val="20"/>
                <w:szCs w:val="20"/>
              </w:rPr>
              <w:t xml:space="preserve">Analytics</w:t>
            </w:r>
          </w:p>
        </w:tc>
        <w:tc>
          <w:tcPr>
            <w:tcW w:type="dxa" w:w="30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7C3AED"/>
                <w:sz w:val="20"/>
                <w:szCs w:val="20"/>
              </w:rPr>
              <w:t xml:space="preserve">Google Analytics 4 + Search Console</w:t>
            </w:r>
          </w:p>
        </w:tc>
        <w:tc>
          <w:tcPr>
            <w:tcW w:type="dxa" w:w="3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6B7280"/>
                <w:sz w:val="20"/>
                <w:szCs w:val="20"/>
              </w:rPr>
              <w:t xml:space="preserve">Gratuit</w:t>
            </w:r>
          </w:p>
        </w:tc>
      </w:tr>
    </w:tbl>
    <w:p>
      <w:pPr>
        <w:spacing w:after="80" w:before="80"/>
      </w:pPr>
      <w:r>
        <w:t xml:space="preserve"/>
      </w:r>
    </w:p>
    <w:p>
      <w:pPr>
        <w:pBdr>
          <w:top w:val="single" w:color="7C3AED" w:sz="4" w:space="8"/>
        </w:pBdr>
        <w:spacing w:after="100" w:before="400"/>
      </w:pPr>
      <w:r>
        <w:rPr>
          <w:rFonts w:ascii="Arial" w:cs="Arial" w:eastAsia="Arial" w:hAnsi="Arial"/>
          <w:b/>
          <w:bCs/>
          <w:color w:val="1E1B4B"/>
          <w:sz w:val="22"/>
          <w:szCs w:val="22"/>
        </w:rPr>
        <w:t xml:space="preserve">Budget de démarrage estimé (hors temps de développement) : </w:t>
      </w:r>
      <w:r>
        <w:rPr>
          <w:rFonts w:ascii="Arial" w:cs="Arial" w:eastAsia="Arial" w:hAnsi="Arial"/>
          <w:b/>
          <w:bCs/>
          <w:color w:val="7C3AED"/>
          <w:sz w:val="22"/>
          <w:szCs w:val="22"/>
        </w:rPr>
        <w:t xml:space="preserve">&lt; 100 € / an</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space="8"/>
      </w:pBdr>
      <w:spacing w:after="160" w:before="0"/>
    </w:pPr>
    <w:r>
      <w:rPr>
        <w:rFonts w:ascii="Arial" w:cs="Arial" w:eastAsia="Arial" w:hAnsi="Arial"/>
        <w:color w:val="6B7280"/>
        <w:sz w:val="18"/>
        <w:szCs w:val="18"/>
      </w:rPr>
      <w:t xml:space="preserve">PRD — Site web éducation financière</w:t>
    </w:r>
    <w:r>
      <w:rPr>
        <w:rFonts w:ascii="Arial" w:cs="Arial" w:eastAsia="Arial" w:hAnsi="Arial"/>
        <w:color w:val="6B7280"/>
        <w:sz w:val="18"/>
        <w:szCs w:val="18"/>
      </w:rPr>
      <w:t xml:space="preserve">     |     Version 1.0     |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1B4B"/>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7C3AED"/>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E1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2026-05-20T21:25:29.347Z</dcterms:created>
  <dcterms:modified xsi:type="dcterms:W3CDTF">2026-05-20T21:25:29.361Z</dcterms:modified>
</cp:coreProperties>
</file>

<file path=docProps/custom.xml><?xml version="1.0" encoding="utf-8"?>
<Properties xmlns="http://schemas.openxmlformats.org/officeDocument/2006/custom-properties" xmlns:vt="http://schemas.openxmlformats.org/officeDocument/2006/docPropsVTypes"/>
</file>