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F1C3BB"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Let me go deeper into every public-facing page of COHEP.Now I have what I need. Let me produce the full analysis.Now the full module-by-module analysis, grounded in what's actually deployed.</w:t>
      </w:r>
    </w:p>
    <w:p w14:paraId="4DEEB247"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4CF2FF62">
          <v:rect id="Horizontal Line 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3A235C"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What the deployed COHEP reveals</w:t>
      </w:r>
    </w:p>
    <w:p w14:paraId="266B6AE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platform is further along than the local codebase suggested. It has a coherent brand voice, a real theological anchor (Bishop Samuel's quote), live content (255+ hymns), a 10-level structured curriculum, 13 languages, diocese-level hierarchy, and an open-source positioning that no competitor touches. The competitive map is stark: COHEP has no direct competitor. Every other tool is either a reference archive or an academic institution — none combines pedagogy with school management.</w:t>
      </w:r>
    </w:p>
    <w:p w14:paraId="01F0B14E"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246F98A0">
          <v:rect id="Horizontal Line 2"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CEB636"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1 — Hymn learning engine</w:t>
      </w:r>
    </w:p>
    <w:p w14:paraId="5A30E3E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3/10</w:t>
      </w:r>
    </w:p>
    <w:p w14:paraId="20A4CF4F"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 xml:space="preserve">The deployed platform lists 255+ hymns and mentions audio recordings. What exists today is a content library — hymns you can browse, read, and hear. What does not exist is a </w:t>
      </w:r>
      <w:r w:rsidRPr="0077368F">
        <w:rPr>
          <w:rFonts w:ascii="Times New Roman" w:eastAsia="Times New Roman" w:hAnsi="Times New Roman" w:cs="Times New Roman"/>
          <w:i/>
          <w:iCs/>
          <w:kern w:val="0"/>
          <w14:ligatures w14:val="none"/>
        </w:rPr>
        <w:t>learning</w:t>
      </w:r>
      <w:r w:rsidRPr="0077368F">
        <w:rPr>
          <w:rFonts w:ascii="Times New Roman" w:eastAsia="Times New Roman" w:hAnsi="Times New Roman" w:cs="Times New Roman"/>
          <w:kern w:val="0"/>
          <w14:ligatures w14:val="none"/>
        </w:rPr>
        <w:t xml:space="preserve"> engine: no pronunciation feedback, no spaced repetition, no recorded submission, no gap analysis between what a student knows and what the liturgy requires. The content is there. The pedagogy is not.</w:t>
      </w:r>
    </w:p>
    <w:p w14:paraId="6DB1DA8B"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Future state vision</w:t>
      </w:r>
    </w:p>
    <w:p w14:paraId="5B1A065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 xml:space="preserve">A child opens COHEP on a phone and taps "Practice Kyrie Eleison." They hear the canonical recording. They record themselves. The AI compares their recording against the reference, identifies that their Coptic </w:t>
      </w:r>
      <w:r w:rsidRPr="0077368F">
        <w:rPr>
          <w:rFonts w:ascii="Segoe UI Historic" w:eastAsia="Times New Roman" w:hAnsi="Segoe UI Historic" w:cs="Segoe UI Historic"/>
          <w:kern w:val="0"/>
          <w14:ligatures w14:val="none"/>
        </w:rPr>
        <w:t>ⲕⲩⲣⲓⲉ</w:t>
      </w:r>
      <w:r w:rsidRPr="0077368F">
        <w:rPr>
          <w:rFonts w:ascii="Times New Roman" w:eastAsia="Times New Roman" w:hAnsi="Times New Roman" w:cs="Times New Roman"/>
          <w:kern w:val="0"/>
          <w14:ligatures w14:val="none"/>
        </w:rPr>
        <w:t xml:space="preserve"> is being pronounced with a Greek vowel instead of a Coptic one, and shows them exactly where in the word the drift happens — with a waveform overlay. Their servant receives a note: "Mina is close on Kyrie Eleison but needs help with the opening syllable." The hymn is added to Mina's spaced-repetition queue and resurfaces automatically before the next Sunday it will be sung.</w:t>
      </w:r>
    </w:p>
    <w:p w14:paraId="1071735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6B62E4F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AI pronunciation coach with Coptic-specific phoneme recognition. The Coptic language has sounds that do not exist in Arabic or English — ϣ, </w:t>
      </w:r>
      <w:r w:rsidRPr="0077368F">
        <w:rPr>
          <w:rFonts w:ascii="Segoe UI Historic" w:eastAsia="Times New Roman" w:hAnsi="Segoe UI Historic" w:cs="Segoe UI Historic"/>
          <w:kern w:val="0"/>
          <w14:ligatures w14:val="none"/>
        </w:rPr>
        <w:t>ⲫ</w:t>
      </w:r>
      <w:r w:rsidRPr="0077368F">
        <w:rPr>
          <w:rFonts w:ascii="Times New Roman" w:eastAsia="Times New Roman" w:hAnsi="Times New Roman" w:cs="Times New Roman"/>
          <w:kern w:val="0"/>
          <w14:ligatures w14:val="none"/>
        </w:rPr>
        <w:t xml:space="preserve">, </w:t>
      </w:r>
      <w:r w:rsidRPr="0077368F">
        <w:rPr>
          <w:rFonts w:ascii="Segoe UI Historic" w:eastAsia="Times New Roman" w:hAnsi="Segoe UI Historic" w:cs="Segoe UI Historic"/>
          <w:kern w:val="0"/>
          <w14:ligatures w14:val="none"/>
        </w:rPr>
        <w:t>ⲑ</w:t>
      </w:r>
      <w:r w:rsidRPr="0077368F">
        <w:rPr>
          <w:rFonts w:ascii="Times New Roman" w:eastAsia="Times New Roman" w:hAnsi="Times New Roman" w:cs="Times New Roman"/>
          <w:kern w:val="0"/>
          <w14:ligatures w14:val="none"/>
        </w:rPr>
        <w:t xml:space="preserve">, </w:t>
      </w:r>
      <w:r w:rsidRPr="0077368F">
        <w:rPr>
          <w:rFonts w:ascii="Segoe UI Historic" w:eastAsia="Times New Roman" w:hAnsi="Segoe UI Historic" w:cs="Segoe UI Historic"/>
          <w:kern w:val="0"/>
          <w14:ligatures w14:val="none"/>
        </w:rPr>
        <w:t>ⲝ</w:t>
      </w:r>
      <w:r w:rsidRPr="0077368F">
        <w:rPr>
          <w:rFonts w:ascii="Times New Roman" w:eastAsia="Times New Roman" w:hAnsi="Times New Roman" w:cs="Times New Roman"/>
          <w:kern w:val="0"/>
          <w14:ligatures w14:val="none"/>
        </w:rPr>
        <w:t>. No general-purpose speech model handles these. A model fine-tuned on Coptic pronunciation would be the first of its kind, anywhere.</w:t>
      </w:r>
    </w:p>
    <w:p w14:paraId="4BF6A41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lastRenderedPageBreak/>
        <w:t>★★★★★</w:t>
      </w:r>
      <w:r w:rsidRPr="0077368F">
        <w:rPr>
          <w:rFonts w:ascii="Times New Roman" w:eastAsia="Times New Roman" w:hAnsi="Times New Roman" w:cs="Times New Roman"/>
          <w:kern w:val="0"/>
          <w14:ligatures w14:val="none"/>
        </w:rPr>
        <w:t xml:space="preserve"> Melodic spaced repetition. Duolingo applies spaced repetition to vocabulary. No platform applies it to melody. A student who learned Psalm 150 three weeks ago should be prompted to recall it before they forget the variations — before Kiahk season, when it will be sung differently.</w:t>
      </w:r>
    </w:p>
    <w:p w14:paraId="50019710"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"This Sunday" mode. Every Friday, the app surfaces exactly which hymns will be sung at Sunday liturgy based on the Coptic calendar and the church's service order. A ten-minute focused practice session, automatically curated.</w:t>
      </w:r>
    </w:p>
    <w:p w14:paraId="680D2E0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Oral submission for assessment. Instead of a written test, students record themselves singing a hymn. The servant reviews it asynchronously with the AI pre-scoring pronunciation, melody accuracy, and completeness.</w:t>
      </w:r>
    </w:p>
    <w:p w14:paraId="5CACC8D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MVP:</w:t>
      </w:r>
      <w:r w:rsidRPr="0077368F">
        <w:rPr>
          <w:rFonts w:ascii="Times New Roman" w:eastAsia="Times New Roman" w:hAnsi="Times New Roman" w:cs="Times New Roman"/>
          <w:kern w:val="0"/>
          <w14:ligatures w14:val="none"/>
        </w:rPr>
        <w:t xml:space="preserve"> Audio playback with segmented practice (verse by verse) and a manual "I learned this" self-report that populates the student's hymn progress map. No AI needed at this stage.</w:t>
      </w:r>
    </w:p>
    <w:p w14:paraId="6BA1E6A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V2:</w:t>
      </w:r>
      <w:r w:rsidRPr="0077368F">
        <w:rPr>
          <w:rFonts w:ascii="Times New Roman" w:eastAsia="Times New Roman" w:hAnsi="Times New Roman" w:cs="Times New Roman"/>
          <w:kern w:val="0"/>
          <w14:ligatures w14:val="none"/>
        </w:rPr>
        <w:t xml:space="preserve"> Voice recording submission + servant review interface. AI provides a basic similarity score (not linguistic feedback yet).</w:t>
      </w:r>
    </w:p>
    <w:p w14:paraId="3D1B5D61"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5-year:</w:t>
      </w:r>
      <w:r w:rsidRPr="0077368F">
        <w:rPr>
          <w:rFonts w:ascii="Times New Roman" w:eastAsia="Times New Roman" w:hAnsi="Times New Roman" w:cs="Times New Roman"/>
          <w:kern w:val="0"/>
          <w14:ligatures w14:val="none"/>
        </w:rPr>
        <w:t xml:space="preserve"> Full Coptic phoneme model trained on authenticated recordings (HCOC, Ragheb Moftah archive, community submissions). Real-time pronunciation coach. The platform becomes the definitive reference for how each hymn should sound.</w:t>
      </w:r>
    </w:p>
    <w:p w14:paraId="5DDA26A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Theological consideration:</w:t>
      </w:r>
      <w:r w:rsidRPr="0077368F">
        <w:rPr>
          <w:rFonts w:ascii="Times New Roman" w:eastAsia="Times New Roman" w:hAnsi="Times New Roman" w:cs="Times New Roman"/>
          <w:kern w:val="0"/>
          <w14:ligatures w14:val="none"/>
        </w:rPr>
        <w:t xml:space="preserve"> Any AI-assisted pronunciation standard must be endorsed by the Church — not imposed by the platform. The platform should facilitate a committee of experienced cantors to define the canonical reference recordings. The AI amplifies human judgment; it does not replace it.</w:t>
      </w:r>
    </w:p>
    <w:p w14:paraId="150AD640"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0E25558B">
          <v:rect id="Horizontal Line 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CA2473"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2 — Liturgical calendar intelligence</w:t>
      </w:r>
    </w:p>
    <w:p w14:paraId="74E52964"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2/10</w:t>
      </w:r>
    </w:p>
    <w:p w14:paraId="1671C47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deployed site lists "Smart Academic Calendar" as a live feature. Reading between the lines, this is likely an academic year calendar (terms, lesson scheduling) rather than a liturgical calendar. The Coptic calendar has 365 named days — each with its own saint commemorations, fasts, and specific hymns. Whether today is a weekday in regular time, a day in the Lenten fast, or the eve of a Great Feast fundamentally changes which hymns are appropriate to teach.</w:t>
      </w:r>
    </w:p>
    <w:p w14:paraId="258AA25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Future state vision</w:t>
      </w:r>
    </w:p>
    <w:p w14:paraId="52826AF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 xml:space="preserve">The platform wakes up knowing it is the 29th of Kiahk (the month of Kiahk, with its distinctive midnight praises sung nightly throughout December/January). The dashboard surfaces a Kiahk preparation track — a 30-day plan leading students through Midnight Praises in sequence. Every </w:t>
      </w:r>
      <w:r w:rsidRPr="0077368F">
        <w:rPr>
          <w:rFonts w:ascii="Times New Roman" w:eastAsia="Times New Roman" w:hAnsi="Times New Roman" w:cs="Times New Roman"/>
          <w:kern w:val="0"/>
          <w14:ligatures w14:val="none"/>
        </w:rPr>
        <w:lastRenderedPageBreak/>
        <w:t>servant's lesson plan for this week is automatically pre-populated with Kiahk hymns. Parents receive a notification: "This week your child will learn the Psali of the Annunciation — listen with them." The entire educational experience breathes with the liturgical year, not the academic one.</w:t>
      </w:r>
    </w:p>
    <w:p w14:paraId="704DBE7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71910BC2"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Feast countdown with preparation track. Six weeks before Pascha (Holy Week / Easter), the platform automatically activates a Holy Week intensive. Students who haven't yet learned the Paschal Trisagion receive a nudge. Servants receive a differentiated plan for beginners vs. advanced students.</w:t>
      </w:r>
    </w:p>
    <w:p w14:paraId="647D0F94"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"What's in church this Sunday?" A parent opens COHEP on Saturday night. They see every hymn that will be sung tomorrow, colour-coded by whether their child knows it (green), partially knows it (amber), or hasn't learned it yet (red). One tap plays the recording.</w:t>
      </w:r>
    </w:p>
    <w:p w14:paraId="2CCB959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Seasonal curriculum auto-shift. When the church enters the 55-day Coptic Great Lent, the curriculum mode automatically shifts. Joyful hymns are deprioritised. The Pascha melodies, the Response of the Psalm in the Lenten tone, the Agios in the mournful melody — these surface. After Resurrection Sunday, the Bright Week variations appear.</w:t>
      </w:r>
    </w:p>
    <w:p w14:paraId="19362F6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MVP:</w:t>
      </w:r>
      <w:r w:rsidRPr="0077368F">
        <w:rPr>
          <w:rFonts w:ascii="Times New Roman" w:eastAsia="Times New Roman" w:hAnsi="Times New Roman" w:cs="Times New Roman"/>
          <w:kern w:val="0"/>
          <w14:ligatures w14:val="none"/>
        </w:rPr>
        <w:t xml:space="preserve"> A Coptic calendar API with feast-day annotations, surfaced as a "Today in the Coptic Church" banner on the dashboard. No curriculum automation yet — just awareness.</w:t>
      </w:r>
    </w:p>
    <w:p w14:paraId="4EC6283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V2:</w:t>
      </w:r>
      <w:r w:rsidRPr="0077368F">
        <w:rPr>
          <w:rFonts w:ascii="Times New Roman" w:eastAsia="Times New Roman" w:hAnsi="Times New Roman" w:cs="Times New Roman"/>
          <w:kern w:val="0"/>
          <w14:ligatures w14:val="none"/>
        </w:rPr>
        <w:t xml:space="preserve"> Curriculum module automatically tagged by liturgical season. Servants can filter "show me what to teach in Holy Week."</w:t>
      </w:r>
    </w:p>
    <w:p w14:paraId="230181A0"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5-year:</w:t>
      </w:r>
      <w:r w:rsidRPr="0077368F">
        <w:rPr>
          <w:rFonts w:ascii="Times New Roman" w:eastAsia="Times New Roman" w:hAnsi="Times New Roman" w:cs="Times New Roman"/>
          <w:kern w:val="0"/>
          <w14:ligatures w14:val="none"/>
        </w:rPr>
        <w:t xml:space="preserve"> Fully adaptive curriculum that responds to the liturgical calendar in real-time. The platform knows it is the feast of St Mina on 15 Hathor and surfaces his doxology (Doxology of St Mina) as the lesson of the day for every church using the platform.</w:t>
      </w:r>
    </w:p>
    <w:p w14:paraId="0BD6A115"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41DD720A">
          <v:rect id="Horizontal Line 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EE60D2"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3 — Servant empowerment</w:t>
      </w:r>
    </w:p>
    <w:p w14:paraId="2B0528F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3/10</w:t>
      </w:r>
    </w:p>
    <w:p w14:paraId="00023D71"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deployed site shows servant tools exist: lesson planning, attendance marking, assessments, progress dashboards. But based on the local codebase, a servant's experience is primarily administrative — mark attendance, view students, assign to groups. The actual lesson preparation, the Sunday morning stress of "what do I teach today?", the loneliness of being a volunteer with no peer support — none of this is addressed.</w:t>
      </w:r>
    </w:p>
    <w:p w14:paraId="70FBCF1F"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0745C58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lastRenderedPageBreak/>
        <w:t>★★★★★</w:t>
      </w:r>
      <w:r w:rsidRPr="0077368F">
        <w:rPr>
          <w:rFonts w:ascii="Times New Roman" w:eastAsia="Times New Roman" w:hAnsi="Times New Roman" w:cs="Times New Roman"/>
          <w:kern w:val="0"/>
          <w14:ligatures w14:val="none"/>
        </w:rPr>
        <w:t xml:space="preserve"> AI Sunday prep assistant. "I have 8 students, Level 3, 45 minutes, and we're in the Apostles' Fast." The AI generates a complete lesson plan: opening prayer (2 min), review of last week's hymn (10 min), new hymn introduction with step-by-step teaching method (20 min), group practice (10 min), closing. Links to the audio, the Coptic script, and the hazzat notation. The servant can edit it, mark it done, and it populates attendance and lesson records automatically.</w:t>
      </w:r>
    </w:p>
    <w:p w14:paraId="1AB6ED6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Servant community across churches. A servant in Melbourne can share a teaching method that works for Level 2 students struggling with Psali melodies. A servant in Cairo can post a tip for teaching the Lenten Agios. The community is global, moderated, and searchable by hymn and level.</w:t>
      </w:r>
    </w:p>
    <w:p w14:paraId="76BE9F2C"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"My class at a glance" mobile card. Every Sunday morning, the servant opens COHEP and sees: who is likely absent (based on history), which students need follow-up on last week's hymn, what the lesson is today, and one "personal note" — a student whose parent messaged this week or who reached a milestone. Everything a servant needs in 30 seconds before walking into the classroom.</w:t>
      </w:r>
    </w:p>
    <w:p w14:paraId="09ED468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Servant recognition and formation. Years of service, number of students taught, hymns covered, milestones celebrated. Not gamification — acknowledgement. A servant who has taught for five years should feel that the platform sees and honours their ministry.</w:t>
      </w:r>
    </w:p>
    <w:p w14:paraId="6EB6B5E0"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Theological consideration:</w:t>
      </w:r>
      <w:r w:rsidRPr="0077368F">
        <w:rPr>
          <w:rFonts w:ascii="Times New Roman" w:eastAsia="Times New Roman" w:hAnsi="Times New Roman" w:cs="Times New Roman"/>
          <w:kern w:val="0"/>
          <w14:ligatures w14:val="none"/>
        </w:rPr>
        <w:t xml:space="preserve"> Servants are not employees — they are ministers. The platform language must never feel transactional. "Your class performance metrics" is wrong. "Your students this week" is right.</w:t>
      </w:r>
    </w:p>
    <w:p w14:paraId="726C4B9B"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0300195B">
          <v:rect id="Horizontal Line 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9D7577"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4 — Family and parent engagement</w:t>
      </w:r>
    </w:p>
    <w:p w14:paraId="16B02F5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2/10</w:t>
      </w:r>
    </w:p>
    <w:p w14:paraId="00143582"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deployed platform shows a parent portal with real-time progress, attendance alerts, badges, and certificates. This is good infrastructure. But the experience described — a parent checking a dashboard — is passive. It answers the question "how is my child doing?" It does not answer the deeper question: "How do I help my child belong to the Church?"</w:t>
      </w:r>
    </w:p>
    <w:p w14:paraId="2255721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430719E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"Practice at home" weekly guide. Every Sunday after class, parents receive a 3-minute audio message (or WhatsApp-style notification): "Mina learned the first verse of the Doxology of the Virgin today. Here's the recording. Listen with him once this week. It takes 90 seconds." This is the killer feature. It moves hymn learning from a Sunday-only activity to a family practice. The research on this is clear from every other domain: retrieval at home is where lasting learning happens.</w:t>
      </w:r>
    </w:p>
    <w:p w14:paraId="027A6F5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lastRenderedPageBreak/>
        <w:t>★★★★★</w:t>
      </w:r>
      <w:r w:rsidRPr="0077368F">
        <w:rPr>
          <w:rFonts w:ascii="Times New Roman" w:eastAsia="Times New Roman" w:hAnsi="Times New Roman" w:cs="Times New Roman"/>
          <w:kern w:val="0"/>
          <w14:ligatures w14:val="none"/>
        </w:rPr>
        <w:t xml:space="preserve"> Family liturgical journey timeline. A visual record of a child's entire journey from first Sunday school lesson to the day they first lead a hymn in the liturgy. Milestone photos, recorded hymns, servant notes, feast-day memories. When the child grows up, this becomes a treasured family archive — the digital equivalent of a baptism certificate, but for their entire formation.</w:t>
      </w:r>
    </w:p>
    <w:p w14:paraId="2E0E3912"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Multi-generational view. A family has three children at different levels. One view shows all three — their attendance, their current hymn, their next milestone. One tap lets the parent play the hymn any of them is learning. The family practices together.</w:t>
      </w:r>
    </w:p>
    <w:p w14:paraId="72B0208F"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Father/confessor visibility (opt-in). With parent consent, a child's spiritual formation record can be shared with their father of confession. Not grades — milestones. "Mina completed the Liturgy hymns track this month." The priest can acknowledge this in their next meeting.</w:t>
      </w:r>
    </w:p>
    <w:p w14:paraId="69DE078E"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187E9A11">
          <v:rect id="Horizontal Line 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D4CB4D"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5 — Tradition preservation archive</w:t>
      </w:r>
    </w:p>
    <w:p w14:paraId="4F87EDF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0/10. Does not exist.</w:t>
      </w:r>
    </w:p>
    <w:p w14:paraId="2CC1D26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This is the most urgent capability gap — and the one that no other platform is positioned to build. The competitive search confirmed it: HCOC's entire mission statement is "preservation of the increasingly at-risk oral chant heritage." They are doing it through recordings. COHEP can do it through education — and the two are inseparable.</w:t>
      </w:r>
    </w:p>
    <w:p w14:paraId="22B1D54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The specific threat:</w:t>
      </w:r>
      <w:r w:rsidRPr="0077368F">
        <w:rPr>
          <w:rFonts w:ascii="Times New Roman" w:eastAsia="Times New Roman" w:hAnsi="Times New Roman" w:cs="Times New Roman"/>
          <w:kern w:val="0"/>
          <w14:ligatures w14:val="none"/>
        </w:rPr>
        <w:t xml:space="preserve"> Coptic diaspora communities are currently learning hymns from second and third-generation servants who themselves learned in diaspora. Regional melodic variants from Upper Egypt, Alexandria, and the Libyan communities are already drifting toward a homogenised global sound. Within one generation, the variants may be unretrievable.</w:t>
      </w:r>
    </w:p>
    <w:p w14:paraId="1B4F8AB7"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Future state vision</w:t>
      </w:r>
    </w:p>
    <w:p w14:paraId="55894F5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COHEP becomes the Church's living hymn archive. Every recording submitted for student assessment is potentially a contribution to the archive, tagged with church, city, country, servant, and date. AI identifies and flags recordings that contain melodic variations from the canonical reference — not to correct them, but to preserve them. A musicologist at the Coptic Studies Institute can query: "Show me all recordings of the Resurrection Psali from churches in Upper Egypt in the last five years." The Church has, for the first time, a real-time melodic census.</w:t>
      </w:r>
    </w:p>
    <w:p w14:paraId="0FB6AE8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6E5241A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Regional melody preservation. The platform detects that St George's Church in Assiut sings the Agpeya psalm responses with a distinct Upper Egyptian ornament not present in Cairo recordings. It flags this for the archive committee. A community-contributed recording from a </w:t>
      </w:r>
      <w:r w:rsidRPr="0077368F">
        <w:rPr>
          <w:rFonts w:ascii="Times New Roman" w:eastAsia="Times New Roman" w:hAnsi="Times New Roman" w:cs="Times New Roman"/>
          <w:kern w:val="0"/>
          <w14:ligatures w14:val="none"/>
        </w:rPr>
        <w:lastRenderedPageBreak/>
        <w:t>70-year-old cantor in Minia is authenticated and becomes the reference for that variant, endorsed by the local bishop.</w:t>
      </w:r>
    </w:p>
    <w:p w14:paraId="64AE01A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Ragheb Moftah lineage mapping. Every hymn in the system can show its provenance: which master cantor was this melody received from? Moftah → El-Batanouny → this cantor → this recording. The platform makes the oral transmission chain visible and verifiable.</w:t>
      </w:r>
    </w:p>
    <w:p w14:paraId="028351D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Church-endorsed certification. A student who demonstrates mastery of a hymn — with authenticated recordings reviewed by a trained servant — receives a digital certificate endorsed by their diocese. Not a gamification badge. A credential, signed by the bishop, that they can carry throughout their life.</w:t>
      </w:r>
    </w:p>
    <w:p w14:paraId="02E798F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MVP:</w:t>
      </w:r>
      <w:r w:rsidRPr="0077368F">
        <w:rPr>
          <w:rFonts w:ascii="Times New Roman" w:eastAsia="Times New Roman" w:hAnsi="Times New Roman" w:cs="Times New Roman"/>
          <w:kern w:val="0"/>
          <w14:ligatures w14:val="none"/>
        </w:rPr>
        <w:t xml:space="preserve"> A "community recording" feature where servants can upload a reference recording of any hymn and tag it with church, city, and source cantor. No AI yet. Just structured metadata on community audio.</w:t>
      </w:r>
    </w:p>
    <w:p w14:paraId="09E34EB7"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5-year:</w:t>
      </w:r>
      <w:r w:rsidRPr="0077368F">
        <w:rPr>
          <w:rFonts w:ascii="Times New Roman" w:eastAsia="Times New Roman" w:hAnsi="Times New Roman" w:cs="Times New Roman"/>
          <w:kern w:val="0"/>
          <w14:ligatures w14:val="none"/>
        </w:rPr>
        <w:t xml:space="preserve"> The Coptic Orthodox Church formally partners with COHEP as the canonical digital archive of the living liturgical tradition — the 21st century continuation of Ragheb Moftah's life work.</w:t>
      </w:r>
    </w:p>
    <w:p w14:paraId="704F81F0"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rPr>
          <w:noProof/>
        </w:rPr>
      </w:r>
      <w:r>
        <w:pict w14:anchorId="287FF73D">
          <v:rect id="Horizontal Line 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538C6FF"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Competitive advantage — stated plainly</w:t>
      </w:r>
    </w:p>
    <w:p w14:paraId="5E37012C"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Every other tool in the space is a reference or archive. None of them educates. None of them manages a school. None of them connects servants, parents, students, and priests in one platform. None of them supports 13 languages. None of them is free, open-source, and community-governed.</w:t>
      </w:r>
    </w:p>
    <w:p w14:paraId="7F34DB5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COHEP's unique position is not just the feature set. It is the positioning: "COHEP is not software. It is a ministry." No EdTech company can say that credibly. COHEP can — because it was built by the community, for the community, owned by the Church.</w:t>
      </w:r>
    </w:p>
    <w:p w14:paraId="29CF50B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risk to that positioning is if the product begins to feel like software. That happens the moment gamification language ("XP", "leaderboards") starts to overshadow formation language ("milestones", "readiness", "belonging"). The platform should feel like a church hall, not a game lobby. Every word choice, every empty state, every notification should pass this test: "Would a priest say this to a child?"</w:t>
      </w:r>
    </w:p>
    <w:p w14:paraId="1158CB5C" w14:textId="77777777" w:rsidR="0077368F" w:rsidRPr="0077368F" w:rsidRDefault="00B41266" w:rsidP="0077368F">
      <w:pPr>
        <w:spacing w:after="0" w:line="240" w:lineRule="auto"/>
        <w:rPr>
          <w:rFonts w:ascii="Times New Roman" w:eastAsia="Times New Roman" w:hAnsi="Times New Roman" w:cs="Times New Roman"/>
          <w:kern w:val="0"/>
          <w14:ligatures w14:val="none"/>
        </w:rPr>
      </w:pPr>
      <w:r>
        <w:pict w14:anchorId="45860E68">
          <v:rect id="Horizontal Line 5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7E4F75"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The three things that could make COHEP the global reference platform in ten years</w:t>
      </w:r>
    </w:p>
    <w:p w14:paraId="06BAF67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lastRenderedPageBreak/>
        <w:t>The landing page already states this ambition: "One global community of churches, one living tradition." Here is the path:</w:t>
      </w:r>
    </w:p>
    <w:p w14:paraId="4D8E57EC"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First, build the hymn learning engine. The platform currently has everything except the thing it is named for. You cannot be a hymn education platform without a learning experience for hymns. This is the foundation.</w:t>
      </w:r>
    </w:p>
    <w:p w14:paraId="68CFDC0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Second, embed the liturgical calendar so deeply that removing it would break the product. The calendar is the Church's curriculum. When COHEP breathes with it, the platform becomes indispensable — not just useful.</w:t>
      </w:r>
    </w:p>
    <w:p w14:paraId="093852C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Third, seek formal Church endorsement at the patriarchate level. Not as a bureaucratic exercise but as a genuine act of stewardship. When His Holiness Pope Tawadros II endorses COHEP as the official platform for Coptic hymn education, every diocese in the world will use it within five years. That endorsement is earned through the preservation archive — through demonstrating that COHEP is not just teaching the tradition but actively protecting it.</w:t>
      </w:r>
    </w:p>
    <w:p w14:paraId="50CC8784"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last question from the framework: "Would this make a priest smile?"</w:t>
      </w:r>
    </w:p>
    <w:p w14:paraId="5177AA0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vision described here — a child in Stockholm learning the same melody that was sung in Alexandria in the third century, reviewed by their servant in Dubai, celebrated by their parents in their living room, preserved forever in a community archive endorsed by the Church — yes. It would make a priest smile. And it would make a child love coming to church.</w:t>
      </w:r>
    </w:p>
    <w:p w14:paraId="394D2CBD" w14:textId="77777777" w:rsidR="00C0065C" w:rsidRPr="0077368F" w:rsidRDefault="00C0065C" w:rsidP="0077368F"/>
    <w:sectPr w:rsidR="00C0065C" w:rsidRPr="007736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8F"/>
    <w:rsid w:val="003E5D36"/>
    <w:rsid w:val="005F3BAA"/>
    <w:rsid w:val="006105EE"/>
    <w:rsid w:val="007539E3"/>
    <w:rsid w:val="0077368F"/>
    <w:rsid w:val="009E71BA"/>
    <w:rsid w:val="00AA507B"/>
    <w:rsid w:val="00B41266"/>
    <w:rsid w:val="00C0065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CA80125"/>
  <w15:chartTrackingRefBased/>
  <w15:docId w15:val="{CF8A5B20-80B6-FF4F-A6D2-3520824C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68F"/>
    <w:rPr>
      <w:rFonts w:eastAsiaTheme="majorEastAsia" w:cstheme="majorBidi"/>
      <w:color w:val="272727" w:themeColor="text1" w:themeTint="D8"/>
    </w:rPr>
  </w:style>
  <w:style w:type="paragraph" w:styleId="Title">
    <w:name w:val="Title"/>
    <w:basedOn w:val="Normal"/>
    <w:next w:val="Normal"/>
    <w:link w:val="TitleChar"/>
    <w:uiPriority w:val="10"/>
    <w:qFormat/>
    <w:rsid w:val="0077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68F"/>
    <w:pPr>
      <w:spacing w:before="160"/>
      <w:jc w:val="center"/>
    </w:pPr>
    <w:rPr>
      <w:i/>
      <w:iCs/>
      <w:color w:val="404040" w:themeColor="text1" w:themeTint="BF"/>
    </w:rPr>
  </w:style>
  <w:style w:type="character" w:customStyle="1" w:styleId="QuoteChar">
    <w:name w:val="Quote Char"/>
    <w:basedOn w:val="DefaultParagraphFont"/>
    <w:link w:val="Quote"/>
    <w:uiPriority w:val="29"/>
    <w:rsid w:val="0077368F"/>
    <w:rPr>
      <w:i/>
      <w:iCs/>
      <w:color w:val="404040" w:themeColor="text1" w:themeTint="BF"/>
    </w:rPr>
  </w:style>
  <w:style w:type="paragraph" w:styleId="ListParagraph">
    <w:name w:val="List Paragraph"/>
    <w:basedOn w:val="Normal"/>
    <w:uiPriority w:val="34"/>
    <w:qFormat/>
    <w:rsid w:val="0077368F"/>
    <w:pPr>
      <w:ind w:left="720"/>
      <w:contextualSpacing/>
    </w:pPr>
  </w:style>
  <w:style w:type="character" w:styleId="IntenseEmphasis">
    <w:name w:val="Intense Emphasis"/>
    <w:basedOn w:val="DefaultParagraphFont"/>
    <w:uiPriority w:val="21"/>
    <w:qFormat/>
    <w:rsid w:val="0077368F"/>
    <w:rPr>
      <w:i/>
      <w:iCs/>
      <w:color w:val="0F4761" w:themeColor="accent1" w:themeShade="BF"/>
    </w:rPr>
  </w:style>
  <w:style w:type="paragraph" w:styleId="IntenseQuote">
    <w:name w:val="Intense Quote"/>
    <w:basedOn w:val="Normal"/>
    <w:next w:val="Normal"/>
    <w:link w:val="IntenseQuoteChar"/>
    <w:uiPriority w:val="30"/>
    <w:qFormat/>
    <w:rsid w:val="00773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68F"/>
    <w:rPr>
      <w:i/>
      <w:iCs/>
      <w:color w:val="0F4761" w:themeColor="accent1" w:themeShade="BF"/>
    </w:rPr>
  </w:style>
  <w:style w:type="character" w:styleId="IntenseReference">
    <w:name w:val="Intense Reference"/>
    <w:basedOn w:val="DefaultParagraphFont"/>
    <w:uiPriority w:val="32"/>
    <w:qFormat/>
    <w:rsid w:val="0077368F"/>
    <w:rPr>
      <w:b/>
      <w:bCs/>
      <w:smallCaps/>
      <w:color w:val="0F4761" w:themeColor="accent1" w:themeShade="BF"/>
      <w:spacing w:val="5"/>
    </w:rPr>
  </w:style>
  <w:style w:type="paragraph" w:styleId="NormalWeb">
    <w:name w:val="Normal (Web)"/>
    <w:basedOn w:val="Normal"/>
    <w:uiPriority w:val="99"/>
    <w:semiHidden/>
    <w:unhideWhenUsed/>
    <w:rsid w:val="007736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368F"/>
    <w:rPr>
      <w:b/>
      <w:bCs/>
    </w:rPr>
  </w:style>
  <w:style w:type="character" w:styleId="Emphasis">
    <w:name w:val="Emphasis"/>
    <w:basedOn w:val="DefaultParagraphFont"/>
    <w:uiPriority w:val="20"/>
    <w:qFormat/>
    <w:rsid w:val="007736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2422</Words>
  <Characters>13227</Characters>
  <Application>Microsoft Office Word</Application>
  <DocSecurity>0</DocSecurity>
  <Lines>220</Lines>
  <Paragraphs>82</Paragraphs>
  <ScaleCrop>false</ScaleCrop>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2</cp:revision>
  <dcterms:created xsi:type="dcterms:W3CDTF">2026-08-17T05:16:00Z</dcterms:created>
  <dcterms:modified xsi:type="dcterms:W3CDTF">2026-08-17T05:16:00Z</dcterms:modified>
</cp:coreProperties>
</file>