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3" w:rsidRDefault="00BE158D" w:rsidP="00BE158D">
      <w:pPr>
        <w:pStyle w:val="Ttulo"/>
      </w:pPr>
      <w:r>
        <w:t>PESTEL Análisis</w:t>
      </w:r>
    </w:p>
    <w:p w:rsidR="00BE158D" w:rsidRDefault="00BE158D" w:rsidP="00BE158D">
      <w:pPr>
        <w:pStyle w:val="Ttulo2"/>
      </w:pPr>
      <w:r>
        <w:t>Factor Político</w:t>
      </w:r>
    </w:p>
    <w:p w:rsidR="00BE158D" w:rsidRPr="00BE158D" w:rsidRDefault="00BE158D" w:rsidP="00BE158D">
      <w:pPr>
        <w:pStyle w:val="Prrafodelista"/>
        <w:numPr>
          <w:ilvl w:val="0"/>
          <w:numId w:val="4"/>
        </w:numPr>
      </w:pPr>
      <w:r>
        <w:t>Aumentará la capacidad operativa brindando más poder económico al banco por lo tanto mayor influencia en el sector político para los banqueros.</w:t>
      </w:r>
    </w:p>
    <w:p w:rsidR="00BE158D" w:rsidRDefault="00BE158D" w:rsidP="00BE158D">
      <w:pPr>
        <w:pStyle w:val="Ttulo2"/>
      </w:pPr>
      <w:r>
        <w:t>Factor Económico</w:t>
      </w:r>
    </w:p>
    <w:p w:rsidR="00BE158D" w:rsidRPr="00BE158D" w:rsidRDefault="00BE158D" w:rsidP="00BE158D">
      <w:pPr>
        <w:pStyle w:val="Prrafodelista"/>
        <w:numPr>
          <w:ilvl w:val="0"/>
          <w:numId w:val="3"/>
        </w:numPr>
      </w:pPr>
      <w:r>
        <w:t>Aumenta la eficiencia de los bancos los cuales son beneficiosos para la Economía del país.</w:t>
      </w:r>
    </w:p>
    <w:p w:rsidR="00BE158D" w:rsidRDefault="00BE158D" w:rsidP="00BE158D">
      <w:pPr>
        <w:pStyle w:val="Prrafodelista"/>
        <w:numPr>
          <w:ilvl w:val="0"/>
          <w:numId w:val="3"/>
        </w:numPr>
      </w:pPr>
      <w:r>
        <w:t>Debido al posible aumento de endeudados se podría aumentar el número de hipotecas anuales.</w:t>
      </w:r>
    </w:p>
    <w:p w:rsidR="00BE158D" w:rsidRDefault="00BE158D" w:rsidP="00BE158D">
      <w:pPr>
        <w:pStyle w:val="Ttulo2"/>
      </w:pPr>
      <w:r>
        <w:t>Factor Social</w:t>
      </w:r>
    </w:p>
    <w:p w:rsidR="00BE158D" w:rsidRDefault="00BE158D" w:rsidP="00BE158D">
      <w:pPr>
        <w:pStyle w:val="Prrafodelista"/>
        <w:numPr>
          <w:ilvl w:val="0"/>
          <w:numId w:val="3"/>
        </w:numPr>
      </w:pPr>
      <w:r>
        <w:t>Aumentará el capital por tanto la capacidad de préstamo brindado así una imagen positiva ante las masas.</w:t>
      </w:r>
    </w:p>
    <w:p w:rsidR="00BE158D" w:rsidRPr="00BE158D" w:rsidRDefault="00BE158D" w:rsidP="00BE158D">
      <w:pPr>
        <w:pStyle w:val="Prrafodelista"/>
        <w:numPr>
          <w:ilvl w:val="0"/>
          <w:numId w:val="3"/>
        </w:numPr>
      </w:pPr>
      <w:r>
        <w:t>Las Colas preferenciales generaran una cultura ciudadana más consiente de las poblaciones más vulnerables.</w:t>
      </w:r>
    </w:p>
    <w:p w:rsidR="00BE158D" w:rsidRDefault="00BE158D" w:rsidP="00BE158D">
      <w:pPr>
        <w:pStyle w:val="Ttulo2"/>
      </w:pPr>
      <w:r>
        <w:t>Factor Tecnológico</w:t>
      </w:r>
    </w:p>
    <w:p w:rsidR="00BE158D" w:rsidRPr="00BE158D" w:rsidRDefault="00BE158D" w:rsidP="00BE158D">
      <w:pPr>
        <w:pStyle w:val="Prrafodelista"/>
        <w:numPr>
          <w:ilvl w:val="0"/>
          <w:numId w:val="3"/>
        </w:numPr>
      </w:pPr>
      <w:r>
        <w:t>Nuestro software se adapta a casi cualquier dispositivo generando así que casi cualquiera pueda disponer de él independientemente de la potencia de su hardware.</w:t>
      </w:r>
    </w:p>
    <w:p w:rsidR="00BE158D" w:rsidRDefault="00BE158D" w:rsidP="00BE158D">
      <w:pPr>
        <w:pStyle w:val="Ttulo2"/>
      </w:pPr>
      <w:r>
        <w:t>Factor Ambiental</w:t>
      </w:r>
    </w:p>
    <w:p w:rsidR="00BE158D" w:rsidRDefault="00BE158D" w:rsidP="00BE158D">
      <w:pPr>
        <w:pStyle w:val="Prrafodelista"/>
        <w:numPr>
          <w:ilvl w:val="0"/>
          <w:numId w:val="3"/>
        </w:numPr>
      </w:pPr>
      <w:r>
        <w:t>No genera ningún tipo de polución.</w:t>
      </w:r>
    </w:p>
    <w:p w:rsidR="00BE158D" w:rsidRPr="00BE158D" w:rsidRDefault="00BE158D" w:rsidP="00BE158D">
      <w:pPr>
        <w:pStyle w:val="Prrafodelista"/>
        <w:numPr>
          <w:ilvl w:val="0"/>
          <w:numId w:val="3"/>
        </w:numPr>
      </w:pPr>
      <w:r>
        <w:t>Tampoco es beneficioso de ninguna forma para el medio ambiente.</w:t>
      </w:r>
    </w:p>
    <w:p w:rsidR="00BE158D" w:rsidRDefault="00BE158D" w:rsidP="00BE158D">
      <w:pPr>
        <w:pStyle w:val="Ttulo2"/>
      </w:pPr>
      <w:r>
        <w:t>Factor Legal</w:t>
      </w:r>
    </w:p>
    <w:p w:rsidR="00BE158D" w:rsidRPr="00BE158D" w:rsidRDefault="00BE158D" w:rsidP="00BE158D">
      <w:pPr>
        <w:pStyle w:val="Prrafodelista"/>
        <w:numPr>
          <w:ilvl w:val="0"/>
          <w:numId w:val="3"/>
        </w:numPr>
      </w:pPr>
      <w:r>
        <w:t xml:space="preserve">Nuestras colas de prioridad pueden cambiar su comportamiento dependiendo de lo que se considere “población vulnerable” dentro del </w:t>
      </w:r>
      <w:proofErr w:type="gramStart"/>
      <w:r>
        <w:t>país</w:t>
      </w:r>
      <w:bookmarkStart w:id="0" w:name="_GoBack"/>
      <w:bookmarkEnd w:id="0"/>
      <w:proofErr w:type="gramEnd"/>
      <w:r>
        <w:t xml:space="preserve"> por ejemplo, En Australia se considera a la mujer población vulnerable.</w:t>
      </w:r>
    </w:p>
    <w:p w:rsidR="00BE158D" w:rsidRDefault="00BE158D"/>
    <w:sectPr w:rsidR="00BE1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297"/>
    <w:multiLevelType w:val="hybridMultilevel"/>
    <w:tmpl w:val="F522DD84"/>
    <w:lvl w:ilvl="0" w:tplc="0268D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53A0"/>
    <w:multiLevelType w:val="hybridMultilevel"/>
    <w:tmpl w:val="18224518"/>
    <w:lvl w:ilvl="0" w:tplc="11B82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B71C2"/>
    <w:multiLevelType w:val="hybridMultilevel"/>
    <w:tmpl w:val="8D90495E"/>
    <w:lvl w:ilvl="0" w:tplc="3410B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C13F8"/>
    <w:multiLevelType w:val="hybridMultilevel"/>
    <w:tmpl w:val="317600F2"/>
    <w:lvl w:ilvl="0" w:tplc="1890C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8D"/>
    <w:rsid w:val="000A74A4"/>
    <w:rsid w:val="008A23E3"/>
    <w:rsid w:val="00B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3BF4"/>
  <w15:chartTrackingRefBased/>
  <w15:docId w15:val="{8B79FA48-ADA3-4296-875F-ACA096EB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58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E1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E1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1</cp:revision>
  <dcterms:created xsi:type="dcterms:W3CDTF">2020-10-01T04:05:00Z</dcterms:created>
  <dcterms:modified xsi:type="dcterms:W3CDTF">2020-10-01T04:16:00Z</dcterms:modified>
</cp:coreProperties>
</file>