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5796EA08" w:rsidR="00601F8B" w:rsidRPr="00135EB5" w:rsidRDefault="00FB359E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4F4EAE">
        <w:rPr>
          <w:b/>
          <w:sz w:val="32"/>
          <w:szCs w:val="32"/>
        </w:rPr>
        <w:t>4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5140E1B5" w14:textId="072ABC59" w:rsidR="00C53ADA" w:rsidRDefault="00253D52" w:rsidP="00253D52">
      <w:pPr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«</w:t>
      </w:r>
      <w:r w:rsidR="004F4EAE">
        <w:rPr>
          <w:rFonts w:eastAsia="Times New Roman" w:cs="Times New Roman"/>
          <w:b/>
        </w:rPr>
        <w:t>Спектры сигналов</w:t>
      </w:r>
      <w:r>
        <w:rPr>
          <w:rFonts w:eastAsia="Times New Roman" w:cs="Times New Roman"/>
          <w:b/>
        </w:rPr>
        <w:t>»</w:t>
      </w:r>
    </w:p>
    <w:p w14:paraId="23D251C9" w14:textId="50007236" w:rsidR="00253D52" w:rsidRPr="00253D52" w:rsidRDefault="00253D52" w:rsidP="00253D52">
      <w:pPr>
        <w:jc w:val="center"/>
        <w:rPr>
          <w:bCs/>
        </w:rPr>
      </w:pPr>
      <w:r>
        <w:rPr>
          <w:rFonts w:eastAsia="Times New Roman" w:cs="Times New Roman"/>
          <w:bCs/>
        </w:rPr>
        <w:t>по дисциплине «</w:t>
      </w:r>
      <w:r w:rsidR="00970706">
        <w:rPr>
          <w:rFonts w:eastAsia="Times New Roman" w:cs="Times New Roman"/>
          <w:bCs/>
        </w:rPr>
        <w:t>Электроника и схемотехника</w:t>
      </w:r>
      <w:r>
        <w:rPr>
          <w:rFonts w:eastAsia="Times New Roman" w:cs="Times New Roman"/>
          <w:bCs/>
        </w:rPr>
        <w:t>»</w:t>
      </w:r>
    </w:p>
    <w:p w14:paraId="411FB000" w14:textId="77777777" w:rsidR="00C53ADA" w:rsidRDefault="00C53ADA" w:rsidP="00C53ADA"/>
    <w:p w14:paraId="77AFC245" w14:textId="77777777" w:rsidR="00830F2D" w:rsidRDefault="00830F2D" w:rsidP="00C53ADA"/>
    <w:p w14:paraId="2CBCBBD7" w14:textId="77777777" w:rsidR="00830F2D" w:rsidRDefault="00830F2D" w:rsidP="00C53ADA"/>
    <w:p w14:paraId="5F7EFACC" w14:textId="77777777" w:rsidR="00830F2D" w:rsidRDefault="00830F2D" w:rsidP="00C53ADA"/>
    <w:p w14:paraId="25686031" w14:textId="66D7442E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31AB245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="00213A71">
        <w:rPr>
          <w:rFonts w:cs="Times New Roman"/>
        </w:rPr>
        <w:t>Макаров</w:t>
      </w:r>
      <w:r w:rsidR="00253D52">
        <w:rPr>
          <w:rFonts w:cs="Times New Roman"/>
        </w:rPr>
        <w:t xml:space="preserve"> </w:t>
      </w:r>
      <w:proofErr w:type="gramStart"/>
      <w:r w:rsidR="00213A71">
        <w:rPr>
          <w:rFonts w:cs="Times New Roman"/>
        </w:rPr>
        <w:t>А</w:t>
      </w:r>
      <w:r w:rsidR="00253D52">
        <w:rPr>
          <w:rFonts w:cs="Times New Roman"/>
        </w:rPr>
        <w:t>.</w:t>
      </w:r>
      <w:r w:rsidR="00213A71">
        <w:rPr>
          <w:rFonts w:cs="Times New Roman"/>
        </w:rPr>
        <w:t>С</w:t>
      </w:r>
      <w:proofErr w:type="gramEnd"/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970706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D3BC535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6F0D876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651C4D4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E25549B" w14:textId="77777777" w:rsidR="00253D52" w:rsidRPr="00C8662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84D5730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2ABF157F" w14:textId="77777777" w:rsidR="0054664C" w:rsidRPr="006C31D1" w:rsidRDefault="0054664C" w:rsidP="0054664C">
      <w:pPr>
        <w:pStyle w:val="11"/>
        <w:spacing w:before="0"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</w:t>
      </w:r>
    </w:p>
    <w:p w14:paraId="27045339" w14:textId="2266850F" w:rsidR="0054664C" w:rsidRDefault="0054664C" w:rsidP="00B16A74">
      <w:pPr>
        <w:pStyle w:val="11"/>
        <w:spacing w:before="0" w:line="360" w:lineRule="auto"/>
        <w:rPr>
          <w:b w:val="0"/>
          <w:bCs/>
          <w:webHidden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 w:rsidR="00982F4A" w:rsidRPr="009A4166">
        <w:rPr>
          <w:b w:val="0"/>
          <w:bCs/>
          <w:webHidden/>
        </w:rPr>
        <w:t>1</w:t>
      </w:r>
      <w:r w:rsidR="00411023">
        <w:rPr>
          <w:b w:val="0"/>
          <w:bCs/>
          <w:webHidden/>
        </w:rPr>
        <w:t>1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1. </w:t>
      </w:r>
      <w:r w:rsidRPr="00FD22DE">
        <w:rPr>
          <w:rStyle w:val="aff2"/>
          <w:color w:val="auto"/>
          <w:u w:val="none"/>
        </w:rPr>
        <w:t>Теоретическая часть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 w:rsidR="00B16A74">
        <w:rPr>
          <w:b w:val="0"/>
          <w:bCs/>
          <w:webHidden/>
        </w:rPr>
        <w:t>4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2. </w:t>
      </w:r>
      <w:r w:rsidRPr="00FD22DE">
        <w:rPr>
          <w:rStyle w:val="aff2"/>
          <w:color w:val="auto"/>
          <w:u w:val="none"/>
        </w:rPr>
        <w:t>Практическая часть</w:t>
      </w:r>
      <w:r w:rsidRPr="006C31D1">
        <w:rPr>
          <w:b w:val="0"/>
          <w:bCs/>
          <w:webHidden/>
        </w:rPr>
        <w:tab/>
      </w:r>
      <w:r w:rsidR="00746FEE">
        <w:rPr>
          <w:b w:val="0"/>
          <w:bCs/>
          <w:webHidden/>
        </w:rPr>
        <w:t>4</w:t>
      </w:r>
      <w:r w:rsidRPr="0054664C">
        <w:rPr>
          <w:b w:val="0"/>
          <w:bCs/>
          <w:webHidden/>
        </w:rPr>
        <w:t>-</w:t>
      </w:r>
      <w:r w:rsidR="00411023">
        <w:rPr>
          <w:b w:val="0"/>
          <w:bCs/>
          <w:webHidden/>
        </w:rPr>
        <w:t>13</w:t>
      </w:r>
    </w:p>
    <w:p w14:paraId="31D1B84C" w14:textId="51BEC270" w:rsidR="0054664C" w:rsidRPr="00982F4A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bCs/>
          <w:webHidden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 xml:space="preserve">    2.1</w:t>
      </w:r>
      <w:r w:rsidR="00982F4A" w:rsidRPr="00982F4A">
        <w:rPr>
          <w:bCs/>
        </w:rPr>
        <w:t xml:space="preserve"> </w:t>
      </w:r>
      <w:r w:rsidR="00982F4A" w:rsidRPr="00982F4A">
        <w:rPr>
          <w:b w:val="0"/>
        </w:rPr>
        <w:t>Определение формы и спектра гармонического сигнала</w:t>
      </w:r>
      <w:r w:rsidRPr="006C31D1">
        <w:rPr>
          <w:b w:val="0"/>
          <w:bCs/>
          <w:webHidden/>
        </w:rPr>
        <w:tab/>
      </w:r>
      <w:r w:rsidR="00746FEE">
        <w:rPr>
          <w:b w:val="0"/>
          <w:bCs/>
          <w:webHidden/>
        </w:rPr>
        <w:t>4</w:t>
      </w:r>
      <w:r>
        <w:rPr>
          <w:b w:val="0"/>
          <w:bCs/>
          <w:webHidden/>
        </w:rPr>
        <w:t>-</w:t>
      </w:r>
      <w:r w:rsidR="00982F4A" w:rsidRPr="00982F4A">
        <w:rPr>
          <w:b w:val="0"/>
          <w:bCs/>
          <w:webHidden/>
        </w:rPr>
        <w:t>5</w:t>
      </w:r>
    </w:p>
    <w:p w14:paraId="0B74646F" w14:textId="6BD5005F" w:rsidR="006562DE" w:rsidRPr="00982F4A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2.2</w:t>
      </w:r>
      <w:r w:rsidR="00982F4A" w:rsidRPr="00982F4A">
        <w:rPr>
          <w:bCs/>
        </w:rPr>
        <w:t xml:space="preserve"> </w:t>
      </w:r>
      <w:r w:rsidR="00982F4A" w:rsidRPr="00982F4A">
        <w:rPr>
          <w:b w:val="0"/>
        </w:rPr>
        <w:t>Исследование зависимости спектра от формы сигнала</w:t>
      </w:r>
      <w:r w:rsidRPr="006C31D1">
        <w:rPr>
          <w:b w:val="0"/>
          <w:bCs/>
          <w:webHidden/>
        </w:rPr>
        <w:tab/>
      </w:r>
      <w:r w:rsidR="00982F4A" w:rsidRPr="00982F4A">
        <w:rPr>
          <w:b w:val="0"/>
          <w:bCs/>
          <w:webHidden/>
        </w:rPr>
        <w:t>5</w:t>
      </w:r>
      <w:r>
        <w:rPr>
          <w:b w:val="0"/>
          <w:bCs/>
          <w:webHidden/>
        </w:rPr>
        <w:t>-</w:t>
      </w:r>
      <w:r w:rsidR="00982F4A" w:rsidRPr="00982F4A">
        <w:rPr>
          <w:b w:val="0"/>
          <w:bCs/>
          <w:webHidden/>
        </w:rPr>
        <w:t>7</w:t>
      </w:r>
    </w:p>
    <w:p w14:paraId="2835FC69" w14:textId="45CB9712" w:rsidR="00746FEE" w:rsidRDefault="006562DE" w:rsidP="00982F4A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2.3</w:t>
      </w:r>
      <w:r w:rsidR="00982F4A" w:rsidRPr="00982F4A">
        <w:rPr>
          <w:bCs/>
        </w:rPr>
        <w:t xml:space="preserve"> </w:t>
      </w:r>
      <w:r w:rsidR="00982F4A" w:rsidRPr="00982F4A">
        <w:rPr>
          <w:b w:val="0"/>
        </w:rPr>
        <w:t>Исследование спектра прямоугольных импульсов</w:t>
      </w:r>
      <w:r w:rsidRPr="006C31D1">
        <w:rPr>
          <w:b w:val="0"/>
          <w:bCs/>
          <w:webHidden/>
        </w:rPr>
        <w:tab/>
      </w:r>
      <w:r w:rsidR="00982F4A" w:rsidRPr="00982F4A">
        <w:rPr>
          <w:b w:val="0"/>
          <w:bCs/>
          <w:webHidden/>
        </w:rPr>
        <w:t>7</w:t>
      </w:r>
      <w:r>
        <w:rPr>
          <w:b w:val="0"/>
          <w:bCs/>
          <w:webHidden/>
        </w:rPr>
        <w:t>-1</w:t>
      </w:r>
      <w:r w:rsidR="00411023">
        <w:rPr>
          <w:b w:val="0"/>
          <w:bCs/>
          <w:webHidden/>
        </w:rPr>
        <w:t>1</w:t>
      </w:r>
    </w:p>
    <w:p w14:paraId="766F4BFB" w14:textId="42CE743D" w:rsidR="00411023" w:rsidRPr="00411023" w:rsidRDefault="00411023" w:rsidP="00411023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Ответы на контрольные вопросы</w:t>
      </w:r>
      <w:r w:rsidRPr="006C31D1">
        <w:rPr>
          <w:b w:val="0"/>
          <w:bCs/>
          <w:webHidden/>
        </w:rPr>
        <w:tab/>
      </w:r>
      <w:r w:rsidRPr="009A4166">
        <w:rPr>
          <w:b w:val="0"/>
          <w:bCs/>
          <w:webHidden/>
        </w:rPr>
        <w:t>1</w:t>
      </w:r>
      <w:r>
        <w:rPr>
          <w:b w:val="0"/>
          <w:bCs/>
          <w:webHidden/>
        </w:rPr>
        <w:t>2-13</w:t>
      </w:r>
    </w:p>
    <w:p w14:paraId="6BF97D16" w14:textId="4496BD2F" w:rsidR="0054664C" w:rsidRPr="009A4166" w:rsidRDefault="0054664C" w:rsidP="0054664C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982F4A" w:rsidRPr="009A4166">
        <w:rPr>
          <w:b w:val="0"/>
          <w:bCs/>
          <w:webHidden/>
        </w:rPr>
        <w:t>1</w:t>
      </w:r>
      <w:r w:rsidR="00411023">
        <w:rPr>
          <w:b w:val="0"/>
          <w:bCs/>
          <w:webHidden/>
        </w:rPr>
        <w:t>4</w:t>
      </w:r>
    </w:p>
    <w:p w14:paraId="6EDFF1F4" w14:textId="77777777" w:rsidR="00A41A52" w:rsidRPr="00A41A52" w:rsidRDefault="00A41A52" w:rsidP="00A41A52">
      <w:pPr>
        <w:rPr>
          <w:webHidden/>
        </w:rPr>
      </w:pPr>
    </w:p>
    <w:p w14:paraId="22BC89B5" w14:textId="77777777" w:rsidR="00A41A52" w:rsidRPr="00A41A52" w:rsidRDefault="00A41A52" w:rsidP="00A41A52">
      <w:pPr>
        <w:rPr>
          <w:webHidden/>
        </w:rPr>
      </w:pPr>
    </w:p>
    <w:p w14:paraId="016967EA" w14:textId="52EBAB64" w:rsidR="00A41A52" w:rsidRDefault="00A41A52" w:rsidP="00A41A52">
      <w:pPr>
        <w:pStyle w:val="24"/>
        <w:ind w:left="216"/>
      </w:pPr>
      <w:r>
        <w:t xml:space="preserve">     </w:t>
      </w:r>
    </w:p>
    <w:p w14:paraId="17337AF7" w14:textId="12911AE8" w:rsidR="00A41A52" w:rsidRDefault="00A41A52">
      <w:pPr>
        <w:pStyle w:val="31"/>
        <w:ind w:left="446"/>
      </w:pPr>
    </w:p>
    <w:p w14:paraId="7ECF0DC6" w14:textId="76785532" w:rsidR="00A41A52" w:rsidRDefault="00A41A52" w:rsidP="00A41A52">
      <w:pPr>
        <w:pStyle w:val="24"/>
        <w:ind w:left="216"/>
      </w:pPr>
    </w:p>
    <w:p w14:paraId="26546D45" w14:textId="6850534C" w:rsidR="00A41A52" w:rsidRDefault="00A41A52" w:rsidP="00A41A52">
      <w:pPr>
        <w:pStyle w:val="24"/>
        <w:ind w:left="216"/>
      </w:pPr>
    </w:p>
    <w:p w14:paraId="23D10FB6" w14:textId="77777777" w:rsidR="00A41A52" w:rsidRPr="00A41A52" w:rsidRDefault="00A41A52" w:rsidP="00A41A52">
      <w:pPr>
        <w:ind w:firstLine="0"/>
        <w:rPr>
          <w:webHidden/>
        </w:rPr>
      </w:pPr>
    </w:p>
    <w:p w14:paraId="550A59F1" w14:textId="6DC93734" w:rsidR="00A41A52" w:rsidRDefault="00A41A52">
      <w:pPr>
        <w:pStyle w:val="31"/>
        <w:ind w:left="446"/>
      </w:pPr>
    </w:p>
    <w:p w14:paraId="785DB37A" w14:textId="6138F883" w:rsidR="00A41A52" w:rsidRPr="00A41A52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Default="0012070F" w:rsidP="0012070F">
      <w:pPr>
        <w:tabs>
          <w:tab w:val="left" w:pos="8649"/>
        </w:tabs>
      </w:pPr>
    </w:p>
    <w:p w14:paraId="5D0A1D6D" w14:textId="77777777" w:rsidR="0012070F" w:rsidRDefault="0012070F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DECC20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E8EB6B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1EF5F6B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A0DCDE9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3F57DF7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936C45A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E2A68C4" w14:textId="77777777" w:rsidR="00ED42A5" w:rsidRDefault="00ED42A5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741CD299" w14:textId="77777777" w:rsidR="00ED42A5" w:rsidRDefault="00ED42A5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2BC05D58" w14:textId="77777777" w:rsidR="0012070F" w:rsidRDefault="0012070F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194A4797" w14:textId="77777777" w:rsidR="006562DE" w:rsidRDefault="006562DE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0028E534" w14:textId="77777777" w:rsidR="00B16A74" w:rsidRDefault="00B16A74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273FA867" w14:textId="77777777" w:rsidR="00B16A74" w:rsidRDefault="00B16A74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4D281A51" w14:textId="77777777" w:rsidR="00B16A74" w:rsidRDefault="00B16A74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3C5F0CC9" w14:textId="77777777" w:rsidR="00B16A74" w:rsidRDefault="00B16A74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436AB7E3" w14:textId="77777777" w:rsidR="00980BE8" w:rsidRDefault="00980BE8" w:rsidP="00EF0D3B">
      <w:pPr>
        <w:pStyle w:val="af8"/>
        <w:jc w:val="both"/>
      </w:pPr>
      <w:bookmarkStart w:id="0" w:name="_Toc180516812"/>
    </w:p>
    <w:p w14:paraId="1E346897" w14:textId="66E39226" w:rsidR="00F25675" w:rsidRDefault="00046ACA" w:rsidP="00F25675">
      <w:pPr>
        <w:pStyle w:val="af8"/>
      </w:pPr>
      <w:r>
        <w:lastRenderedPageBreak/>
        <w:t>ЦЕЛЬ РАБОТЫ</w:t>
      </w:r>
      <w:bookmarkEnd w:id="0"/>
    </w:p>
    <w:p w14:paraId="1E8AD55A" w14:textId="0A7D6179" w:rsidR="00135EB5" w:rsidRPr="004F4EAE" w:rsidRDefault="00135EB5" w:rsidP="00135EB5">
      <w:bookmarkStart w:id="1" w:name="_Toc180516813"/>
      <w:r w:rsidRPr="00135EB5">
        <w:t xml:space="preserve">Цель работы – </w:t>
      </w:r>
      <w:r w:rsidR="004F4EAE">
        <w:t>исследовать отличия спектрального и временного представления сигналов</w:t>
      </w:r>
      <w:r w:rsidR="004F4EAE" w:rsidRPr="004F4EAE">
        <w:t>;</w:t>
      </w:r>
      <w:r w:rsidR="004F4EAE">
        <w:t xml:space="preserve"> освоить методику расчёта амплитудных и фазовых спектров периодических сигналов</w:t>
      </w:r>
      <w:r w:rsidR="004F4EAE" w:rsidRPr="004F4EAE">
        <w:t>;</w:t>
      </w:r>
      <w:r w:rsidR="004F4EAE">
        <w:t xml:space="preserve"> изучить основные параметры анализатора спектра и экспериментально исследовать амплитудные спектры типовых периодических сигналов.</w:t>
      </w:r>
    </w:p>
    <w:p w14:paraId="3400C88B" w14:textId="32025530" w:rsidR="002E4532" w:rsidRDefault="002E4532" w:rsidP="002E4532">
      <w:pPr>
        <w:pStyle w:val="af8"/>
      </w:pPr>
      <w:r>
        <w:t>ХОД РАБОТЫ</w:t>
      </w:r>
      <w:bookmarkEnd w:id="1"/>
    </w:p>
    <w:p w14:paraId="15974C11" w14:textId="24A0E5E0" w:rsidR="00F25675" w:rsidRDefault="00F25675" w:rsidP="00F25675">
      <w:pPr>
        <w:rPr>
          <w:b/>
          <w:bCs/>
        </w:rPr>
      </w:pPr>
      <w:r w:rsidRPr="00F25675">
        <w:rPr>
          <w:b/>
          <w:bCs/>
        </w:rPr>
        <w:t>1. Теоретическая часть</w:t>
      </w:r>
    </w:p>
    <w:p w14:paraId="5C528542" w14:textId="77777777" w:rsidR="002F296E" w:rsidRPr="002F296E" w:rsidRDefault="002F296E" w:rsidP="002F296E">
      <w:r w:rsidRPr="002F296E">
        <w:t>Временные и спектральные представления сигнала позволяют рассматривать одну и ту же информацию с разных сторон. Во временной области сигнал описывается зависимостью напряжения от времени и характеризует форму колебаний. В спектральной области сигнал представляется набором гармонических составляющих, каждая из которых имеет свою частоту и амплитуду.</w:t>
      </w:r>
    </w:p>
    <w:p w14:paraId="64CF27D7" w14:textId="77777777" w:rsidR="002F296E" w:rsidRPr="002F296E" w:rsidRDefault="002F296E" w:rsidP="002F296E">
      <w:r w:rsidRPr="002F296E">
        <w:t>Простейший пример – гармонический (синусоидальный) сигнал. Его спектр состоит только из одной линии на основной частоте. Это эталонный случай, позволяющий понять принцип работы спектрального анализа. В отличие от него, сложные периодические сигналы, такие как прямоугольные, треугольные или пилообразные, содержат целый набор гармоник. Чем резче фронты сигнала и чем более «ломаная» его форма во времени, тем больше высокочастотных составляющих появляется в спектре.</w:t>
      </w:r>
    </w:p>
    <w:p w14:paraId="7A384E66" w14:textId="77777777" w:rsidR="002F296E" w:rsidRPr="002F296E" w:rsidRDefault="002F296E" w:rsidP="002F296E">
      <w:r w:rsidRPr="002F296E">
        <w:t>Прямоугольный сигнал раскладывается в ряд Фурье с бесконечным числом нечётных гармоник. Треугольный сигнал также содержит гармоники, но их амплитуда уменьшается быстрее, поэтому спектр оказывается более «чистым». Пилообразный сигнал даёт полный набор гармоник, и убывание их амплитуды идёт медленнее, чем у треугольного. Таким образом, форма сигнала напрямую определяет вид его спектра.</w:t>
      </w:r>
    </w:p>
    <w:p w14:paraId="5D24A374" w14:textId="77777777" w:rsidR="002F296E" w:rsidRPr="002F296E" w:rsidRDefault="002F296E" w:rsidP="002F296E">
      <w:r w:rsidRPr="002F296E">
        <w:t xml:space="preserve">Особое место занимают импульсные сигналы. Спектр одиночного или периодического импульса имеет вид полосового распределения. При уменьшении длительности импульса ширина спектра увеличивается. При </w:t>
      </w:r>
      <w:r w:rsidRPr="002F296E">
        <w:lastRenderedPageBreak/>
        <w:t>изменении частоты следования импульсов расстояние между спектральными линиями также изменяется. Это демонстрирует взаимосвязь временной и частотной областей: чем короче сигнал во времени, тем шире он в спектре.</w:t>
      </w:r>
    </w:p>
    <w:p w14:paraId="619F717B" w14:textId="77777777" w:rsidR="002F296E" w:rsidRPr="002F296E" w:rsidRDefault="002F296E" w:rsidP="002F296E">
      <w:r w:rsidRPr="002F296E">
        <w:t>Анализатор спектра используется для наглядного отображения амплитудного спектра сигнала. В данной лабораторной работе он применяется совместно с функциональным генератором и осциллографом. Гармонический и сложные сигналы подаются на вход анализатора, и экспериментально фиксируется зависимость их спектров от формы и параметров.</w:t>
      </w:r>
    </w:p>
    <w:p w14:paraId="6F2C0014" w14:textId="77777777" w:rsidR="002E3F93" w:rsidRPr="002F296E" w:rsidRDefault="002E3F93" w:rsidP="00F25675">
      <w:pPr>
        <w:rPr>
          <w:b/>
          <w:bCs/>
        </w:rPr>
      </w:pPr>
    </w:p>
    <w:p w14:paraId="5629BBB5" w14:textId="457CC323" w:rsidR="009B5400" w:rsidRDefault="009B5400" w:rsidP="009B5400">
      <w:pPr>
        <w:rPr>
          <w:b/>
          <w:bCs/>
        </w:rPr>
      </w:pPr>
      <w:r w:rsidRPr="009B5400">
        <w:rPr>
          <w:b/>
          <w:bCs/>
        </w:rPr>
        <w:t>2. Практическая часть</w:t>
      </w:r>
    </w:p>
    <w:p w14:paraId="2575574C" w14:textId="34476423" w:rsidR="002A1A1D" w:rsidRPr="002A1A1D" w:rsidRDefault="002A1A1D" w:rsidP="009B5400">
      <w:pPr>
        <w:rPr>
          <w:b/>
          <w:bCs/>
        </w:rPr>
      </w:pPr>
      <w:r w:rsidRPr="002A1A1D">
        <w:rPr>
          <w:b/>
          <w:bCs/>
        </w:rPr>
        <w:t>2.1 Определение формы и спектра гармонического сигнала.</w:t>
      </w:r>
    </w:p>
    <w:p w14:paraId="4216311F" w14:textId="3F93D594" w:rsidR="002A1A1D" w:rsidRDefault="002A1A1D" w:rsidP="009B5400">
      <w:r w:rsidRPr="002A1A1D">
        <w:t>Была построена схема для изучения спектров сигнала (см. рис. 1)</w:t>
      </w:r>
      <w:r>
        <w:t>.</w:t>
      </w:r>
    </w:p>
    <w:p w14:paraId="15A92BFE" w14:textId="643599B7" w:rsidR="002A1A1D" w:rsidRDefault="002A1A1D" w:rsidP="002A1A1D">
      <w:pPr>
        <w:jc w:val="center"/>
      </w:pPr>
      <w:r w:rsidRPr="002A1A1D">
        <w:rPr>
          <w:noProof/>
        </w:rPr>
        <w:drawing>
          <wp:inline distT="0" distB="0" distL="0" distR="0" wp14:anchorId="7756EB5A" wp14:editId="5D115CA7">
            <wp:extent cx="5321300" cy="3085603"/>
            <wp:effectExtent l="0" t="0" r="0" b="0"/>
            <wp:docPr id="620901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01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38" cy="308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4747" w14:textId="4AD0F8BF" w:rsidR="002A1A1D" w:rsidRDefault="002A1A1D" w:rsidP="002A1A1D">
      <w:pPr>
        <w:jc w:val="center"/>
      </w:pPr>
      <w:r>
        <w:t>Рис. 1 «Схема для изучения спектров сигнала»</w:t>
      </w:r>
    </w:p>
    <w:p w14:paraId="7D687DC8" w14:textId="07FCB63A" w:rsidR="002A1A1D" w:rsidRDefault="002A1A1D" w:rsidP="002A1A1D">
      <w:r w:rsidRPr="002A1A1D">
        <w:t>Были получены показания анализатора спектра и осциллографа для простейшего гармонического сигнала.</w:t>
      </w:r>
      <w:r w:rsidR="006D6802">
        <w:t xml:space="preserve"> (см. рис.2)</w:t>
      </w:r>
    </w:p>
    <w:p w14:paraId="3BD42502" w14:textId="109F0D3F" w:rsidR="002A1A1D" w:rsidRPr="00EC4EF0" w:rsidRDefault="00EC4EF0" w:rsidP="002A1A1D">
      <w:r w:rsidRPr="00EC4EF0">
        <w:rPr>
          <w:noProof/>
        </w:rPr>
        <w:lastRenderedPageBreak/>
        <w:drawing>
          <wp:inline distT="0" distB="0" distL="0" distR="0" wp14:anchorId="40CBEE4C" wp14:editId="6939D93C">
            <wp:extent cx="5939790" cy="2268220"/>
            <wp:effectExtent l="0" t="0" r="0" b="0"/>
            <wp:docPr id="999374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74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D6A7" w14:textId="3E55FFF4" w:rsidR="002A1A1D" w:rsidRDefault="002A1A1D" w:rsidP="002A1A1D">
      <w:pPr>
        <w:jc w:val="center"/>
      </w:pPr>
      <w:r>
        <w:t>Рис. 2 «П</w:t>
      </w:r>
      <w:r w:rsidRPr="002A1A1D">
        <w:t>оказания анализатора спектра и осциллографа для простейшего гармонического сигнала</w:t>
      </w:r>
      <w:r>
        <w:t>»</w:t>
      </w:r>
    </w:p>
    <w:p w14:paraId="17DFE69B" w14:textId="4741A3F0" w:rsidR="001F3DFF" w:rsidRDefault="001F3DFF" w:rsidP="001F3DFF">
      <w:r w:rsidRPr="001F3DFF">
        <w:t>В спектре гармонического сигнала (синусоидальной формы) присутствует лишь одна спектральная линия на частоте f=10 кГц</w:t>
      </w:r>
      <w:r>
        <w:t xml:space="preserve">. </w:t>
      </w:r>
      <w:r w:rsidRPr="001F3DFF">
        <w:t>Это подтверждает, что синусоидальный сигнал является чистой гармоникой и не содержит дополнительных частотных составляющих.</w:t>
      </w:r>
    </w:p>
    <w:p w14:paraId="5FDCEBFF" w14:textId="4501293A" w:rsidR="00331ACC" w:rsidRPr="00331ACC" w:rsidRDefault="00331ACC" w:rsidP="001F3DFF">
      <w:pPr>
        <w:rPr>
          <w:b/>
          <w:bCs/>
        </w:rPr>
      </w:pPr>
      <w:r w:rsidRPr="00331ACC">
        <w:rPr>
          <w:b/>
          <w:bCs/>
        </w:rPr>
        <w:t>2.2 Исследование зависимости спектра от формы сигнала</w:t>
      </w:r>
    </w:p>
    <w:p w14:paraId="7E6C5DD2" w14:textId="1169FCFB" w:rsidR="002A1A1D" w:rsidRDefault="00EB728D" w:rsidP="00EB728D">
      <w:r>
        <w:t>Б</w:t>
      </w:r>
      <w:r w:rsidRPr="00EB728D">
        <w:t>ыли получены показания анализатора спектра для треугольных, пилообразных и прямоугольных сигналов.</w:t>
      </w:r>
      <w:r w:rsidR="006D6802">
        <w:t xml:space="preserve"> (см. рис. 3, 4, 5)</w:t>
      </w:r>
    </w:p>
    <w:p w14:paraId="739C2996" w14:textId="33C2F684" w:rsidR="00EB728D" w:rsidRDefault="00C774BF" w:rsidP="00EB728D">
      <w:pPr>
        <w:jc w:val="center"/>
      </w:pPr>
      <w:r w:rsidRPr="00C774BF">
        <w:rPr>
          <w:noProof/>
        </w:rPr>
        <w:drawing>
          <wp:inline distT="0" distB="0" distL="0" distR="0" wp14:anchorId="59780662" wp14:editId="0828B0BF">
            <wp:extent cx="5384889" cy="3554234"/>
            <wp:effectExtent l="0" t="0" r="0" b="0"/>
            <wp:docPr id="1975033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33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597" cy="355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DEE6" w14:textId="421A746D" w:rsidR="00EB728D" w:rsidRDefault="00EB728D" w:rsidP="00EB728D">
      <w:pPr>
        <w:jc w:val="center"/>
      </w:pPr>
      <w:r>
        <w:t xml:space="preserve">Рис. </w:t>
      </w:r>
      <w:r w:rsidR="006D6802">
        <w:t>3</w:t>
      </w:r>
      <w:r>
        <w:t xml:space="preserve"> «Показания анализатора спектра для треугольного сингала»</w:t>
      </w:r>
    </w:p>
    <w:p w14:paraId="3D4930ED" w14:textId="03CF6370" w:rsidR="00EB728D" w:rsidRDefault="001F3DFF" w:rsidP="001F3DFF">
      <w:r w:rsidRPr="001F3DFF">
        <w:lastRenderedPageBreak/>
        <w:t>В спектре треугольного сигнала присутствуют только нечётные гармоники, однако их амплитуды быстро убывают пропорционально квадрату номера гармоники. Поэтому спектр треугольника содержит заметный основной тон и несколько слабых высокочастотных составляющих, в отличие от прямоугольного сигнала, у которого спектр более богат гармониками.</w:t>
      </w:r>
      <w:r w:rsidR="00EB728D">
        <w:br/>
      </w:r>
      <w:r w:rsidR="00D51CC7" w:rsidRPr="00D51CC7">
        <w:rPr>
          <w:noProof/>
        </w:rPr>
        <w:drawing>
          <wp:inline distT="0" distB="0" distL="0" distR="0" wp14:anchorId="4626782F" wp14:editId="466C7170">
            <wp:extent cx="5939790" cy="2259330"/>
            <wp:effectExtent l="0" t="0" r="0" b="0"/>
            <wp:docPr id="1919217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17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7CB9" w14:textId="43D004B9" w:rsidR="00EB728D" w:rsidRDefault="00EB728D" w:rsidP="00EB728D">
      <w:pPr>
        <w:jc w:val="center"/>
      </w:pPr>
      <w:r>
        <w:t>Рис.</w:t>
      </w:r>
      <w:r w:rsidR="006D6802">
        <w:t>4</w:t>
      </w:r>
      <w:r>
        <w:t xml:space="preserve"> «Показания анализатора спектра для пилообразного сигнала»</w:t>
      </w:r>
    </w:p>
    <w:p w14:paraId="6BDE1963" w14:textId="021DE054" w:rsidR="006D6802" w:rsidRDefault="006D6802" w:rsidP="006D6802">
      <w:r w:rsidRPr="006D6802">
        <w:t>В спектре пилообразного сигнала присутствуют все гармоники (как чётные, так и нечётные), амплитуды которых убывают по закону 1/n. Это объясняется тем, что форма пилы не обладает симметрией, гасящей чётные гармоники. В результате спектр пилообразного сигнала содержит значительно больше частотных составляющих по сравнению с треугольным сигналом.</w:t>
      </w:r>
    </w:p>
    <w:p w14:paraId="0BD0E9AB" w14:textId="242C2EC6" w:rsidR="006D6802" w:rsidRDefault="00D51CC7" w:rsidP="006D6802">
      <w:r w:rsidRPr="00D51CC7">
        <w:rPr>
          <w:noProof/>
        </w:rPr>
        <w:lastRenderedPageBreak/>
        <w:drawing>
          <wp:inline distT="0" distB="0" distL="0" distR="0" wp14:anchorId="4E0B2D75" wp14:editId="205990FC">
            <wp:extent cx="5939790" cy="3932555"/>
            <wp:effectExtent l="0" t="0" r="0" b="0"/>
            <wp:docPr id="1135582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82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A191" w14:textId="4AA33784" w:rsidR="006D6802" w:rsidRDefault="006D6802" w:rsidP="006D6802">
      <w:pPr>
        <w:jc w:val="center"/>
      </w:pPr>
      <w:r>
        <w:t>Рис. 5 «Показания анализатора спектра для прямоугольного сигнала»</w:t>
      </w:r>
    </w:p>
    <w:p w14:paraId="39462075" w14:textId="377E4F76" w:rsidR="006D6802" w:rsidRDefault="00EF0D3B" w:rsidP="006D6802">
      <w:r>
        <w:t xml:space="preserve"> </w:t>
      </w:r>
      <w:r w:rsidR="006D6802" w:rsidRPr="006D6802">
        <w:t>Амплитуды гармоник убывают обратно пропорционально номеру гармоники (1/n), поэтому спектр прямоугольного сигнала содержит заметное количество высокочастотных составляющих. Это отличает его от синусоидального сигнала, где остаётся только одна гармоника.</w:t>
      </w:r>
    </w:p>
    <w:p w14:paraId="44BE4E8A" w14:textId="3E772EB6" w:rsidR="00331ACC" w:rsidRPr="00331ACC" w:rsidRDefault="00331ACC" w:rsidP="006D6802">
      <w:pPr>
        <w:rPr>
          <w:b/>
          <w:bCs/>
        </w:rPr>
      </w:pPr>
      <w:r w:rsidRPr="00331ACC">
        <w:rPr>
          <w:b/>
          <w:bCs/>
        </w:rPr>
        <w:t>2.3 Исследование спектра последовательности прямоугольных импульсов.</w:t>
      </w:r>
    </w:p>
    <w:p w14:paraId="55231FC9" w14:textId="70C9A81F" w:rsidR="006D6802" w:rsidRDefault="006D6802" w:rsidP="006D6802">
      <w:r w:rsidRPr="006D6802">
        <w:t xml:space="preserve">Были сняты показания анализатора спектра при увеличенной частоте </w:t>
      </w:r>
      <w:r>
        <w:t xml:space="preserve">прямоугольного </w:t>
      </w:r>
      <w:proofErr w:type="gramStart"/>
      <w:r w:rsidRPr="006D6802">
        <w:t>сигнала.</w:t>
      </w:r>
      <w:r>
        <w:t>(</w:t>
      </w:r>
      <w:proofErr w:type="gramEnd"/>
      <w:r>
        <w:t>см. рис.6)</w:t>
      </w:r>
    </w:p>
    <w:p w14:paraId="40BFA456" w14:textId="4C9BBB51" w:rsidR="00B92AB9" w:rsidRPr="00411023" w:rsidRDefault="00411023" w:rsidP="006D6802">
      <w:pPr>
        <w:rPr>
          <w:lang w:val="en-US"/>
        </w:rPr>
      </w:pPr>
      <w:r w:rsidRPr="00411023">
        <w:rPr>
          <w:noProof/>
        </w:rPr>
        <w:lastRenderedPageBreak/>
        <w:drawing>
          <wp:inline distT="0" distB="0" distL="0" distR="0" wp14:anchorId="0D6DF63C" wp14:editId="1AE89952">
            <wp:extent cx="5939790" cy="3900170"/>
            <wp:effectExtent l="0" t="0" r="0" b="0"/>
            <wp:docPr id="716740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40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8799" w14:textId="186EFBD1" w:rsidR="00A71907" w:rsidRDefault="001A3F6B" w:rsidP="001A3F6B">
      <w:pPr>
        <w:jc w:val="center"/>
      </w:pPr>
      <w:r>
        <w:t xml:space="preserve">Рис. 6 «Показания анализатора спектра прямоугольного сигнала при </w:t>
      </w:r>
      <w:r>
        <w:rPr>
          <w:lang w:val="en-US"/>
        </w:rPr>
        <w:t>f</w:t>
      </w:r>
      <w:r w:rsidRPr="001A3F6B">
        <w:t>=2</w:t>
      </w:r>
      <w:r>
        <w:rPr>
          <w:lang w:val="en-US"/>
        </w:rPr>
        <w:t>kH</w:t>
      </w:r>
      <w:r w:rsidR="009A4166">
        <w:rPr>
          <w:lang w:val="en-US"/>
        </w:rPr>
        <w:t>z</w:t>
      </w:r>
      <w:r>
        <w:t>»</w:t>
      </w:r>
    </w:p>
    <w:p w14:paraId="1A005FFE" w14:textId="7F6EA10A" w:rsidR="001A3F6B" w:rsidRDefault="001A3F6B" w:rsidP="001A3F6B">
      <w:r w:rsidRPr="001A3F6B">
        <w:t>При изменении частоты генератора основная гармоника и все последующие гармоники смещаются вдоль оси частот, оставаясь кратными основной. Это подтверждает, что частотная структура спектра зависит от частоты основного сигнала, но закон убывания амплитуд гармоник при этом не изменяется.</w:t>
      </w:r>
    </w:p>
    <w:p w14:paraId="6BC1092B" w14:textId="19A344AB" w:rsidR="00331ACC" w:rsidRDefault="00EC4EF0" w:rsidP="001A3F6B">
      <w:r w:rsidRPr="00EC4EF0">
        <w:rPr>
          <w:noProof/>
        </w:rPr>
        <w:lastRenderedPageBreak/>
        <w:drawing>
          <wp:inline distT="0" distB="0" distL="0" distR="0" wp14:anchorId="278E1BAE" wp14:editId="27171F74">
            <wp:extent cx="5939790" cy="3872865"/>
            <wp:effectExtent l="0" t="0" r="0" b="0"/>
            <wp:docPr id="1513989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89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1975" w14:textId="1D628C7E" w:rsidR="00331ACC" w:rsidRDefault="00331ACC" w:rsidP="00331ACC">
      <w:pPr>
        <w:jc w:val="center"/>
      </w:pPr>
      <w:r>
        <w:t>Рис. 7 «Показания анализатора спектра прямоугольного сигнала при показателе скважности 80%»</w:t>
      </w:r>
    </w:p>
    <w:p w14:paraId="1F5DFDF0" w14:textId="781F716C" w:rsidR="00331ACC" w:rsidRDefault="00331ACC" w:rsidP="00331ACC">
      <w:r w:rsidRPr="00331ACC">
        <w:t>При изменении скважности прямоугольного сигнала спектр претерпевает значительные изменения. В случае симметричной формы (50%) в спектре присутствуют только нечётные гармоники. При скважности 80% спектр становится более сложным: появляются как чётные, так и нечётные гармоники, причём их амплитуды распределяются неравномерно. Таким образом, скважность определяет не только форму сигнала во временной области, но и характер его спектра.</w:t>
      </w:r>
    </w:p>
    <w:p w14:paraId="562E8CE0" w14:textId="450FCAAB" w:rsidR="00331ACC" w:rsidRDefault="00D51CC7" w:rsidP="00331ACC">
      <w:pPr>
        <w:jc w:val="center"/>
      </w:pPr>
      <w:r w:rsidRPr="00D51CC7">
        <w:rPr>
          <w:noProof/>
        </w:rPr>
        <w:lastRenderedPageBreak/>
        <w:drawing>
          <wp:inline distT="0" distB="0" distL="0" distR="0" wp14:anchorId="09DECF27" wp14:editId="30413BCC">
            <wp:extent cx="5589477" cy="3657600"/>
            <wp:effectExtent l="0" t="0" r="0" b="0"/>
            <wp:docPr id="387543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43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2396" cy="36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5325" w14:textId="3A4EC7AB" w:rsidR="00331ACC" w:rsidRDefault="00331ACC" w:rsidP="00331ACC">
      <w:pPr>
        <w:jc w:val="center"/>
      </w:pPr>
      <w:r>
        <w:t>Рис. 8 «Показания анализатора спектра прямоугольного сигнала при уменьшенной амплитуде сигнала (А=0.5В)»</w:t>
      </w:r>
    </w:p>
    <w:p w14:paraId="16CD2FB7" w14:textId="63EB0EAC" w:rsidR="00331ACC" w:rsidRDefault="00331ACC" w:rsidP="00331ACC">
      <w:r w:rsidRPr="00331ACC">
        <w:t>Таким образом, частота задаёт расположение гармоник по оси частот, скважность определяет их состав (чётные/нечётные), а амплитуда влияет на общий уровень спектра.</w:t>
      </w:r>
    </w:p>
    <w:p w14:paraId="4B1E1305" w14:textId="61C8D131" w:rsidR="00D5503A" w:rsidRPr="00D5503A" w:rsidRDefault="00D5503A" w:rsidP="00D5503A">
      <w:r>
        <w:t xml:space="preserve">Были </w:t>
      </w:r>
      <w:r w:rsidRPr="00D5503A">
        <w:t>рассчи</w:t>
      </w:r>
      <w:r>
        <w:t>таны</w:t>
      </w:r>
      <w:r w:rsidRPr="00D5503A">
        <w:t xml:space="preserve"> с использованием формул, описывающих ряд Фурье, амплитудный и фазовый спектры последовательности прямоугольных импульсов для одного из вариантов экспериментального исследования</w:t>
      </w:r>
      <w:r>
        <w:t xml:space="preserve"> (см. рис.5)</w:t>
      </w:r>
      <w:r w:rsidRPr="00D5503A">
        <w:t xml:space="preserve"> (частота = </w:t>
      </w:r>
      <w:r>
        <w:t>1</w:t>
      </w:r>
      <w:r w:rsidRPr="00D5503A">
        <w:t xml:space="preserve"> кГц, скважность = 50%, амплитуда = 1).</w:t>
      </w:r>
      <w:r>
        <w:t xml:space="preserve"> </w:t>
      </w:r>
      <w:r w:rsidRPr="00D5503A">
        <w:t>После сравни</w:t>
      </w:r>
      <w:r>
        <w:t>ли</w:t>
      </w:r>
      <w:r w:rsidRPr="00D5503A">
        <w:t xml:space="preserve"> экспериментально и теоретически полученные амплитудные спектры друг с другом. </w:t>
      </w:r>
    </w:p>
    <w:p w14:paraId="5BCC88BF" w14:textId="475737C6" w:rsidR="00D5503A" w:rsidRDefault="00D5503A" w:rsidP="00D5503A">
      <w:r w:rsidRPr="00D5503A">
        <w:t>Формула c рядом Фурье:</w:t>
      </w:r>
    </w:p>
    <w:p w14:paraId="5D47EC21" w14:textId="77777777" w:rsidR="000339E0" w:rsidRPr="00746DCC" w:rsidRDefault="000339E0" w:rsidP="000339E0">
      <w:pPr>
        <w:ind w:firstLine="0"/>
        <w:rPr>
          <w:rFonts w:eastAsia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3ω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5ω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7ω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9ω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</w:rPr>
                    <m:t>)</m:t>
                  </m:r>
                </m:e>
              </m:func>
            </m:e>
          </m:func>
        </m:oMath>
      </m:oMathPara>
    </w:p>
    <w:p w14:paraId="03E153F5" w14:textId="475A8A1F" w:rsidR="00746DCC" w:rsidRPr="00E847B5" w:rsidRDefault="00000000" w:rsidP="00746DCC">
      <w:pPr>
        <w:suppressAutoHyphens/>
        <w:rPr>
          <w:rFonts w:eastAsia="Times New Roman" w:cs="Times New Roman"/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m</m:t>
            </m:r>
          </m:sub>
        </m:sSub>
      </m:oMath>
      <w:r w:rsidR="00746DCC">
        <w:rPr>
          <w:rFonts w:eastAsia="Times New Roman" w:cs="Times New Roman"/>
        </w:rPr>
        <w:t xml:space="preserve"> </w:t>
      </w:r>
      <w:r w:rsidR="00746DCC" w:rsidRPr="00800602">
        <w:rPr>
          <w:rFonts w:eastAsia="Times New Roman" w:cs="Times New Roman"/>
        </w:rPr>
        <w:t xml:space="preserve">– </w:t>
      </w:r>
      <w:r w:rsidR="00746DCC">
        <w:rPr>
          <w:rFonts w:eastAsia="Times New Roman" w:cs="Times New Roman"/>
        </w:rPr>
        <w:t xml:space="preserve">Амплитуда импульсов (1 В), </w:t>
      </w:r>
      <m:oMath>
        <m:r>
          <w:rPr>
            <w:rFonts w:ascii="Cambria Math" w:eastAsia="Times New Roman" w:hAnsi="Cambria Math" w:cs="Times New Roman"/>
          </w:rPr>
          <m:t>t</m:t>
        </m:r>
      </m:oMath>
      <w:r w:rsidR="00746DCC">
        <w:rPr>
          <w:rFonts w:eastAsia="Times New Roman" w:cs="Times New Roman"/>
        </w:rPr>
        <w:t xml:space="preserve"> – длительность импульса, </w:t>
      </w:r>
      <m:oMath>
        <m:r>
          <w:rPr>
            <w:rFonts w:ascii="Cambria Math" w:eastAsia="Times New Roman" w:hAnsi="Cambria Math" w:cs="Times New Roman"/>
            <w:lang w:val="en-US"/>
          </w:rPr>
          <m:t>ω</m:t>
        </m:r>
      </m:oMath>
      <w:r w:rsidR="00746DCC">
        <w:rPr>
          <w:rFonts w:eastAsia="Times New Roman" w:cs="Times New Roman"/>
        </w:rPr>
        <w:t xml:space="preserve"> </w:t>
      </w:r>
      <w:r w:rsidR="00746DCC" w:rsidRPr="00800602">
        <w:rPr>
          <w:rFonts w:eastAsia="Times New Roman" w:cs="Times New Roman"/>
        </w:rPr>
        <w:t>–</w:t>
      </w:r>
      <w:r w:rsidR="00746DCC">
        <w:rPr>
          <w:rFonts w:eastAsia="Times New Roman" w:cs="Times New Roman"/>
        </w:rPr>
        <w:t xml:space="preserve"> частота гармоники (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2π</m:t>
            </m:r>
          </m:num>
          <m:den>
            <m:r>
              <w:rPr>
                <w:rFonts w:ascii="Cambria Math" w:eastAsia="Times New Roman" w:hAnsi="Cambria Math" w:cs="Times New Roman"/>
              </w:rPr>
              <m:t>T</m:t>
            </m:r>
          </m:den>
        </m:f>
        <m:r>
          <w:rPr>
            <w:rFonts w:ascii="Cambria Math" w:eastAsia="Times New Roman" w:hAnsi="Cambria Math" w:cs="Times New Roman"/>
          </w:rPr>
          <m:t>= 2πf= 2*3.14*1000=6280</m:t>
        </m:r>
      </m:oMath>
      <w:r w:rsidR="00746DCC">
        <w:rPr>
          <w:rFonts w:eastAsia="Times New Roman" w:cs="Times New Roman"/>
        </w:rPr>
        <w:t>рад</w:t>
      </w:r>
      <w:r w:rsidR="00746DCC" w:rsidRPr="00D4782B">
        <w:rPr>
          <w:rFonts w:eastAsia="Times New Roman" w:cs="Times New Roman"/>
        </w:rPr>
        <w:t>/</w:t>
      </w:r>
      <w:r w:rsidR="00746DCC">
        <w:rPr>
          <w:rFonts w:eastAsia="Times New Roman" w:cs="Times New Roman"/>
          <w:lang w:val="en-US"/>
        </w:rPr>
        <w:t>c</w:t>
      </w:r>
      <w:r w:rsidR="00746DCC">
        <w:rPr>
          <w:rFonts w:eastAsia="Times New Roman" w:cs="Times New Roman"/>
        </w:rPr>
        <w:t>)</w:t>
      </w:r>
      <w:r w:rsidR="00746DCC" w:rsidRPr="00E54C5B">
        <w:rPr>
          <w:rFonts w:eastAsia="Times New Roman" w:cs="Times New Roman"/>
        </w:rPr>
        <w:t>.</w:t>
      </w:r>
      <w:r w:rsidR="00746DCC" w:rsidRPr="00594E04">
        <w:rPr>
          <w:rFonts w:eastAsia="Times New Roman" w:cs="Times New Roman"/>
        </w:rPr>
        <w:t xml:space="preserve"> </w:t>
      </w:r>
      <w:r w:rsidR="00746DCC">
        <w:rPr>
          <w:rFonts w:eastAsia="Times New Roman" w:cs="Times New Roman"/>
        </w:rPr>
        <w:t>В таблице 1 предоставлены коэффициенты перед рядом Фурье.</w:t>
      </w:r>
    </w:p>
    <w:p w14:paraId="6AAC278F" w14:textId="1AC01FE8" w:rsidR="00746DCC" w:rsidRDefault="00746DCC" w:rsidP="00746DCC">
      <w:pPr>
        <w:jc w:val="center"/>
        <w:rPr>
          <w:rFonts w:eastAsia="Times New Roman"/>
        </w:rPr>
      </w:pPr>
    </w:p>
    <w:tbl>
      <w:tblPr>
        <w:tblpPr w:leftFromText="180" w:rightFromText="180" w:vertAnchor="page" w:horzAnchor="margin" w:tblpXSpec="center" w:tblpY="551"/>
        <w:tblW w:w="10479" w:type="dxa"/>
        <w:tblLook w:val="04A0" w:firstRow="1" w:lastRow="0" w:firstColumn="1" w:lastColumn="0" w:noHBand="0" w:noVBand="1"/>
      </w:tblPr>
      <w:tblGrid>
        <w:gridCol w:w="646"/>
        <w:gridCol w:w="3670"/>
        <w:gridCol w:w="2052"/>
        <w:gridCol w:w="1835"/>
        <w:gridCol w:w="2276"/>
      </w:tblGrid>
      <w:tr w:rsidR="003C3C0F" w:rsidRPr="003C3C0F" w14:paraId="003E35B5" w14:textId="77777777" w:rsidTr="003C3C0F">
        <w:trPr>
          <w:trHeight w:val="793"/>
        </w:trPr>
        <w:tc>
          <w:tcPr>
            <w:tcW w:w="64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5D9F4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  <w:sz w:val="32"/>
                <w:szCs w:val="32"/>
              </w:rPr>
            </w:pPr>
            <w:r w:rsidRPr="003C3C0F">
              <w:rPr>
                <w:rFonts w:ascii="Aptos Display" w:eastAsia="Times New Roman" w:hAnsi="Aptos Display" w:cs="Times New Roman"/>
                <w:b/>
                <w:bCs/>
                <w:color w:val="000000"/>
                <w:sz w:val="32"/>
                <w:szCs w:val="32"/>
              </w:rPr>
              <w:lastRenderedPageBreak/>
              <w:t>№</w:t>
            </w:r>
          </w:p>
        </w:tc>
        <w:tc>
          <w:tcPr>
            <w:tcW w:w="36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373CC9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  <w:sz w:val="32"/>
                <w:szCs w:val="32"/>
              </w:rPr>
            </w:pPr>
            <w:r w:rsidRPr="003C3C0F">
              <w:rPr>
                <w:rFonts w:ascii="Aptos Display" w:eastAsia="Times New Roman" w:hAnsi="Aptos Display" w:cs="Times New Roman"/>
                <w:b/>
                <w:bCs/>
                <w:color w:val="000000"/>
                <w:sz w:val="32"/>
                <w:szCs w:val="32"/>
              </w:rPr>
              <w:t>Коэффициенты перед рядом Фурье</w:t>
            </w:r>
          </w:p>
        </w:tc>
        <w:tc>
          <w:tcPr>
            <w:tcW w:w="20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3A802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proofErr w:type="spellStart"/>
            <w:r w:rsidRPr="003C3C0F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An</w:t>
            </w:r>
            <w:proofErr w:type="spellEnd"/>
            <w:r w:rsidRPr="003C3C0F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 xml:space="preserve"> (Амплитудный спектр)</w:t>
            </w:r>
          </w:p>
        </w:tc>
        <w:tc>
          <w:tcPr>
            <w:tcW w:w="183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14F63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</w:rPr>
            </w:pPr>
            <w:proofErr w:type="spellStart"/>
            <w:r w:rsidRPr="003C3C0F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>φ</w:t>
            </w:r>
            <w:r w:rsidRPr="003C3C0F">
              <w:rPr>
                <w:rFonts w:ascii="Aptos Display" w:eastAsia="Times New Roman" w:hAnsi="Aptos Display" w:cs="Times New Roman"/>
                <w:b/>
                <w:bCs/>
                <w:color w:val="000000"/>
                <w:sz w:val="24"/>
                <w:szCs w:val="24"/>
              </w:rPr>
              <w:t>n</w:t>
            </w:r>
            <w:proofErr w:type="spellEnd"/>
            <w:r w:rsidRPr="003C3C0F">
              <w:rPr>
                <w:rFonts w:ascii="Aptos Display" w:eastAsia="Times New Roman" w:hAnsi="Aptos Display" w:cs="Times New Roman"/>
                <w:b/>
                <w:bCs/>
                <w:color w:val="000000"/>
              </w:rPr>
              <w:t xml:space="preserve"> (Фазовый спектр)</w:t>
            </w:r>
          </w:p>
        </w:tc>
        <w:tc>
          <w:tcPr>
            <w:tcW w:w="2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7F49C6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C3C0F">
              <w:rPr>
                <w:rFonts w:ascii="Aptos Display" w:eastAsia="Times New Roman" w:hAnsi="Aptos Display" w:cs="Times New Roman"/>
                <w:b/>
                <w:bCs/>
                <w:color w:val="000000"/>
                <w:sz w:val="24"/>
                <w:szCs w:val="24"/>
              </w:rPr>
              <w:t>Эксперементально</w:t>
            </w:r>
            <w:proofErr w:type="spellEnd"/>
            <w:r w:rsidRPr="003C3C0F">
              <w:rPr>
                <w:rFonts w:ascii="Aptos Display" w:eastAsia="Times New Roman" w:hAnsi="Aptos Display" w:cs="Times New Roman"/>
                <w:b/>
                <w:bCs/>
                <w:color w:val="000000"/>
                <w:sz w:val="24"/>
                <w:szCs w:val="24"/>
              </w:rPr>
              <w:t xml:space="preserve"> полученный, амплитудный спектр</w:t>
            </w:r>
          </w:p>
        </w:tc>
      </w:tr>
      <w:tr w:rsidR="003C3C0F" w:rsidRPr="003C3C0F" w14:paraId="25A964EC" w14:textId="77777777" w:rsidTr="003C3C0F">
        <w:trPr>
          <w:trHeight w:val="239"/>
        </w:trPr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F0F22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A1475E8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202122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202122"/>
                <w:sz w:val="22"/>
                <w:szCs w:val="22"/>
              </w:rPr>
              <w:t>一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BEC05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202122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202122"/>
                <w:sz w:val="22"/>
                <w:szCs w:val="22"/>
              </w:rPr>
              <w:t>一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A5222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202122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202122"/>
                <w:sz w:val="22"/>
                <w:szCs w:val="22"/>
              </w:rPr>
              <w:t>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F4DC5C8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202122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202122"/>
                <w:sz w:val="22"/>
                <w:szCs w:val="22"/>
              </w:rPr>
              <w:t>一</w:t>
            </w:r>
          </w:p>
        </w:tc>
      </w:tr>
      <w:tr w:rsidR="003C3C0F" w:rsidRPr="003C3C0F" w14:paraId="01BA3296" w14:textId="77777777" w:rsidTr="003C3C0F">
        <w:trPr>
          <w:trHeight w:val="239"/>
        </w:trPr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16E59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C434A83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4/π = 1,27323954473516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E58F0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1,273239545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69E65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π/2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F274CCD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1.244</w:t>
            </w:r>
          </w:p>
        </w:tc>
      </w:tr>
      <w:tr w:rsidR="003C3C0F" w:rsidRPr="003C3C0F" w14:paraId="485864FB" w14:textId="77777777" w:rsidTr="003C3C0F">
        <w:trPr>
          <w:trHeight w:val="239"/>
        </w:trPr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35D5C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0918D75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000000"/>
                <w:sz w:val="22"/>
                <w:szCs w:val="22"/>
              </w:rPr>
              <w:t>一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C95B8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000000"/>
                <w:sz w:val="22"/>
                <w:szCs w:val="22"/>
              </w:rPr>
              <w:t>一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8BA57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202122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202122"/>
                <w:sz w:val="22"/>
                <w:szCs w:val="22"/>
              </w:rPr>
              <w:t>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851773E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202122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202122"/>
                <w:sz w:val="22"/>
                <w:szCs w:val="22"/>
              </w:rPr>
              <w:t>一</w:t>
            </w:r>
          </w:p>
        </w:tc>
      </w:tr>
      <w:tr w:rsidR="003C3C0F" w:rsidRPr="003C3C0F" w14:paraId="7EC63058" w14:textId="77777777" w:rsidTr="003C3C0F">
        <w:trPr>
          <w:trHeight w:val="239"/>
        </w:trPr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6DAC3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A31BB2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4/3π = 0,424413181578388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A3FA1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0,424413182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7C44E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π/2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4D29C61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0,395</w:t>
            </w:r>
          </w:p>
        </w:tc>
      </w:tr>
      <w:tr w:rsidR="003C3C0F" w:rsidRPr="003C3C0F" w14:paraId="138191CD" w14:textId="77777777" w:rsidTr="003C3C0F">
        <w:trPr>
          <w:trHeight w:val="239"/>
        </w:trPr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9A186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1F64768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000000"/>
                <w:sz w:val="22"/>
                <w:szCs w:val="22"/>
              </w:rPr>
              <w:t>一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E1D52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000000"/>
                <w:sz w:val="22"/>
                <w:szCs w:val="22"/>
              </w:rPr>
              <w:t>一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7CA00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202122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202122"/>
                <w:sz w:val="22"/>
                <w:szCs w:val="22"/>
              </w:rPr>
              <w:t>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8ED5279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202122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202122"/>
                <w:sz w:val="22"/>
                <w:szCs w:val="22"/>
              </w:rPr>
              <w:t>一</w:t>
            </w:r>
          </w:p>
        </w:tc>
      </w:tr>
      <w:tr w:rsidR="003C3C0F" w:rsidRPr="003C3C0F" w14:paraId="303C7E2E" w14:textId="77777777" w:rsidTr="003C3C0F">
        <w:trPr>
          <w:trHeight w:val="239"/>
        </w:trPr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30E88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1165EE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4/5π = 0,254647908947033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00BF1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0,254647909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6E409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π/2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F76EBB0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0,239</w:t>
            </w:r>
          </w:p>
        </w:tc>
      </w:tr>
      <w:tr w:rsidR="003C3C0F" w:rsidRPr="003C3C0F" w14:paraId="637C2CD8" w14:textId="77777777" w:rsidTr="003C3C0F">
        <w:trPr>
          <w:trHeight w:val="239"/>
        </w:trPr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169E1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60794EF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000000"/>
                <w:sz w:val="22"/>
                <w:szCs w:val="22"/>
              </w:rPr>
              <w:t>一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97781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000000"/>
                <w:sz w:val="22"/>
                <w:szCs w:val="22"/>
              </w:rPr>
              <w:t>一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A722B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202122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202122"/>
                <w:sz w:val="22"/>
                <w:szCs w:val="22"/>
              </w:rPr>
              <w:t>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E1AC172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202122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202122"/>
                <w:sz w:val="22"/>
                <w:szCs w:val="22"/>
              </w:rPr>
              <w:t>一</w:t>
            </w:r>
          </w:p>
        </w:tc>
      </w:tr>
      <w:tr w:rsidR="003C3C0F" w:rsidRPr="003C3C0F" w14:paraId="0BB91399" w14:textId="77777777" w:rsidTr="003C3C0F">
        <w:trPr>
          <w:trHeight w:val="239"/>
        </w:trPr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1532E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270D717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4/7π = 0,181891363533595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85CDB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0,181891364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F0CAF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π/2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8666838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0,169</w:t>
            </w:r>
          </w:p>
        </w:tc>
      </w:tr>
      <w:tr w:rsidR="003C3C0F" w:rsidRPr="003C3C0F" w14:paraId="70A4B44B" w14:textId="77777777" w:rsidTr="003C3C0F">
        <w:trPr>
          <w:trHeight w:val="239"/>
        </w:trPr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193BF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FDE4F2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000000"/>
                <w:sz w:val="22"/>
                <w:szCs w:val="22"/>
              </w:rPr>
              <w:t>一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4FA99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000000"/>
                <w:sz w:val="22"/>
                <w:szCs w:val="22"/>
              </w:rPr>
              <w:t>一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E7B87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202122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202122"/>
                <w:sz w:val="22"/>
                <w:szCs w:val="22"/>
              </w:rPr>
              <w:t>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7E5A981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202122"/>
                <w:sz w:val="22"/>
                <w:szCs w:val="22"/>
              </w:rPr>
            </w:pPr>
            <w:r w:rsidRPr="003C3C0F">
              <w:rPr>
                <w:rFonts w:ascii="MS Gothic" w:eastAsia="MS Gothic" w:hAnsi="MS Gothic" w:cs="MS Gothic"/>
                <w:color w:val="202122"/>
                <w:sz w:val="22"/>
                <w:szCs w:val="22"/>
              </w:rPr>
              <w:t>一</w:t>
            </w:r>
          </w:p>
        </w:tc>
      </w:tr>
      <w:tr w:rsidR="003C3C0F" w:rsidRPr="003C3C0F" w14:paraId="3E9B5F96" w14:textId="77777777" w:rsidTr="003C3C0F">
        <w:trPr>
          <w:trHeight w:val="248"/>
        </w:trPr>
        <w:tc>
          <w:tcPr>
            <w:tcW w:w="64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9A599CD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610A57B7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4/9π = 0,141471060526129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4D3E643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0,141471061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0358FED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π/2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DF4D0B" w14:textId="77777777" w:rsidR="003C3C0F" w:rsidRPr="003C3C0F" w:rsidRDefault="003C3C0F" w:rsidP="003C3C0F">
            <w:pPr>
              <w:spacing w:line="240" w:lineRule="auto"/>
              <w:ind w:firstLine="0"/>
              <w:jc w:val="center"/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</w:pPr>
            <w:r w:rsidRPr="003C3C0F">
              <w:rPr>
                <w:rFonts w:ascii="Aptos Display" w:eastAsia="Times New Roman" w:hAnsi="Aptos Display" w:cs="Times New Roman"/>
                <w:color w:val="000000"/>
                <w:sz w:val="22"/>
                <w:szCs w:val="22"/>
              </w:rPr>
              <w:t>0,133</w:t>
            </w:r>
          </w:p>
        </w:tc>
      </w:tr>
    </w:tbl>
    <w:p w14:paraId="10BB246B" w14:textId="2B11F3CB" w:rsidR="00746DCC" w:rsidRDefault="00746DCC" w:rsidP="003C3C0F">
      <w:pPr>
        <w:ind w:firstLine="0"/>
        <w:jc w:val="center"/>
        <w:rPr>
          <w:rFonts w:eastAsia="Times New Roman"/>
        </w:rPr>
      </w:pPr>
      <w:r>
        <w:rPr>
          <w:rFonts w:eastAsia="Times New Roman"/>
        </w:rPr>
        <w:t>Таблица 1 «Коэффициенты перед рядом Фурье»</w:t>
      </w:r>
    </w:p>
    <w:p w14:paraId="4033E1D6" w14:textId="326E4904" w:rsidR="00746DCC" w:rsidRPr="003C3C0F" w:rsidRDefault="00746DCC" w:rsidP="00746DCC">
      <w:pPr>
        <w:ind w:firstLine="0"/>
        <w:rPr>
          <w:rFonts w:ascii="Cambria Math" w:hAnsi="Cambria Math"/>
          <w:i/>
          <w:sz w:val="24"/>
          <w:szCs w:val="24"/>
        </w:rPr>
      </w:pPr>
      <w:r w:rsidRPr="003C3C0F">
        <w:t>Подставив коэффициенты в формулу, получа</w:t>
      </w:r>
      <w:r w:rsidR="003C3C0F">
        <w:t>ем</w:t>
      </w:r>
      <w:r w:rsidRPr="003C3C0F">
        <w:t xml:space="preserve"> следующее:</w:t>
      </w:r>
      <w:r w:rsidRPr="00BD7569">
        <w:rPr>
          <w:rFonts w:eastAsia="Times New Roman" w:cs="Times New Roman"/>
        </w:rPr>
        <w:t xml:space="preserve"> </w:t>
      </w:r>
      <w:r w:rsidRPr="00823BAE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1.27324*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0.42441*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3ω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0.25465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*sin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5ω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0.18189*sin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7ω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</w:rPr>
                <m:t xml:space="preserve">+ </m:t>
              </m:r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0.14147*sin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9ω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</w:rPr>
                    <m:t xml:space="preserve">) </m:t>
                  </m:r>
                </m:e>
              </m:func>
            </m:e>
          </m:func>
        </m:oMath>
      </m:oMathPara>
    </w:p>
    <w:p w14:paraId="682796D3" w14:textId="769CC47F" w:rsidR="003C3C0F" w:rsidRDefault="00E847B5" w:rsidP="00746DCC">
      <w:pPr>
        <w:ind w:firstLine="0"/>
        <w:rPr>
          <w:rFonts w:eastAsia="Times New Roman" w:cs="Times New Roman"/>
          <w:iCs/>
        </w:rPr>
      </w:pPr>
      <w:r w:rsidRPr="00E847B5">
        <w:rPr>
          <w:rFonts w:eastAsia="Times New Roman" w:cs="Times New Roman"/>
          <w:iCs/>
          <w:noProof/>
        </w:rPr>
        <w:drawing>
          <wp:inline distT="0" distB="0" distL="0" distR="0" wp14:anchorId="772B379E" wp14:editId="59CE0A53">
            <wp:extent cx="5939790" cy="2670810"/>
            <wp:effectExtent l="0" t="0" r="0" b="0"/>
            <wp:docPr id="403834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4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35E0" w14:textId="309EC65C" w:rsidR="003C3C0F" w:rsidRPr="003C3C0F" w:rsidRDefault="003C3C0F" w:rsidP="003C3C0F">
      <w:pPr>
        <w:ind w:firstLine="0"/>
        <w:jc w:val="center"/>
        <w:rPr>
          <w:rFonts w:eastAsia="Times New Roman" w:cs="Times New Roman"/>
          <w:iCs/>
        </w:rPr>
      </w:pPr>
      <w:r>
        <w:rPr>
          <w:rFonts w:eastAsia="Times New Roman" w:cs="Times New Roman"/>
          <w:iCs/>
        </w:rPr>
        <w:t>Рис. 9 «</w:t>
      </w:r>
      <w:r w:rsidRPr="00E57059">
        <w:t>Р</w:t>
      </w:r>
      <w:r w:rsidRPr="007009B2">
        <w:t>азложени</w:t>
      </w:r>
      <w:r w:rsidR="00445F71">
        <w:t>е</w:t>
      </w:r>
      <w:r w:rsidRPr="007009B2">
        <w:t xml:space="preserve"> сигнала в ряд Фурье</w:t>
      </w:r>
      <w:r>
        <w:t>»</w:t>
      </w:r>
    </w:p>
    <w:p w14:paraId="6C6ADC4F" w14:textId="77777777" w:rsidR="00746DCC" w:rsidRDefault="00746DCC" w:rsidP="00746DCC">
      <w:pPr>
        <w:rPr>
          <w:rFonts w:eastAsia="Times New Roman"/>
        </w:rPr>
      </w:pPr>
    </w:p>
    <w:p w14:paraId="4200260A" w14:textId="77777777" w:rsidR="00746DCC" w:rsidRPr="000339E0" w:rsidRDefault="00746DCC" w:rsidP="00746DCC">
      <w:pPr>
        <w:jc w:val="center"/>
        <w:rPr>
          <w:rFonts w:eastAsia="Times New Roman"/>
        </w:rPr>
      </w:pPr>
    </w:p>
    <w:p w14:paraId="627F6261" w14:textId="77777777" w:rsidR="000339E0" w:rsidRPr="00746DCC" w:rsidRDefault="000339E0" w:rsidP="000339E0">
      <w:pPr>
        <w:ind w:firstLine="0"/>
        <w:rPr>
          <w:rFonts w:eastAsia="Times New Roman" w:cs="Times New Roman"/>
        </w:rPr>
      </w:pPr>
    </w:p>
    <w:p w14:paraId="58794ED5" w14:textId="1580B269" w:rsidR="00D5503A" w:rsidRDefault="00D5503A" w:rsidP="00D5503A">
      <w:pPr>
        <w:jc w:val="center"/>
      </w:pPr>
    </w:p>
    <w:p w14:paraId="12F04981" w14:textId="77777777" w:rsidR="00D5503A" w:rsidRDefault="00D5503A" w:rsidP="00D5503A">
      <w:pPr>
        <w:jc w:val="center"/>
      </w:pPr>
    </w:p>
    <w:p w14:paraId="2A784090" w14:textId="77777777" w:rsidR="003C3C0F" w:rsidRDefault="003C3C0F" w:rsidP="00D5503A">
      <w:pPr>
        <w:jc w:val="center"/>
      </w:pPr>
    </w:p>
    <w:p w14:paraId="703CFABD" w14:textId="77777777" w:rsidR="003C3C0F" w:rsidRDefault="003C3C0F" w:rsidP="00D5503A">
      <w:pPr>
        <w:jc w:val="center"/>
      </w:pPr>
    </w:p>
    <w:p w14:paraId="6B5F5238" w14:textId="77777777" w:rsidR="00EC4EF0" w:rsidRDefault="00EC4EF0" w:rsidP="00D5503A">
      <w:pPr>
        <w:jc w:val="center"/>
      </w:pPr>
    </w:p>
    <w:p w14:paraId="4C2F0C20" w14:textId="77777777" w:rsidR="00E847B5" w:rsidRDefault="00E847B5" w:rsidP="00D5503A">
      <w:pPr>
        <w:jc w:val="center"/>
      </w:pPr>
    </w:p>
    <w:p w14:paraId="3B725932" w14:textId="06E076F6" w:rsidR="00EC4EF0" w:rsidRDefault="00EC4EF0" w:rsidP="00D5503A">
      <w:pPr>
        <w:jc w:val="center"/>
        <w:rPr>
          <w:b/>
          <w:bCs/>
        </w:rPr>
      </w:pPr>
      <w:r w:rsidRPr="00EC4EF0">
        <w:rPr>
          <w:b/>
          <w:bCs/>
        </w:rPr>
        <w:lastRenderedPageBreak/>
        <w:t>ОТВЕТЫ НА КОНТРОЛЬНЫЕ ВОПРОСЫ</w:t>
      </w:r>
    </w:p>
    <w:p w14:paraId="11050AD4" w14:textId="77777777" w:rsidR="00EC4EF0" w:rsidRPr="00EC4EF0" w:rsidRDefault="00EC4EF0" w:rsidP="00EC4EF0">
      <w:pPr>
        <w:rPr>
          <w:b/>
          <w:bCs/>
        </w:rPr>
      </w:pPr>
      <w:r w:rsidRPr="00EC4EF0">
        <w:rPr>
          <w:b/>
          <w:bCs/>
        </w:rPr>
        <w:t>1. Как используются знания спектра сигнала при организации системы передачи информации?</w:t>
      </w:r>
    </w:p>
    <w:p w14:paraId="2EE323D2" w14:textId="5DA4A970" w:rsidR="00EC4EF0" w:rsidRDefault="00EC4EF0" w:rsidP="00EC4EF0">
      <w:r w:rsidRPr="00EC4EF0">
        <w:t>Знание спектра необходимо для выбора полосы пропускания канала связи и модуляции. Оно позволяет определить, какие частоты занимает сигнал, и обеспечить их правильную передачу без искажений и помех.</w:t>
      </w:r>
    </w:p>
    <w:p w14:paraId="087C262D" w14:textId="77777777" w:rsidR="00EC4EF0" w:rsidRDefault="00EC4EF0" w:rsidP="00EC4EF0">
      <w:r w:rsidRPr="00EC4EF0">
        <w:rPr>
          <w:b/>
          <w:bCs/>
        </w:rPr>
        <w:t>2. Как используются знания спектра сигналов при формировании системы многоканальной связи?</w:t>
      </w:r>
    </w:p>
    <w:p w14:paraId="1E295410" w14:textId="2199130A" w:rsidR="00EC4EF0" w:rsidRDefault="00EC4EF0" w:rsidP="00EC4EF0">
      <w:r w:rsidRPr="00EC4EF0">
        <w:t>В многоканальной системе каждому каналу выделяют свою полосу частот. Анализ спектра помогает развести сигналы так, чтобы они не перекрывались и не мешали друг другу.</w:t>
      </w:r>
    </w:p>
    <w:p w14:paraId="3A479140" w14:textId="77777777" w:rsidR="00EC4EF0" w:rsidRDefault="00EC4EF0" w:rsidP="00EC4EF0">
      <w:r w:rsidRPr="00EC4EF0">
        <w:rPr>
          <w:b/>
          <w:bCs/>
        </w:rPr>
        <w:t>3. Возможно ли путём изменения формы спектра сигнала влиять на дальность его распространения?</w:t>
      </w:r>
    </w:p>
    <w:p w14:paraId="7FB85140" w14:textId="32E5F07C" w:rsidR="00EC4EF0" w:rsidRDefault="00EC4EF0" w:rsidP="00EC4EF0">
      <w:r w:rsidRPr="00EC4EF0">
        <w:t>Да, возможно. Широкополосные сигналы сильнее искажаются и затухают на расстоянии. Сужение спектра или использование сигналов с узкой полосой позволяет увеличить дальность передачи.</w:t>
      </w:r>
    </w:p>
    <w:p w14:paraId="6A97D9EC" w14:textId="77777777" w:rsidR="00EC4EF0" w:rsidRDefault="00EC4EF0" w:rsidP="00EC4EF0">
      <w:r w:rsidRPr="00EC4EF0">
        <w:rPr>
          <w:b/>
          <w:bCs/>
        </w:rPr>
        <w:t>4. Представьте спектр гармонического сигнала.</w:t>
      </w:r>
    </w:p>
    <w:p w14:paraId="0CAB9C02" w14:textId="0CEFE7AF" w:rsidR="00EC4EF0" w:rsidRDefault="00EC4EF0" w:rsidP="00EC4EF0">
      <w:r w:rsidRPr="00EC4EF0">
        <w:t>Гармонический сигнал — это обычная синусоида. Его спектр содержит только одну линию на частоте самой синусоиды, без дополнительных гармоник.</w:t>
      </w:r>
    </w:p>
    <w:p w14:paraId="448F4A80" w14:textId="77777777" w:rsidR="00EC4EF0" w:rsidRDefault="00EC4EF0" w:rsidP="00EC4EF0">
      <w:r w:rsidRPr="00EC4EF0">
        <w:rPr>
          <w:b/>
          <w:bCs/>
        </w:rPr>
        <w:t>5. Как выглядит структурная схема параллельного анализатора спектра?</w:t>
      </w:r>
    </w:p>
    <w:p w14:paraId="1ADCE5DB" w14:textId="0DD87864" w:rsidR="00EC4EF0" w:rsidRDefault="00EC4EF0" w:rsidP="00EC4EF0">
      <w:r w:rsidRPr="00EC4EF0">
        <w:t>Она включает набор узкополосных фильтров, работающих параллельно. Каждый фильтр выделяет свою полосу частот, а на выходе установлены детекторы. Так спектр формируется сразу по всем частотам.</w:t>
      </w:r>
    </w:p>
    <w:p w14:paraId="3081E43C" w14:textId="77777777" w:rsidR="00411023" w:rsidRDefault="00411023" w:rsidP="00EC4EF0">
      <w:r w:rsidRPr="00411023">
        <w:rPr>
          <w:b/>
          <w:bCs/>
        </w:rPr>
        <w:t>6. Работа последовательного анализатора спектра по структурной схеме.</w:t>
      </w:r>
    </w:p>
    <w:p w14:paraId="66B4A83E" w14:textId="2FF6F781" w:rsidR="00411023" w:rsidRDefault="00411023" w:rsidP="00EC4EF0">
      <w:r w:rsidRPr="00411023">
        <w:t xml:space="preserve">Здесь используется один перестраиваемый фильтр. Он последовательно «сканирует» частоты: фильтр настраивается на частоту, </w:t>
      </w:r>
      <w:r w:rsidRPr="00411023">
        <w:lastRenderedPageBreak/>
        <w:t>измеряется уровень, затем перестраивается на следующую. В итоге спектр строится шаг за шагом.</w:t>
      </w:r>
    </w:p>
    <w:p w14:paraId="7E0EAFF7" w14:textId="77777777" w:rsidR="00EC4EF0" w:rsidRDefault="00EC4EF0" w:rsidP="00D5503A">
      <w:pPr>
        <w:jc w:val="center"/>
        <w:rPr>
          <w:b/>
          <w:bCs/>
        </w:rPr>
      </w:pPr>
    </w:p>
    <w:p w14:paraId="4B6E1639" w14:textId="77777777" w:rsidR="00EC4EF0" w:rsidRDefault="00EC4EF0" w:rsidP="00D5503A">
      <w:pPr>
        <w:jc w:val="center"/>
        <w:rPr>
          <w:b/>
          <w:bCs/>
        </w:rPr>
      </w:pPr>
    </w:p>
    <w:p w14:paraId="0BBC6062" w14:textId="77777777" w:rsidR="00EC4EF0" w:rsidRDefault="00EC4EF0" w:rsidP="00D5503A">
      <w:pPr>
        <w:jc w:val="center"/>
        <w:rPr>
          <w:b/>
          <w:bCs/>
        </w:rPr>
      </w:pPr>
    </w:p>
    <w:p w14:paraId="7033F426" w14:textId="77777777" w:rsidR="00EC4EF0" w:rsidRDefault="00EC4EF0" w:rsidP="00D5503A">
      <w:pPr>
        <w:jc w:val="center"/>
        <w:rPr>
          <w:b/>
          <w:bCs/>
        </w:rPr>
      </w:pPr>
    </w:p>
    <w:p w14:paraId="34A01A2A" w14:textId="77777777" w:rsidR="00EC4EF0" w:rsidRDefault="00EC4EF0" w:rsidP="00D5503A">
      <w:pPr>
        <w:jc w:val="center"/>
        <w:rPr>
          <w:b/>
          <w:bCs/>
        </w:rPr>
      </w:pPr>
    </w:p>
    <w:p w14:paraId="33218EFD" w14:textId="77777777" w:rsidR="00EC4EF0" w:rsidRDefault="00EC4EF0" w:rsidP="00D5503A">
      <w:pPr>
        <w:jc w:val="center"/>
        <w:rPr>
          <w:b/>
          <w:bCs/>
        </w:rPr>
      </w:pPr>
    </w:p>
    <w:p w14:paraId="60DDC1E3" w14:textId="77777777" w:rsidR="00EC4EF0" w:rsidRDefault="00EC4EF0" w:rsidP="00D5503A">
      <w:pPr>
        <w:jc w:val="center"/>
        <w:rPr>
          <w:b/>
          <w:bCs/>
        </w:rPr>
      </w:pPr>
    </w:p>
    <w:p w14:paraId="3963FAB1" w14:textId="77777777" w:rsidR="00EC4EF0" w:rsidRDefault="00EC4EF0" w:rsidP="00D5503A">
      <w:pPr>
        <w:jc w:val="center"/>
        <w:rPr>
          <w:b/>
          <w:bCs/>
        </w:rPr>
      </w:pPr>
    </w:p>
    <w:p w14:paraId="34F3A949" w14:textId="77777777" w:rsidR="00EC4EF0" w:rsidRDefault="00EC4EF0" w:rsidP="00D5503A">
      <w:pPr>
        <w:jc w:val="center"/>
        <w:rPr>
          <w:b/>
          <w:bCs/>
        </w:rPr>
      </w:pPr>
    </w:p>
    <w:p w14:paraId="0942A8ED" w14:textId="77777777" w:rsidR="00EC4EF0" w:rsidRDefault="00EC4EF0" w:rsidP="00D5503A">
      <w:pPr>
        <w:jc w:val="center"/>
        <w:rPr>
          <w:b/>
          <w:bCs/>
        </w:rPr>
      </w:pPr>
    </w:p>
    <w:p w14:paraId="7568A780" w14:textId="77777777" w:rsidR="00EC4EF0" w:rsidRDefault="00EC4EF0" w:rsidP="00D5503A">
      <w:pPr>
        <w:jc w:val="center"/>
        <w:rPr>
          <w:b/>
          <w:bCs/>
        </w:rPr>
      </w:pPr>
    </w:p>
    <w:p w14:paraId="4442ECD4" w14:textId="77777777" w:rsidR="00EC4EF0" w:rsidRDefault="00EC4EF0" w:rsidP="00D5503A">
      <w:pPr>
        <w:jc w:val="center"/>
        <w:rPr>
          <w:b/>
          <w:bCs/>
        </w:rPr>
      </w:pPr>
    </w:p>
    <w:p w14:paraId="30FCD9F2" w14:textId="77777777" w:rsidR="00EC4EF0" w:rsidRDefault="00EC4EF0" w:rsidP="00D5503A">
      <w:pPr>
        <w:jc w:val="center"/>
        <w:rPr>
          <w:b/>
          <w:bCs/>
        </w:rPr>
      </w:pPr>
    </w:p>
    <w:p w14:paraId="4C2534A9" w14:textId="77777777" w:rsidR="00EC4EF0" w:rsidRDefault="00EC4EF0" w:rsidP="00D5503A">
      <w:pPr>
        <w:jc w:val="center"/>
        <w:rPr>
          <w:b/>
          <w:bCs/>
        </w:rPr>
      </w:pPr>
    </w:p>
    <w:p w14:paraId="30C2EAE2" w14:textId="77777777" w:rsidR="00EC4EF0" w:rsidRDefault="00EC4EF0" w:rsidP="00D5503A">
      <w:pPr>
        <w:jc w:val="center"/>
        <w:rPr>
          <w:b/>
          <w:bCs/>
        </w:rPr>
      </w:pPr>
    </w:p>
    <w:p w14:paraId="2C8D0D5A" w14:textId="77777777" w:rsidR="00EC4EF0" w:rsidRDefault="00EC4EF0" w:rsidP="00D5503A">
      <w:pPr>
        <w:jc w:val="center"/>
        <w:rPr>
          <w:b/>
          <w:bCs/>
        </w:rPr>
      </w:pPr>
    </w:p>
    <w:p w14:paraId="27E984D4" w14:textId="77777777" w:rsidR="00EC4EF0" w:rsidRDefault="00EC4EF0" w:rsidP="00D5503A">
      <w:pPr>
        <w:jc w:val="center"/>
        <w:rPr>
          <w:b/>
          <w:bCs/>
        </w:rPr>
      </w:pPr>
    </w:p>
    <w:p w14:paraId="51A0F8DE" w14:textId="77777777" w:rsidR="00EC4EF0" w:rsidRDefault="00EC4EF0" w:rsidP="00D5503A">
      <w:pPr>
        <w:jc w:val="center"/>
        <w:rPr>
          <w:b/>
          <w:bCs/>
        </w:rPr>
      </w:pPr>
    </w:p>
    <w:p w14:paraId="4D94FFA1" w14:textId="77777777" w:rsidR="00EC4EF0" w:rsidRDefault="00EC4EF0" w:rsidP="00D5503A">
      <w:pPr>
        <w:jc w:val="center"/>
        <w:rPr>
          <w:b/>
          <w:bCs/>
        </w:rPr>
      </w:pPr>
    </w:p>
    <w:p w14:paraId="1F48382C" w14:textId="77777777" w:rsidR="00EC4EF0" w:rsidRDefault="00EC4EF0" w:rsidP="00D5503A">
      <w:pPr>
        <w:jc w:val="center"/>
        <w:rPr>
          <w:b/>
          <w:bCs/>
        </w:rPr>
      </w:pPr>
    </w:p>
    <w:p w14:paraId="7BD8034A" w14:textId="77777777" w:rsidR="00EC4EF0" w:rsidRDefault="00EC4EF0" w:rsidP="00D5503A">
      <w:pPr>
        <w:jc w:val="center"/>
        <w:rPr>
          <w:b/>
          <w:bCs/>
        </w:rPr>
      </w:pPr>
    </w:p>
    <w:p w14:paraId="77B02EE5" w14:textId="77777777" w:rsidR="00EC4EF0" w:rsidRDefault="00EC4EF0" w:rsidP="00D5503A">
      <w:pPr>
        <w:jc w:val="center"/>
        <w:rPr>
          <w:b/>
          <w:bCs/>
        </w:rPr>
      </w:pPr>
    </w:p>
    <w:p w14:paraId="5D0CF157" w14:textId="77777777" w:rsidR="00EC4EF0" w:rsidRDefault="00EC4EF0" w:rsidP="00D5503A">
      <w:pPr>
        <w:jc w:val="center"/>
        <w:rPr>
          <w:b/>
          <w:bCs/>
        </w:rPr>
      </w:pPr>
    </w:p>
    <w:p w14:paraId="36D7BC64" w14:textId="77777777" w:rsidR="00EC4EF0" w:rsidRDefault="00EC4EF0" w:rsidP="00D5503A">
      <w:pPr>
        <w:jc w:val="center"/>
        <w:rPr>
          <w:b/>
          <w:bCs/>
        </w:rPr>
      </w:pPr>
    </w:p>
    <w:p w14:paraId="2BA4A584" w14:textId="77777777" w:rsidR="00EC4EF0" w:rsidRDefault="00EC4EF0" w:rsidP="00D5503A">
      <w:pPr>
        <w:jc w:val="center"/>
        <w:rPr>
          <w:b/>
          <w:bCs/>
        </w:rPr>
      </w:pPr>
    </w:p>
    <w:p w14:paraId="378A0F61" w14:textId="77777777" w:rsidR="00EC4EF0" w:rsidRDefault="00EC4EF0" w:rsidP="00D5503A">
      <w:pPr>
        <w:jc w:val="center"/>
        <w:rPr>
          <w:b/>
          <w:bCs/>
        </w:rPr>
      </w:pPr>
    </w:p>
    <w:p w14:paraId="3F38E2E9" w14:textId="77777777" w:rsidR="00EC4EF0" w:rsidRDefault="00EC4EF0" w:rsidP="00D5503A">
      <w:pPr>
        <w:jc w:val="center"/>
        <w:rPr>
          <w:b/>
          <w:bCs/>
        </w:rPr>
      </w:pPr>
    </w:p>
    <w:p w14:paraId="53122CD9" w14:textId="77777777" w:rsidR="00EC4EF0" w:rsidRPr="00EC4EF0" w:rsidRDefault="00EC4EF0" w:rsidP="00D5503A">
      <w:pPr>
        <w:jc w:val="center"/>
        <w:rPr>
          <w:b/>
          <w:bCs/>
        </w:rPr>
      </w:pPr>
    </w:p>
    <w:p w14:paraId="5C17B36B" w14:textId="77777777" w:rsidR="00EB728D" w:rsidRPr="00D5503A" w:rsidRDefault="00EB728D" w:rsidP="00EB728D"/>
    <w:p w14:paraId="2C46C0A9" w14:textId="6BB701B0" w:rsidR="00CE14A9" w:rsidRDefault="00CE14A9" w:rsidP="00CE14A9">
      <w:pPr>
        <w:jc w:val="center"/>
        <w:rPr>
          <w:b/>
          <w:bCs/>
        </w:rPr>
      </w:pPr>
      <w:r w:rsidRPr="00CE14A9">
        <w:rPr>
          <w:b/>
          <w:bCs/>
        </w:rPr>
        <w:t>ВЫВОД</w:t>
      </w:r>
    </w:p>
    <w:p w14:paraId="3930E8F8" w14:textId="07413432" w:rsidR="00982F4A" w:rsidRPr="00982F4A" w:rsidRDefault="00982F4A" w:rsidP="00982F4A">
      <w:r w:rsidRPr="00982F4A">
        <w:t>В ходе лабораторной работы было исследовано различие временного и спектрального представления сигналов. Экспериментально подтверждено, что синусоидальный сигнал содержит только одну гармонику, в то время как прямоугольный, треугольный и пилообразный сигналы имеют набор гармоник с разными законами убывания амплитуд. Для прямоугольного сигнала при скважности 50% в спектре присутствуют только нечётные гармоники, амплитуды которых убывают по закону 1/n. Для треугольного сигнала также остаются только нечётные гармоники, но их амплитуды затухают быстрее (1/n^2). Пилообразный сигнал, напротив, содержит все гармоники (чётные и нечётные), амплитуды которых убывают по закону 1/n.</w:t>
      </w:r>
    </w:p>
    <w:p w14:paraId="24664651" w14:textId="77777777" w:rsidR="00982F4A" w:rsidRPr="00982F4A" w:rsidRDefault="00982F4A" w:rsidP="00982F4A">
      <w:r w:rsidRPr="00982F4A">
        <w:t>Также было показано, что изменение частоты генератора приводит к смещению спектральных линий вдоль оси частот, но закон убывания их амплитуд сохраняется. Изменение скважности нарушает симметрию сигнала и приводит к появлению чётных гармоник. Изменение амплитуды влияет только на общий уровень спектра, не затрагивая частотную структуру.</w:t>
      </w:r>
    </w:p>
    <w:p w14:paraId="02A44B33" w14:textId="77777777" w:rsidR="00982F4A" w:rsidRPr="00982F4A" w:rsidRDefault="00982F4A" w:rsidP="00982F4A">
      <w:r w:rsidRPr="00982F4A">
        <w:t>Теоретически рассчитанные амплитудные спектры на основе ряда Фурье совпадают с экспериментально полученными с помощью анализатора спектра, что подтверждает правильность метода.</w:t>
      </w:r>
    </w:p>
    <w:p w14:paraId="3492F007" w14:textId="77777777" w:rsidR="004E17E9" w:rsidRPr="004E17E9" w:rsidRDefault="004E17E9" w:rsidP="00B16A74"/>
    <w:sectPr w:rsidR="004E17E9" w:rsidRPr="004E17E9" w:rsidSect="00A41A52">
      <w:footerReference w:type="default" r:id="rId17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3F88A" w14:textId="77777777" w:rsidR="00154038" w:rsidRPr="00D60F71" w:rsidRDefault="0015403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74932C8" w14:textId="77777777" w:rsidR="00154038" w:rsidRPr="00D60F71" w:rsidRDefault="0015403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AC429" w14:textId="77777777" w:rsidR="00154038" w:rsidRPr="00D60F71" w:rsidRDefault="0015403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C6540F7" w14:textId="77777777" w:rsidR="00154038" w:rsidRPr="00D60F71" w:rsidRDefault="0015403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2343"/>
        </w:tabs>
        <w:ind w:left="2343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915274B"/>
    <w:multiLevelType w:val="multilevel"/>
    <w:tmpl w:val="5B3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42434F40"/>
    <w:multiLevelType w:val="multilevel"/>
    <w:tmpl w:val="365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5A0541D8"/>
    <w:multiLevelType w:val="hybridMultilevel"/>
    <w:tmpl w:val="06D43F6E"/>
    <w:lvl w:ilvl="0" w:tplc="B074DD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BA04578"/>
    <w:multiLevelType w:val="multilevel"/>
    <w:tmpl w:val="98A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8A854D8"/>
    <w:multiLevelType w:val="multilevel"/>
    <w:tmpl w:val="2FC2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4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52007F"/>
    <w:multiLevelType w:val="hybridMultilevel"/>
    <w:tmpl w:val="7EDA0504"/>
    <w:lvl w:ilvl="0" w:tplc="A58A36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F7109D"/>
    <w:multiLevelType w:val="multilevel"/>
    <w:tmpl w:val="F934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0901">
    <w:abstractNumId w:val="16"/>
  </w:num>
  <w:num w:numId="2" w16cid:durableId="618075284">
    <w:abstractNumId w:val="33"/>
  </w:num>
  <w:num w:numId="3" w16cid:durableId="335810844">
    <w:abstractNumId w:val="13"/>
  </w:num>
  <w:num w:numId="4" w16cid:durableId="1311253215">
    <w:abstractNumId w:val="1"/>
  </w:num>
  <w:num w:numId="5" w16cid:durableId="1736393297">
    <w:abstractNumId w:val="35"/>
  </w:num>
  <w:num w:numId="6" w16cid:durableId="50009685">
    <w:abstractNumId w:val="23"/>
  </w:num>
  <w:num w:numId="7" w16cid:durableId="1487747952">
    <w:abstractNumId w:val="6"/>
  </w:num>
  <w:num w:numId="8" w16cid:durableId="383991255">
    <w:abstractNumId w:val="12"/>
  </w:num>
  <w:num w:numId="9" w16cid:durableId="79377804">
    <w:abstractNumId w:val="9"/>
  </w:num>
  <w:num w:numId="10" w16cid:durableId="482624633">
    <w:abstractNumId w:val="27"/>
  </w:num>
  <w:num w:numId="11" w16cid:durableId="223368646">
    <w:abstractNumId w:val="5"/>
  </w:num>
  <w:num w:numId="12" w16cid:durableId="2057075008">
    <w:abstractNumId w:val="29"/>
  </w:num>
  <w:num w:numId="13" w16cid:durableId="1814369334">
    <w:abstractNumId w:val="0"/>
  </w:num>
  <w:num w:numId="14" w16cid:durableId="1706825445">
    <w:abstractNumId w:val="32"/>
  </w:num>
  <w:num w:numId="15" w16cid:durableId="1016421206">
    <w:abstractNumId w:val="7"/>
  </w:num>
  <w:num w:numId="16" w16cid:durableId="766391692">
    <w:abstractNumId w:val="17"/>
  </w:num>
  <w:num w:numId="17" w16cid:durableId="1830440000">
    <w:abstractNumId w:val="11"/>
  </w:num>
  <w:num w:numId="18" w16cid:durableId="975723331">
    <w:abstractNumId w:val="8"/>
  </w:num>
  <w:num w:numId="19" w16cid:durableId="315963576">
    <w:abstractNumId w:val="28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19"/>
  </w:num>
  <w:num w:numId="23" w16cid:durableId="1144853870">
    <w:abstractNumId w:val="10"/>
  </w:num>
  <w:num w:numId="24" w16cid:durableId="765030627">
    <w:abstractNumId w:val="2"/>
  </w:num>
  <w:num w:numId="25" w16cid:durableId="13507906">
    <w:abstractNumId w:val="31"/>
  </w:num>
  <w:num w:numId="26" w16cid:durableId="1347756778">
    <w:abstractNumId w:val="26"/>
  </w:num>
  <w:num w:numId="27" w16cid:durableId="1404378626">
    <w:abstractNumId w:val="22"/>
  </w:num>
  <w:num w:numId="28" w16cid:durableId="1452940524">
    <w:abstractNumId w:val="14"/>
  </w:num>
  <w:num w:numId="29" w16cid:durableId="1545369928">
    <w:abstractNumId w:val="15"/>
  </w:num>
  <w:num w:numId="30" w16cid:durableId="1730181723">
    <w:abstractNumId w:val="34"/>
  </w:num>
  <w:num w:numId="31" w16cid:durableId="1109929038">
    <w:abstractNumId w:val="21"/>
  </w:num>
  <w:num w:numId="32" w16cid:durableId="2076196136">
    <w:abstractNumId w:val="24"/>
  </w:num>
  <w:num w:numId="33" w16cid:durableId="1941914043">
    <w:abstractNumId w:val="36"/>
  </w:num>
  <w:num w:numId="34" w16cid:durableId="1402096266">
    <w:abstractNumId w:val="18"/>
  </w:num>
  <w:num w:numId="35" w16cid:durableId="216816367">
    <w:abstractNumId w:val="20"/>
  </w:num>
  <w:num w:numId="36" w16cid:durableId="97986821">
    <w:abstractNumId w:val="25"/>
  </w:num>
  <w:num w:numId="37" w16cid:durableId="226650779">
    <w:abstractNumId w:val="30"/>
  </w:num>
  <w:num w:numId="38" w16cid:durableId="1732658483">
    <w:abstractNumId w:val="3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101"/>
    <w:rsid w:val="00006805"/>
    <w:rsid w:val="00010313"/>
    <w:rsid w:val="00010FA9"/>
    <w:rsid w:val="00022221"/>
    <w:rsid w:val="000339E0"/>
    <w:rsid w:val="00035C4C"/>
    <w:rsid w:val="0003656F"/>
    <w:rsid w:val="00046ACA"/>
    <w:rsid w:val="00050448"/>
    <w:rsid w:val="00052997"/>
    <w:rsid w:val="00055989"/>
    <w:rsid w:val="000603EE"/>
    <w:rsid w:val="0006172D"/>
    <w:rsid w:val="00063A15"/>
    <w:rsid w:val="00087C6C"/>
    <w:rsid w:val="00090579"/>
    <w:rsid w:val="00095910"/>
    <w:rsid w:val="00096580"/>
    <w:rsid w:val="000B1F41"/>
    <w:rsid w:val="000B5D9C"/>
    <w:rsid w:val="000C648D"/>
    <w:rsid w:val="000C7123"/>
    <w:rsid w:val="000C7208"/>
    <w:rsid w:val="000D5760"/>
    <w:rsid w:val="000F71FD"/>
    <w:rsid w:val="0012070F"/>
    <w:rsid w:val="00122838"/>
    <w:rsid w:val="00135EB5"/>
    <w:rsid w:val="00136C89"/>
    <w:rsid w:val="0014077C"/>
    <w:rsid w:val="001421F1"/>
    <w:rsid w:val="00145310"/>
    <w:rsid w:val="00151BEC"/>
    <w:rsid w:val="00154038"/>
    <w:rsid w:val="00157073"/>
    <w:rsid w:val="00162375"/>
    <w:rsid w:val="001667BD"/>
    <w:rsid w:val="001777ED"/>
    <w:rsid w:val="001832F5"/>
    <w:rsid w:val="001A3F6B"/>
    <w:rsid w:val="001A76D0"/>
    <w:rsid w:val="001B1B03"/>
    <w:rsid w:val="001B32F7"/>
    <w:rsid w:val="001B443A"/>
    <w:rsid w:val="001B7864"/>
    <w:rsid w:val="001E64DB"/>
    <w:rsid w:val="001E6E38"/>
    <w:rsid w:val="001E7139"/>
    <w:rsid w:val="001E78E4"/>
    <w:rsid w:val="001F2D3C"/>
    <w:rsid w:val="001F3DFF"/>
    <w:rsid w:val="0020070E"/>
    <w:rsid w:val="002108AD"/>
    <w:rsid w:val="0021301D"/>
    <w:rsid w:val="00213A71"/>
    <w:rsid w:val="00220EDB"/>
    <w:rsid w:val="00231232"/>
    <w:rsid w:val="002361A5"/>
    <w:rsid w:val="002523D2"/>
    <w:rsid w:val="0025334A"/>
    <w:rsid w:val="00253D52"/>
    <w:rsid w:val="0025435E"/>
    <w:rsid w:val="00267838"/>
    <w:rsid w:val="00271120"/>
    <w:rsid w:val="0028590C"/>
    <w:rsid w:val="00293218"/>
    <w:rsid w:val="002A1A1D"/>
    <w:rsid w:val="002B6C69"/>
    <w:rsid w:val="002C203D"/>
    <w:rsid w:val="002D1672"/>
    <w:rsid w:val="002D5C58"/>
    <w:rsid w:val="002E373A"/>
    <w:rsid w:val="002E3F93"/>
    <w:rsid w:val="002E4532"/>
    <w:rsid w:val="002F296E"/>
    <w:rsid w:val="002F6B38"/>
    <w:rsid w:val="00306306"/>
    <w:rsid w:val="00306E8B"/>
    <w:rsid w:val="00312B77"/>
    <w:rsid w:val="0031668A"/>
    <w:rsid w:val="00321776"/>
    <w:rsid w:val="00327A23"/>
    <w:rsid w:val="00331ACC"/>
    <w:rsid w:val="00332A99"/>
    <w:rsid w:val="003405E7"/>
    <w:rsid w:val="00341A02"/>
    <w:rsid w:val="00371E39"/>
    <w:rsid w:val="0037417C"/>
    <w:rsid w:val="00384ECC"/>
    <w:rsid w:val="00395E78"/>
    <w:rsid w:val="003A1C95"/>
    <w:rsid w:val="003B2153"/>
    <w:rsid w:val="003B7418"/>
    <w:rsid w:val="003C218B"/>
    <w:rsid w:val="003C3C0F"/>
    <w:rsid w:val="003D2D85"/>
    <w:rsid w:val="003D414E"/>
    <w:rsid w:val="003E2DCE"/>
    <w:rsid w:val="003E4132"/>
    <w:rsid w:val="003E4C7B"/>
    <w:rsid w:val="003F757F"/>
    <w:rsid w:val="00405080"/>
    <w:rsid w:val="00405199"/>
    <w:rsid w:val="0040671E"/>
    <w:rsid w:val="00411023"/>
    <w:rsid w:val="004156CB"/>
    <w:rsid w:val="004274F1"/>
    <w:rsid w:val="004329C7"/>
    <w:rsid w:val="00441233"/>
    <w:rsid w:val="00445F71"/>
    <w:rsid w:val="00454889"/>
    <w:rsid w:val="00455A9C"/>
    <w:rsid w:val="00475C3D"/>
    <w:rsid w:val="00483BCA"/>
    <w:rsid w:val="00497F6F"/>
    <w:rsid w:val="004A2257"/>
    <w:rsid w:val="004B0866"/>
    <w:rsid w:val="004B11C9"/>
    <w:rsid w:val="004B37E8"/>
    <w:rsid w:val="004B4918"/>
    <w:rsid w:val="004B5CD2"/>
    <w:rsid w:val="004D1CAA"/>
    <w:rsid w:val="004D6B92"/>
    <w:rsid w:val="004E17E9"/>
    <w:rsid w:val="004E2EF1"/>
    <w:rsid w:val="004E449E"/>
    <w:rsid w:val="004F2A89"/>
    <w:rsid w:val="004F4EAE"/>
    <w:rsid w:val="004F7F88"/>
    <w:rsid w:val="00516DFF"/>
    <w:rsid w:val="00526254"/>
    <w:rsid w:val="00530E44"/>
    <w:rsid w:val="00543F39"/>
    <w:rsid w:val="00544F2D"/>
    <w:rsid w:val="0054664C"/>
    <w:rsid w:val="00556CEC"/>
    <w:rsid w:val="00577824"/>
    <w:rsid w:val="00577831"/>
    <w:rsid w:val="005A0E6C"/>
    <w:rsid w:val="005A61FA"/>
    <w:rsid w:val="005B02C0"/>
    <w:rsid w:val="005D2800"/>
    <w:rsid w:val="005E3A4E"/>
    <w:rsid w:val="005E4F2A"/>
    <w:rsid w:val="00601F8B"/>
    <w:rsid w:val="0061144C"/>
    <w:rsid w:val="00631C66"/>
    <w:rsid w:val="00632B76"/>
    <w:rsid w:val="00642F0F"/>
    <w:rsid w:val="00653E36"/>
    <w:rsid w:val="006562DE"/>
    <w:rsid w:val="00674524"/>
    <w:rsid w:val="00677954"/>
    <w:rsid w:val="006809EF"/>
    <w:rsid w:val="006828F2"/>
    <w:rsid w:val="0069434D"/>
    <w:rsid w:val="006B15CC"/>
    <w:rsid w:val="006B272B"/>
    <w:rsid w:val="006B3E75"/>
    <w:rsid w:val="006B4CA3"/>
    <w:rsid w:val="006B5839"/>
    <w:rsid w:val="006C31D1"/>
    <w:rsid w:val="006C7A54"/>
    <w:rsid w:val="006D6802"/>
    <w:rsid w:val="006E7B40"/>
    <w:rsid w:val="006F5F48"/>
    <w:rsid w:val="0070592F"/>
    <w:rsid w:val="00705F23"/>
    <w:rsid w:val="0071183B"/>
    <w:rsid w:val="007152FD"/>
    <w:rsid w:val="007246FB"/>
    <w:rsid w:val="00733664"/>
    <w:rsid w:val="00740898"/>
    <w:rsid w:val="00743538"/>
    <w:rsid w:val="00746DCC"/>
    <w:rsid w:val="00746FEE"/>
    <w:rsid w:val="0075210F"/>
    <w:rsid w:val="007547E0"/>
    <w:rsid w:val="00757CFC"/>
    <w:rsid w:val="0076285B"/>
    <w:rsid w:val="0076474A"/>
    <w:rsid w:val="00773594"/>
    <w:rsid w:val="0078465D"/>
    <w:rsid w:val="007B7C6C"/>
    <w:rsid w:val="007C05AD"/>
    <w:rsid w:val="007C378E"/>
    <w:rsid w:val="007C4A16"/>
    <w:rsid w:val="007D0609"/>
    <w:rsid w:val="007D3A85"/>
    <w:rsid w:val="007D664A"/>
    <w:rsid w:val="008045D8"/>
    <w:rsid w:val="008244CC"/>
    <w:rsid w:val="008302C7"/>
    <w:rsid w:val="00830F2D"/>
    <w:rsid w:val="00833830"/>
    <w:rsid w:val="00835B7F"/>
    <w:rsid w:val="008414EC"/>
    <w:rsid w:val="00844A1D"/>
    <w:rsid w:val="00844C89"/>
    <w:rsid w:val="00851F2D"/>
    <w:rsid w:val="00853432"/>
    <w:rsid w:val="00856000"/>
    <w:rsid w:val="00870226"/>
    <w:rsid w:val="00873887"/>
    <w:rsid w:val="00881293"/>
    <w:rsid w:val="008A179D"/>
    <w:rsid w:val="008A4E4D"/>
    <w:rsid w:val="008A790C"/>
    <w:rsid w:val="008A79A7"/>
    <w:rsid w:val="008B0CB3"/>
    <w:rsid w:val="008D6C4D"/>
    <w:rsid w:val="008D71C6"/>
    <w:rsid w:val="008E2F50"/>
    <w:rsid w:val="008E5234"/>
    <w:rsid w:val="008F26C1"/>
    <w:rsid w:val="00906896"/>
    <w:rsid w:val="00917645"/>
    <w:rsid w:val="00917D90"/>
    <w:rsid w:val="00922A2C"/>
    <w:rsid w:val="00923E95"/>
    <w:rsid w:val="0093477C"/>
    <w:rsid w:val="00961BBB"/>
    <w:rsid w:val="00961EC5"/>
    <w:rsid w:val="009625C3"/>
    <w:rsid w:val="00970706"/>
    <w:rsid w:val="00980BE8"/>
    <w:rsid w:val="00982F4A"/>
    <w:rsid w:val="00983861"/>
    <w:rsid w:val="00985035"/>
    <w:rsid w:val="009A03A1"/>
    <w:rsid w:val="009A24EA"/>
    <w:rsid w:val="009A4166"/>
    <w:rsid w:val="009A77CB"/>
    <w:rsid w:val="009B1702"/>
    <w:rsid w:val="009B5400"/>
    <w:rsid w:val="009C0CF1"/>
    <w:rsid w:val="009D0645"/>
    <w:rsid w:val="009F270C"/>
    <w:rsid w:val="009F5065"/>
    <w:rsid w:val="009F66D1"/>
    <w:rsid w:val="00A03722"/>
    <w:rsid w:val="00A15E93"/>
    <w:rsid w:val="00A17056"/>
    <w:rsid w:val="00A2111C"/>
    <w:rsid w:val="00A233A8"/>
    <w:rsid w:val="00A41A52"/>
    <w:rsid w:val="00A64183"/>
    <w:rsid w:val="00A71907"/>
    <w:rsid w:val="00A76894"/>
    <w:rsid w:val="00A947C9"/>
    <w:rsid w:val="00AD03E2"/>
    <w:rsid w:val="00AD3D18"/>
    <w:rsid w:val="00AE1D8A"/>
    <w:rsid w:val="00AE243B"/>
    <w:rsid w:val="00AE53D9"/>
    <w:rsid w:val="00AF0348"/>
    <w:rsid w:val="00AF386D"/>
    <w:rsid w:val="00B13B4B"/>
    <w:rsid w:val="00B1448C"/>
    <w:rsid w:val="00B16A74"/>
    <w:rsid w:val="00B3472B"/>
    <w:rsid w:val="00B34D41"/>
    <w:rsid w:val="00B551B8"/>
    <w:rsid w:val="00B6054E"/>
    <w:rsid w:val="00B8054F"/>
    <w:rsid w:val="00B81A5E"/>
    <w:rsid w:val="00B92AB9"/>
    <w:rsid w:val="00B944DF"/>
    <w:rsid w:val="00B94EEB"/>
    <w:rsid w:val="00B95503"/>
    <w:rsid w:val="00B968FE"/>
    <w:rsid w:val="00B96F7D"/>
    <w:rsid w:val="00BB4975"/>
    <w:rsid w:val="00BE19C9"/>
    <w:rsid w:val="00BE1C48"/>
    <w:rsid w:val="00BF6D0A"/>
    <w:rsid w:val="00C116AD"/>
    <w:rsid w:val="00C12DB7"/>
    <w:rsid w:val="00C174D6"/>
    <w:rsid w:val="00C212CE"/>
    <w:rsid w:val="00C36F05"/>
    <w:rsid w:val="00C42663"/>
    <w:rsid w:val="00C454A1"/>
    <w:rsid w:val="00C469D8"/>
    <w:rsid w:val="00C5031D"/>
    <w:rsid w:val="00C50CBF"/>
    <w:rsid w:val="00C52F7A"/>
    <w:rsid w:val="00C53ADA"/>
    <w:rsid w:val="00C568B5"/>
    <w:rsid w:val="00C6615B"/>
    <w:rsid w:val="00C7231F"/>
    <w:rsid w:val="00C74673"/>
    <w:rsid w:val="00C774BF"/>
    <w:rsid w:val="00C77E41"/>
    <w:rsid w:val="00C86623"/>
    <w:rsid w:val="00C9093F"/>
    <w:rsid w:val="00CD69E8"/>
    <w:rsid w:val="00CE14A9"/>
    <w:rsid w:val="00CF5CFD"/>
    <w:rsid w:val="00D04624"/>
    <w:rsid w:val="00D139C3"/>
    <w:rsid w:val="00D2447C"/>
    <w:rsid w:val="00D24CF4"/>
    <w:rsid w:val="00D32446"/>
    <w:rsid w:val="00D51CC7"/>
    <w:rsid w:val="00D5217D"/>
    <w:rsid w:val="00D52829"/>
    <w:rsid w:val="00D5503A"/>
    <w:rsid w:val="00D60F71"/>
    <w:rsid w:val="00DA16AE"/>
    <w:rsid w:val="00DB66C1"/>
    <w:rsid w:val="00DC57C0"/>
    <w:rsid w:val="00DE067E"/>
    <w:rsid w:val="00DE0D03"/>
    <w:rsid w:val="00DE7235"/>
    <w:rsid w:val="00DF4489"/>
    <w:rsid w:val="00DF51A5"/>
    <w:rsid w:val="00E13401"/>
    <w:rsid w:val="00E147A2"/>
    <w:rsid w:val="00E675B9"/>
    <w:rsid w:val="00E77926"/>
    <w:rsid w:val="00E802CE"/>
    <w:rsid w:val="00E80FFE"/>
    <w:rsid w:val="00E847B5"/>
    <w:rsid w:val="00E90174"/>
    <w:rsid w:val="00EA5CBF"/>
    <w:rsid w:val="00EA7831"/>
    <w:rsid w:val="00EB728D"/>
    <w:rsid w:val="00EC03D0"/>
    <w:rsid w:val="00EC06C5"/>
    <w:rsid w:val="00EC0F73"/>
    <w:rsid w:val="00EC4788"/>
    <w:rsid w:val="00EC4EF0"/>
    <w:rsid w:val="00ED42A5"/>
    <w:rsid w:val="00EE0FF2"/>
    <w:rsid w:val="00EF0D3B"/>
    <w:rsid w:val="00EF4ADA"/>
    <w:rsid w:val="00F00F24"/>
    <w:rsid w:val="00F02558"/>
    <w:rsid w:val="00F03722"/>
    <w:rsid w:val="00F1142C"/>
    <w:rsid w:val="00F11C06"/>
    <w:rsid w:val="00F12B36"/>
    <w:rsid w:val="00F16367"/>
    <w:rsid w:val="00F2105D"/>
    <w:rsid w:val="00F22079"/>
    <w:rsid w:val="00F2515D"/>
    <w:rsid w:val="00F25675"/>
    <w:rsid w:val="00F4283B"/>
    <w:rsid w:val="00F45A1B"/>
    <w:rsid w:val="00F466B8"/>
    <w:rsid w:val="00F468C6"/>
    <w:rsid w:val="00F52F00"/>
    <w:rsid w:val="00F570B7"/>
    <w:rsid w:val="00F67AC2"/>
    <w:rsid w:val="00F72418"/>
    <w:rsid w:val="00F72D85"/>
    <w:rsid w:val="00F7377D"/>
    <w:rsid w:val="00F74364"/>
    <w:rsid w:val="00F91A1E"/>
    <w:rsid w:val="00F95B35"/>
    <w:rsid w:val="00FA32D6"/>
    <w:rsid w:val="00FB230F"/>
    <w:rsid w:val="00FB359E"/>
    <w:rsid w:val="00FB5D42"/>
    <w:rsid w:val="00FD0DD6"/>
    <w:rsid w:val="00FD498F"/>
    <w:rsid w:val="00FD7A7E"/>
    <w:rsid w:val="00FD7BB1"/>
    <w:rsid w:val="00FE0E0C"/>
    <w:rsid w:val="00FE2979"/>
    <w:rsid w:val="00FE349C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1615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2025-10-16T09:42:00Z</dcterms:modified>
</cp:coreProperties>
</file>