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EF" w:rsidRDefault="00086BEF" w:rsidP="00086BEF">
      <w:pPr>
        <w:pStyle w:val="Heading2"/>
      </w:pPr>
      <w:r>
        <w:t>Detection of the windows for model inversion</w:t>
      </w:r>
    </w:p>
    <w:p w:rsidR="009A46EE" w:rsidRDefault="009A46EE" w:rsidP="009A46EE"/>
    <w:p w:rsidR="009A46EE" w:rsidRPr="009A46EE" w:rsidRDefault="009A46EE" w:rsidP="009A46EE">
      <w:r>
        <w:t xml:space="preserve">Given a time series of </w:t>
      </w:r>
      <w:proofErr w:type="spellStart"/>
      <w:r>
        <w:t>fAPAR</w:t>
      </w:r>
      <w:proofErr w:type="spellEnd"/>
      <w:r>
        <w:t xml:space="preserve"> defined over the decadal time interval [0</w:t>
      </w:r>
      <w:proofErr w:type="gramStart"/>
      <w:r>
        <w:t>, ..,</w:t>
      </w:r>
      <w:proofErr w:type="gramEnd"/>
      <w:r>
        <w:t xml:space="preserve"> d]</w:t>
      </w:r>
    </w:p>
    <w:p w:rsidR="00086BEF" w:rsidRDefault="00086BEF" w:rsidP="00086BEF">
      <w:r w:rsidRPr="00F24B3D">
        <w:rPr>
          <w:b/>
        </w:rPr>
        <w:t>1.</w:t>
      </w:r>
      <w:r>
        <w:t xml:space="preserve"> Compute the autocorrelation or Lomb </w:t>
      </w:r>
      <w:proofErr w:type="spellStart"/>
      <w:r>
        <w:t>Scarg</w:t>
      </w:r>
      <w:r w:rsidR="009A46EE">
        <w:t>le</w:t>
      </w:r>
      <w:proofErr w:type="spellEnd"/>
      <w:r>
        <w:t xml:space="preserve"> to determine the relevant frequencies.  One growing season: 1 frequency of period 36 decades. Two growing season: two major frequencies (period 36, and 18), or three major frequencies i</w:t>
      </w:r>
      <w:r w:rsidR="009A46EE">
        <w:t>f</w:t>
      </w:r>
      <w:r>
        <w:t xml:space="preserve"> the second one is not 18 (period 36, period T, period 36-T).</w:t>
      </w:r>
    </w:p>
    <w:p w:rsidR="00086BEF" w:rsidRDefault="00086BEF" w:rsidP="00086B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BEF" w:rsidTr="00C85F03">
        <w:tc>
          <w:tcPr>
            <w:tcW w:w="9854" w:type="dxa"/>
          </w:tcPr>
          <w:p w:rsidR="00086BEF" w:rsidRDefault="00086BEF" w:rsidP="00C85F03">
            <w:r>
              <w:t xml:space="preserve">For example consider </w:t>
            </w:r>
            <w:r w:rsidR="009A46EE">
              <w:t xml:space="preserve">the following </w:t>
            </w:r>
            <w:r>
              <w:t>cycles:</w:t>
            </w:r>
          </w:p>
          <w:p w:rsidR="00086BEF" w:rsidRDefault="00086BEF" w:rsidP="00C85F03"/>
          <w:p w:rsidR="00086BEF" w:rsidRDefault="00086BEF" w:rsidP="00C85F03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AD0AF8D" wp14:editId="52EB78C8">
                  <wp:extent cx="2867025" cy="1690688"/>
                  <wp:effectExtent l="0" t="0" r="9525" b="24130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  <w:p w:rsidR="00086BEF" w:rsidRDefault="00086BEF" w:rsidP="00C85F03">
            <w:pPr>
              <w:jc w:val="center"/>
            </w:pPr>
            <w:r>
              <w:t>One season, T=36</w:t>
            </w:r>
          </w:p>
          <w:p w:rsidR="00086BEF" w:rsidRDefault="00086BEF" w:rsidP="00C85F03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E857237" wp14:editId="507B6E7D">
                  <wp:extent cx="2867025" cy="1690688"/>
                  <wp:effectExtent l="0" t="0" r="9525" b="2413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:rsidR="00086BEF" w:rsidRDefault="00086BEF" w:rsidP="00C85F03">
            <w:pPr>
              <w:jc w:val="center"/>
            </w:pPr>
            <w:r>
              <w:t xml:space="preserve">Two seasons: T=36, 11, 36-11. </w:t>
            </w:r>
            <w:r w:rsidRPr="00E1637C">
              <w:rPr>
                <w:highlight w:val="yellow"/>
              </w:rPr>
              <w:t>NOTE THAT HERE AUTOCORR DOES NOT WORK WELL!!</w:t>
            </w:r>
          </w:p>
          <w:p w:rsidR="00086BEF" w:rsidRDefault="00086BEF" w:rsidP="00C85F03"/>
        </w:tc>
      </w:tr>
    </w:tbl>
    <w:p w:rsidR="00086BEF" w:rsidRDefault="00086BEF" w:rsidP="00086BEF"/>
    <w:p w:rsidR="00086BEF" w:rsidRDefault="00086BEF" w:rsidP="00086BEF">
      <w:r w:rsidRPr="00F24B3D">
        <w:rPr>
          <w:b/>
        </w:rPr>
        <w:t>2.</w:t>
      </w:r>
      <w:r>
        <w:t xml:space="preserve"> Compute the average year on the data series starting form the first available decade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BEF" w:rsidTr="00C85F03">
        <w:tc>
          <w:tcPr>
            <w:tcW w:w="9854" w:type="dxa"/>
          </w:tcPr>
          <w:p w:rsidR="00086BEF" w:rsidRDefault="00086BEF" w:rsidP="00C85F03">
            <w:r>
              <w:t>We may get something like</w:t>
            </w:r>
            <w:r w:rsidR="009A46EE">
              <w:t xml:space="preserve"> this (one season)</w:t>
            </w:r>
          </w:p>
          <w:p w:rsidR="009A46EE" w:rsidRDefault="009A46EE" w:rsidP="00C85F03"/>
          <w:p w:rsidR="00086BEF" w:rsidRDefault="00086BEF" w:rsidP="00C85F03">
            <w:r>
              <w:rPr>
                <w:noProof/>
                <w:lang w:val="it-IT" w:eastAsia="it-IT"/>
              </w:rPr>
              <w:drawing>
                <wp:inline distT="0" distB="0" distL="0" distR="0" wp14:anchorId="2A4A8854" wp14:editId="085CCCF8">
                  <wp:extent cx="2867025" cy="1690688"/>
                  <wp:effectExtent l="0" t="0" r="9525" b="2413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:rsidR="009A46EE" w:rsidRDefault="009A46EE" w:rsidP="00C85F03">
            <w:r>
              <w:lastRenderedPageBreak/>
              <w:t>Or like this (two seasons)</w:t>
            </w:r>
          </w:p>
          <w:p w:rsidR="00086BEF" w:rsidRDefault="00086BEF" w:rsidP="00C85F03">
            <w:r>
              <w:rPr>
                <w:noProof/>
                <w:lang w:val="it-IT" w:eastAsia="it-IT"/>
              </w:rPr>
              <w:drawing>
                <wp:inline distT="0" distB="0" distL="0" distR="0" wp14:anchorId="6B300063" wp14:editId="2B8BBBF2">
                  <wp:extent cx="2867025" cy="1690688"/>
                  <wp:effectExtent l="0" t="0" r="9525" b="24130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:rsidR="00086BEF" w:rsidRPr="00A240F1" w:rsidRDefault="00086BEF" w:rsidP="00086BEF"/>
    <w:p w:rsidR="00086BEF" w:rsidRDefault="00086BEF" w:rsidP="00086BEF">
      <w:r w:rsidRPr="00F24B3D">
        <w:rPr>
          <w:b/>
        </w:rPr>
        <w:t>3.</w:t>
      </w:r>
      <w:r>
        <w:t xml:space="preserve"> </w:t>
      </w:r>
      <w:proofErr w:type="gramStart"/>
      <w:r>
        <w:t>locate</w:t>
      </w:r>
      <w:proofErr w:type="gramEnd"/>
      <w:r>
        <w:t xml:space="preserve"> the overall maximum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BEF" w:rsidTr="00C85F03">
        <w:tc>
          <w:tcPr>
            <w:tcW w:w="9854" w:type="dxa"/>
          </w:tcPr>
          <w:p w:rsidR="00086BEF" w:rsidRDefault="00086BEF" w:rsidP="009A46EE">
            <w:r>
              <w:t xml:space="preserve">Position of the overall max = </w:t>
            </w:r>
            <w:proofErr w:type="spellStart"/>
            <w:r w:rsidR="009A46EE">
              <w:t>X</w:t>
            </w:r>
            <w:r w:rsidR="006F237E">
              <w:rPr>
                <w:vertAlign w:val="subscript"/>
              </w:rPr>
              <w:t>max</w:t>
            </w:r>
            <w:proofErr w:type="spellEnd"/>
            <w:r>
              <w:t xml:space="preserve"> = 35</w:t>
            </w:r>
          </w:p>
        </w:tc>
      </w:tr>
    </w:tbl>
    <w:p w:rsidR="00086BEF" w:rsidRDefault="00086BEF" w:rsidP="00086BEF"/>
    <w:p w:rsidR="00086BEF" w:rsidRPr="00DA3C5D" w:rsidRDefault="00086BEF" w:rsidP="00086BEF">
      <w:pPr>
        <w:rPr>
          <w:i/>
        </w:rPr>
      </w:pPr>
      <w:r w:rsidRPr="00DA3C5D">
        <w:rPr>
          <w:i/>
        </w:rPr>
        <w:t xml:space="preserve">If </w:t>
      </w:r>
      <w:r>
        <w:rPr>
          <w:i/>
        </w:rPr>
        <w:t>there is on</w:t>
      </w:r>
      <w:r w:rsidR="00DB2C83">
        <w:rPr>
          <w:i/>
        </w:rPr>
        <w:t>e</w:t>
      </w:r>
      <w:bookmarkStart w:id="0" w:name="_GoBack"/>
      <w:bookmarkEnd w:id="0"/>
      <w:r w:rsidRPr="00DA3C5D">
        <w:rPr>
          <w:i/>
        </w:rPr>
        <w:t xml:space="preserve"> growing season:</w:t>
      </w:r>
    </w:p>
    <w:p w:rsidR="00086BEF" w:rsidRDefault="00086BEF" w:rsidP="00086BEF">
      <w:r w:rsidRPr="00F24B3D">
        <w:rPr>
          <w:b/>
        </w:rPr>
        <w:t>4</w:t>
      </w:r>
      <w:r>
        <w:rPr>
          <w:b/>
        </w:rPr>
        <w:t>(1)</w:t>
      </w:r>
      <w:r w:rsidRPr="00F24B3D">
        <w:rPr>
          <w:b/>
        </w:rPr>
        <w:t>.</w:t>
      </w:r>
      <w:r>
        <w:t xml:space="preserve"> </w:t>
      </w:r>
      <w:proofErr w:type="gramStart"/>
      <w:r>
        <w:t>locate</w:t>
      </w:r>
      <w:proofErr w:type="gramEnd"/>
      <w:r>
        <w:t xml:space="preserve"> the minimum (or average position of </w:t>
      </w:r>
      <w:proofErr w:type="spellStart"/>
      <w:r w:rsidR="009A46EE">
        <w:t>fapar</w:t>
      </w:r>
      <w:proofErr w:type="spellEnd"/>
      <w:r>
        <w:t xml:space="preserve"> </w:t>
      </w:r>
      <w:r w:rsidR="009A46EE">
        <w:t>below a threshold/</w:t>
      </w:r>
      <w:proofErr w:type="spellStart"/>
      <w:r w:rsidR="009A46EE">
        <w:t>pecentile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BEF" w:rsidTr="00C85F03">
        <w:tc>
          <w:tcPr>
            <w:tcW w:w="9854" w:type="dxa"/>
          </w:tcPr>
          <w:p w:rsidR="00086BEF" w:rsidRDefault="00086BEF" w:rsidP="00C85F03">
            <w:r>
              <w:t xml:space="preserve">Position of the overall min </w:t>
            </w:r>
            <w:proofErr w:type="spellStart"/>
            <w:r w:rsidR="006F237E">
              <w:t>X</w:t>
            </w:r>
            <w:r w:rsidR="006F237E" w:rsidRPr="006F237E">
              <w:rPr>
                <w:vertAlign w:val="subscript"/>
              </w:rPr>
              <w:t>min</w:t>
            </w:r>
            <w:proofErr w:type="spellEnd"/>
            <w:r>
              <w:t>= 17</w:t>
            </w:r>
          </w:p>
        </w:tc>
      </w:tr>
    </w:tbl>
    <w:p w:rsidR="00086BEF" w:rsidRDefault="00086BEF" w:rsidP="00086BEF"/>
    <w:p w:rsidR="009A46EE" w:rsidRDefault="00086BEF" w:rsidP="00086BEF">
      <w:r w:rsidRPr="00F24B3D">
        <w:rPr>
          <w:b/>
        </w:rPr>
        <w:t>5</w:t>
      </w:r>
      <w:r>
        <w:rPr>
          <w:b/>
        </w:rPr>
        <w:t>(1)</w:t>
      </w:r>
      <w:r>
        <w:t xml:space="preserve">. </w:t>
      </w:r>
      <w:r w:rsidR="009A46EE">
        <w:t>The model optimization window is [</w:t>
      </w:r>
      <w:proofErr w:type="spellStart"/>
      <w:r w:rsidR="009A46EE">
        <w:t>i</w:t>
      </w:r>
      <w:proofErr w:type="spellEnd"/>
      <w:r w:rsidR="009A46EE">
        <w:t>*36+</w:t>
      </w:r>
      <w:r w:rsidR="006F237E" w:rsidRPr="006F237E">
        <w:t xml:space="preserve"> </w:t>
      </w:r>
      <w:proofErr w:type="spellStart"/>
      <w:r w:rsidR="006F237E">
        <w:t>X</w:t>
      </w:r>
      <w:r w:rsidR="006F237E" w:rsidRPr="006F237E">
        <w:rPr>
          <w:vertAlign w:val="subscript"/>
        </w:rPr>
        <w:t>min</w:t>
      </w:r>
      <w:proofErr w:type="spellEnd"/>
      <w:r w:rsidR="009A46EE">
        <w:t>, (i+1)*36+</w:t>
      </w:r>
      <w:r w:rsidR="006F237E" w:rsidRPr="006F237E">
        <w:t xml:space="preserve"> </w:t>
      </w:r>
      <w:proofErr w:type="spellStart"/>
      <w:r w:rsidR="006F237E">
        <w:t>X</w:t>
      </w:r>
      <w:r w:rsidR="006F237E" w:rsidRPr="006F237E">
        <w:rPr>
          <w:vertAlign w:val="subscript"/>
        </w:rPr>
        <w:t>min</w:t>
      </w:r>
      <w:proofErr w:type="spellEnd"/>
      <w:r w:rsidR="009A46EE">
        <w:t>], where i is the progressive number of years to be investigated (i</w:t>
      </w:r>
      <w:proofErr w:type="gramStart"/>
      <w:r w:rsidR="009A46EE">
        <w:t>=[</w:t>
      </w:r>
      <w:proofErr w:type="gramEnd"/>
      <w:r w:rsidR="009A46EE">
        <w:t xml:space="preserve">0, </w:t>
      </w:r>
      <w:r w:rsidR="006F237E">
        <w:t>..])</w:t>
      </w:r>
    </w:p>
    <w:p w:rsidR="00086BEF" w:rsidRDefault="009A46EE" w:rsidP="00086BEF">
      <w:pPr>
        <w:rPr>
          <w:i/>
        </w:rPr>
      </w:pPr>
      <w:r w:rsidRPr="00DA3C5D">
        <w:rPr>
          <w:i/>
        </w:rPr>
        <w:t xml:space="preserve"> </w:t>
      </w:r>
      <w:r w:rsidR="00086BEF" w:rsidRPr="00DA3C5D">
        <w:rPr>
          <w:i/>
        </w:rPr>
        <w:t xml:space="preserve">If there are two growing </w:t>
      </w:r>
      <w:proofErr w:type="gramStart"/>
      <w:r w:rsidR="00086BEF" w:rsidRPr="00DA3C5D">
        <w:rPr>
          <w:i/>
        </w:rPr>
        <w:t>seasons</w:t>
      </w:r>
      <w:r w:rsidR="00086BEF">
        <w:rPr>
          <w:i/>
        </w:rPr>
        <w:t>:</w:t>
      </w:r>
      <w:proofErr w:type="gramEnd"/>
    </w:p>
    <w:p w:rsidR="00086BEF" w:rsidRPr="00F24B3D" w:rsidRDefault="00086BEF" w:rsidP="00086BEF">
      <w:r w:rsidRPr="00F24B3D">
        <w:rPr>
          <w:b/>
        </w:rPr>
        <w:t>4(2).</w:t>
      </w:r>
      <w:r w:rsidRPr="00F24B3D">
        <w:t xml:space="preserve"> </w:t>
      </w:r>
      <w:proofErr w:type="gramStart"/>
      <w:r w:rsidRPr="00F24B3D">
        <w:t>now</w:t>
      </w:r>
      <w:proofErr w:type="gramEnd"/>
      <w:r w:rsidRPr="00F24B3D">
        <w:t xml:space="preserve"> we know that we can have a second max at </w:t>
      </w:r>
      <w:proofErr w:type="spellStart"/>
      <w:r w:rsidR="006F237E">
        <w:t>X</w:t>
      </w:r>
      <w:r w:rsidR="006F237E">
        <w:rPr>
          <w:vertAlign w:val="subscript"/>
        </w:rPr>
        <w:t>max</w:t>
      </w:r>
      <w:proofErr w:type="spellEnd"/>
      <w:r w:rsidR="006F237E">
        <w:t xml:space="preserve"> </w:t>
      </w:r>
      <w:r w:rsidRPr="00F24B3D">
        <w:t xml:space="preserve">+11 or </w:t>
      </w:r>
      <w:proofErr w:type="spellStart"/>
      <w:r w:rsidR="006F237E">
        <w:t>X</w:t>
      </w:r>
      <w:r w:rsidR="006F237E">
        <w:rPr>
          <w:vertAlign w:val="subscript"/>
        </w:rPr>
        <w:t>max</w:t>
      </w:r>
      <w:proofErr w:type="spellEnd"/>
      <w:r w:rsidR="006F237E">
        <w:t xml:space="preserve"> </w:t>
      </w:r>
      <w:r w:rsidRPr="00F24B3D">
        <w:t>-11, check which of the two is the second maximum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BEF" w:rsidTr="00C85F03">
        <w:tc>
          <w:tcPr>
            <w:tcW w:w="9854" w:type="dxa"/>
          </w:tcPr>
          <w:p w:rsidR="00086BEF" w:rsidRDefault="00086BEF" w:rsidP="006F237E">
            <w:r>
              <w:t xml:space="preserve">Position of the second max = </w:t>
            </w:r>
            <w:r w:rsidR="006F237E">
              <w:t>X</w:t>
            </w:r>
            <w:r w:rsidR="006F237E" w:rsidRPr="009A46EE">
              <w:rPr>
                <w:vertAlign w:val="subscript"/>
              </w:rPr>
              <w:t>max</w:t>
            </w:r>
            <w:r w:rsidR="006F237E">
              <w:rPr>
                <w:vertAlign w:val="subscript"/>
              </w:rPr>
              <w:t>2</w:t>
            </w:r>
            <w:r w:rsidR="006F237E">
              <w:t xml:space="preserve"> </w:t>
            </w:r>
            <w:r>
              <w:t>= 9</w:t>
            </w:r>
          </w:p>
        </w:tc>
      </w:tr>
    </w:tbl>
    <w:p w:rsidR="00086BEF" w:rsidRDefault="00086BEF" w:rsidP="00086BEF">
      <w:pPr>
        <w:rPr>
          <w:i/>
        </w:rPr>
      </w:pPr>
    </w:p>
    <w:p w:rsidR="00086BEF" w:rsidRPr="00F24B3D" w:rsidRDefault="00086BEF" w:rsidP="00086BEF">
      <w:r w:rsidRPr="00F24B3D">
        <w:rPr>
          <w:b/>
        </w:rPr>
        <w:t>5(2).</w:t>
      </w:r>
      <w:r w:rsidRPr="00F24B3D">
        <w:t xml:space="preserve"> </w:t>
      </w:r>
      <w:proofErr w:type="gramStart"/>
      <w:r w:rsidRPr="00F24B3D">
        <w:t>locate</w:t>
      </w:r>
      <w:proofErr w:type="gramEnd"/>
      <w:r w:rsidRPr="00F24B3D">
        <w:t xml:space="preserve"> the two minima between the two maxima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BEF" w:rsidTr="00C85F03">
        <w:tc>
          <w:tcPr>
            <w:tcW w:w="9854" w:type="dxa"/>
          </w:tcPr>
          <w:p w:rsidR="00086BEF" w:rsidRDefault="00086BEF" w:rsidP="006F237E">
            <w:r>
              <w:t xml:space="preserve">Position of the first min (between 35 and 9) </w:t>
            </w:r>
            <w:r w:rsidR="006F237E">
              <w:t>X</w:t>
            </w:r>
            <w:r w:rsidR="006F237E" w:rsidRPr="006F237E">
              <w:rPr>
                <w:vertAlign w:val="subscript"/>
              </w:rPr>
              <w:t>min1</w:t>
            </w:r>
            <w:r w:rsidR="006F237E">
              <w:t xml:space="preserve"> </w:t>
            </w:r>
            <w:r>
              <w:t xml:space="preserve">= 5 and second one (between 9 and 35) </w:t>
            </w:r>
            <w:r w:rsidR="006F237E">
              <w:t>X</w:t>
            </w:r>
            <w:r w:rsidR="006F237E">
              <w:rPr>
                <w:vertAlign w:val="subscript"/>
              </w:rPr>
              <w:t>min2</w:t>
            </w:r>
            <w:r>
              <w:t>= 20</w:t>
            </w:r>
          </w:p>
        </w:tc>
      </w:tr>
    </w:tbl>
    <w:p w:rsidR="00086BEF" w:rsidRPr="00DA3C5D" w:rsidRDefault="00086BEF" w:rsidP="00086BEF">
      <w:pPr>
        <w:rPr>
          <w:i/>
        </w:rPr>
      </w:pPr>
    </w:p>
    <w:p w:rsidR="00086BEF" w:rsidRPr="006F237E" w:rsidRDefault="00086BEF" w:rsidP="00086BEF">
      <w:r w:rsidRPr="00647FF0">
        <w:rPr>
          <w:b/>
        </w:rPr>
        <w:t>6(2).</w:t>
      </w:r>
      <w:r>
        <w:t xml:space="preserve"> The series starts at 5, with a first </w:t>
      </w:r>
      <w:r w:rsidR="006F237E">
        <w:t>window</w:t>
      </w:r>
      <w:r>
        <w:t xml:space="preserve"> </w:t>
      </w:r>
      <w:r w:rsidR="006F237E">
        <w:t>[i</w:t>
      </w:r>
      <w:r>
        <w:t>*36+</w:t>
      </w:r>
      <w:r w:rsidR="006F237E" w:rsidRPr="006F237E">
        <w:t xml:space="preserve"> </w:t>
      </w:r>
      <w:r w:rsidR="006F237E">
        <w:t>X</w:t>
      </w:r>
      <w:r w:rsidR="006F237E" w:rsidRPr="006F237E">
        <w:rPr>
          <w:vertAlign w:val="subscript"/>
        </w:rPr>
        <w:t>min1</w:t>
      </w:r>
      <w:r w:rsidR="006F237E">
        <w:t>,</w:t>
      </w:r>
      <w:r>
        <w:t xml:space="preserve"> </w:t>
      </w:r>
      <w:r w:rsidR="006F237E">
        <w:t>i</w:t>
      </w:r>
      <w:r>
        <w:t>*36+</w:t>
      </w:r>
      <w:r w:rsidR="006F237E" w:rsidRPr="006F237E">
        <w:t xml:space="preserve"> </w:t>
      </w:r>
      <w:r w:rsidR="006F237E">
        <w:t>X</w:t>
      </w:r>
      <w:r w:rsidR="006F237E">
        <w:rPr>
          <w:vertAlign w:val="subscript"/>
        </w:rPr>
        <w:t>min2</w:t>
      </w:r>
      <w:r w:rsidR="006F237E" w:rsidRPr="006F237E">
        <w:t>]</w:t>
      </w:r>
      <w:r>
        <w:t xml:space="preserve">, and a second </w:t>
      </w:r>
      <w:r w:rsidR="006F237E">
        <w:t>window [i</w:t>
      </w:r>
      <w:r>
        <w:t>*36+</w:t>
      </w:r>
      <w:r w:rsidR="006F237E" w:rsidRPr="006F237E">
        <w:t xml:space="preserve"> </w:t>
      </w:r>
      <w:r w:rsidR="006F237E">
        <w:t>X</w:t>
      </w:r>
      <w:r w:rsidR="006F237E">
        <w:rPr>
          <w:vertAlign w:val="subscript"/>
        </w:rPr>
        <w:t>min2</w:t>
      </w:r>
      <w:r w:rsidR="006F237E">
        <w:t>, (i</w:t>
      </w:r>
      <w:r>
        <w:t>+1</w:t>
      </w:r>
      <w:r w:rsidR="006F237E">
        <w:t>)</w:t>
      </w:r>
      <w:r>
        <w:t>*36+</w:t>
      </w:r>
      <w:r w:rsidR="006F237E" w:rsidRPr="006F237E">
        <w:t xml:space="preserve"> </w:t>
      </w:r>
      <w:r w:rsidR="006F237E">
        <w:t>X</w:t>
      </w:r>
      <w:r w:rsidR="006F237E" w:rsidRPr="006F237E">
        <w:rPr>
          <w:vertAlign w:val="subscript"/>
        </w:rPr>
        <w:t>min1</w:t>
      </w:r>
      <w:r w:rsidR="006F237E">
        <w:t>]</w:t>
      </w:r>
    </w:p>
    <w:p w:rsidR="00086BEF" w:rsidRPr="004E28E3" w:rsidRDefault="00086BEF" w:rsidP="00086BEF"/>
    <w:p w:rsidR="00A85D22" w:rsidRDefault="00DB2C83"/>
    <w:sectPr w:rsidR="00A85D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EF"/>
    <w:rsid w:val="00086BEF"/>
    <w:rsid w:val="001C3904"/>
    <w:rsid w:val="00603F90"/>
    <w:rsid w:val="006F237E"/>
    <w:rsid w:val="00985FAB"/>
    <w:rsid w:val="009A46EE"/>
    <w:rsid w:val="009E51CE"/>
    <w:rsid w:val="00DB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243C8A-DCEE-4406-8AB0-B66FC787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BE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B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6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86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B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meronmi\Desktop\calcoli%20per%20phen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meronmi\Desktop\calcoli%20per%20pheno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meronmi\Desktop\calcoli%20per%20pheno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meronmi\Desktop\calcoli%20per%20phen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Sheet1!$V$1</c:f>
              <c:strCache>
                <c:ptCount val="1"/>
                <c:pt idx="0">
                  <c:v>signal 1s</c:v>
                </c:pt>
              </c:strCache>
            </c:strRef>
          </c:tx>
          <c:marker>
            <c:symbol val="x"/>
            <c:size val="5"/>
          </c:marker>
          <c:xVal>
            <c:numRef>
              <c:f>Sheet1!$M$2:$M$360</c:f>
              <c:numCache>
                <c:formatCode>General</c:formatCode>
                <c:ptCount val="35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</c:numCache>
            </c:numRef>
          </c:xVal>
          <c:yVal>
            <c:numRef>
              <c:f>Sheet1!$V$2:$V$360</c:f>
              <c:numCache>
                <c:formatCode>General</c:formatCode>
                <c:ptCount val="359"/>
                <c:pt idx="0">
                  <c:v>0</c:v>
                </c:pt>
                <c:pt idx="1">
                  <c:v>0.24192189559966773</c:v>
                </c:pt>
                <c:pt idx="2">
                  <c:v>0.46947156278589081</c:v>
                </c:pt>
                <c:pt idx="3">
                  <c:v>0.66913060635885824</c:v>
                </c:pt>
                <c:pt idx="4">
                  <c:v>0.82903757255504174</c:v>
                </c:pt>
                <c:pt idx="5">
                  <c:v>0.93969262078590832</c:v>
                </c:pt>
                <c:pt idx="6">
                  <c:v>0.99452189536827329</c:v>
                </c:pt>
                <c:pt idx="7">
                  <c:v>0.99026806874157036</c:v>
                </c:pt>
                <c:pt idx="8">
                  <c:v>0.92718385456678742</c:v>
                </c:pt>
                <c:pt idx="9">
                  <c:v>0.80901699437494745</c:v>
                </c:pt>
                <c:pt idx="10">
                  <c:v>0.64278760968653947</c:v>
                </c:pt>
                <c:pt idx="11">
                  <c:v>0.43837114678907729</c:v>
                </c:pt>
                <c:pt idx="12">
                  <c:v>0.20791169081775931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76928"/>
        <c:axId val="380877472"/>
      </c:scatterChart>
      <c:valAx>
        <c:axId val="380876928"/>
        <c:scaling>
          <c:orientation val="minMax"/>
          <c:max val="36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decades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80877472"/>
        <c:crosses val="autoZero"/>
        <c:crossBetween val="midCat"/>
      </c:valAx>
      <c:valAx>
        <c:axId val="3808774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signal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808769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Sheet1!$P$1</c:f>
              <c:strCache>
                <c:ptCount val="1"/>
                <c:pt idx="0">
                  <c:v>signal 2s</c:v>
                </c:pt>
              </c:strCache>
            </c:strRef>
          </c:tx>
          <c:marker>
            <c:symbol val="x"/>
            <c:size val="5"/>
          </c:marker>
          <c:xVal>
            <c:numRef>
              <c:f>Sheet1!$M$2:$M$360</c:f>
              <c:numCache>
                <c:formatCode>General</c:formatCode>
                <c:ptCount val="35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</c:numCache>
            </c:numRef>
          </c:xVal>
          <c:yVal>
            <c:numRef>
              <c:f>Sheet1!$P$2:$P$360</c:f>
              <c:numCache>
                <c:formatCode>General</c:formatCode>
                <c:ptCount val="359"/>
                <c:pt idx="0">
                  <c:v>0</c:v>
                </c:pt>
                <c:pt idx="1">
                  <c:v>0.24192189559966773</c:v>
                </c:pt>
                <c:pt idx="2">
                  <c:v>0.46947156278589081</c:v>
                </c:pt>
                <c:pt idx="3">
                  <c:v>0.66913060635885824</c:v>
                </c:pt>
                <c:pt idx="4">
                  <c:v>0.82903757255504174</c:v>
                </c:pt>
                <c:pt idx="5">
                  <c:v>0.93969262078590832</c:v>
                </c:pt>
                <c:pt idx="6">
                  <c:v>0.99452189536827329</c:v>
                </c:pt>
                <c:pt idx="7">
                  <c:v>0.99026806874157036</c:v>
                </c:pt>
                <c:pt idx="8">
                  <c:v>0.92718385456678742</c:v>
                </c:pt>
                <c:pt idx="9">
                  <c:v>0.80901699437494745</c:v>
                </c:pt>
                <c:pt idx="10">
                  <c:v>0.64278760968653947</c:v>
                </c:pt>
                <c:pt idx="11">
                  <c:v>0.43837114678907729</c:v>
                </c:pt>
                <c:pt idx="12">
                  <c:v>0.20791169081775931</c:v>
                </c:pt>
                <c:pt idx="13">
                  <c:v>0</c:v>
                </c:pt>
                <c:pt idx="14">
                  <c:v>0</c:v>
                </c:pt>
                <c:pt idx="15">
                  <c:v>0.24999999999999997</c:v>
                </c:pt>
                <c:pt idx="16">
                  <c:v>0.4330127018922193</c:v>
                </c:pt>
                <c:pt idx="17">
                  <c:v>0.5</c:v>
                </c:pt>
                <c:pt idx="18">
                  <c:v>0.43301270189221935</c:v>
                </c:pt>
                <c:pt idx="19">
                  <c:v>0.24999999999999997</c:v>
                </c:pt>
                <c:pt idx="20">
                  <c:v>6.1257422745431001E-17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81824"/>
        <c:axId val="380879648"/>
      </c:scatterChart>
      <c:valAx>
        <c:axId val="380881824"/>
        <c:scaling>
          <c:orientation val="minMax"/>
          <c:max val="36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decades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80879648"/>
        <c:crosses val="autoZero"/>
        <c:crossBetween val="midCat"/>
      </c:valAx>
      <c:valAx>
        <c:axId val="3808796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signal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808818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Sheet1!$V$1</c:f>
              <c:strCache>
                <c:ptCount val="1"/>
                <c:pt idx="0">
                  <c:v>signal 1s</c:v>
                </c:pt>
              </c:strCache>
            </c:strRef>
          </c:tx>
          <c:spPr>
            <a:ln>
              <a:noFill/>
            </a:ln>
          </c:spPr>
          <c:marker>
            <c:symbol val="x"/>
            <c:size val="5"/>
          </c:marker>
          <c:xVal>
            <c:numRef>
              <c:f>Sheet1!$Q$2:$Q$360</c:f>
              <c:numCache>
                <c:formatCode>General</c:formatCode>
                <c:ptCount val="359"/>
                <c:pt idx="0">
                  <c:v>29</c:v>
                </c:pt>
                <c:pt idx="1">
                  <c:v>30</c:v>
                </c:pt>
                <c:pt idx="2">
                  <c:v>31</c:v>
                </c:pt>
                <c:pt idx="3">
                  <c:v>32</c:v>
                </c:pt>
                <c:pt idx="4">
                  <c:v>33</c:v>
                </c:pt>
                <c:pt idx="5">
                  <c:v>34</c:v>
                </c:pt>
                <c:pt idx="6">
                  <c:v>35</c:v>
                </c:pt>
                <c:pt idx="7">
                  <c:v>36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  <c:pt idx="17">
                  <c:v>9</c:v>
                </c:pt>
                <c:pt idx="18">
                  <c:v>10</c:v>
                </c:pt>
                <c:pt idx="19">
                  <c:v>11</c:v>
                </c:pt>
                <c:pt idx="20">
                  <c:v>12</c:v>
                </c:pt>
                <c:pt idx="21">
                  <c:v>13</c:v>
                </c:pt>
                <c:pt idx="22">
                  <c:v>14</c:v>
                </c:pt>
                <c:pt idx="23">
                  <c:v>15</c:v>
                </c:pt>
                <c:pt idx="24">
                  <c:v>16</c:v>
                </c:pt>
                <c:pt idx="25">
                  <c:v>17</c:v>
                </c:pt>
                <c:pt idx="26">
                  <c:v>18</c:v>
                </c:pt>
                <c:pt idx="27">
                  <c:v>19</c:v>
                </c:pt>
                <c:pt idx="28">
                  <c:v>20</c:v>
                </c:pt>
                <c:pt idx="29">
                  <c:v>21</c:v>
                </c:pt>
                <c:pt idx="30">
                  <c:v>22</c:v>
                </c:pt>
                <c:pt idx="31">
                  <c:v>23</c:v>
                </c:pt>
                <c:pt idx="32">
                  <c:v>24</c:v>
                </c:pt>
                <c:pt idx="33">
                  <c:v>25</c:v>
                </c:pt>
                <c:pt idx="34">
                  <c:v>26</c:v>
                </c:pt>
                <c:pt idx="35">
                  <c:v>27</c:v>
                </c:pt>
                <c:pt idx="36">
                  <c:v>28</c:v>
                </c:pt>
              </c:numCache>
            </c:numRef>
          </c:xVal>
          <c:yVal>
            <c:numRef>
              <c:f>Sheet1!$V$2:$V$360</c:f>
              <c:numCache>
                <c:formatCode>General</c:formatCode>
                <c:ptCount val="359"/>
                <c:pt idx="0">
                  <c:v>0</c:v>
                </c:pt>
                <c:pt idx="1">
                  <c:v>0.24192189559966773</c:v>
                </c:pt>
                <c:pt idx="2">
                  <c:v>0.46947156278589081</c:v>
                </c:pt>
                <c:pt idx="3">
                  <c:v>0.66913060635885824</c:v>
                </c:pt>
                <c:pt idx="4">
                  <c:v>0.82903757255504174</c:v>
                </c:pt>
                <c:pt idx="5">
                  <c:v>0.93969262078590832</c:v>
                </c:pt>
                <c:pt idx="6">
                  <c:v>0.99452189536827329</c:v>
                </c:pt>
                <c:pt idx="7">
                  <c:v>0.99026806874157036</c:v>
                </c:pt>
                <c:pt idx="8">
                  <c:v>0.92718385456678742</c:v>
                </c:pt>
                <c:pt idx="9">
                  <c:v>0.80901699437494745</c:v>
                </c:pt>
                <c:pt idx="10">
                  <c:v>0.64278760968653947</c:v>
                </c:pt>
                <c:pt idx="11">
                  <c:v>0.43837114678907729</c:v>
                </c:pt>
                <c:pt idx="12">
                  <c:v>0.20791169081775931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068560"/>
        <c:axId val="561077264"/>
      </c:scatterChart>
      <c:valAx>
        <c:axId val="561068560"/>
        <c:scaling>
          <c:orientation val="minMax"/>
          <c:max val="36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decades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61077264"/>
        <c:crosses val="autoZero"/>
        <c:crossBetween val="midCat"/>
      </c:valAx>
      <c:valAx>
        <c:axId val="5610772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signal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61068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Sheet1!$P$1</c:f>
              <c:strCache>
                <c:ptCount val="1"/>
                <c:pt idx="0">
                  <c:v>signal 2s</c:v>
                </c:pt>
              </c:strCache>
            </c:strRef>
          </c:tx>
          <c:spPr>
            <a:ln>
              <a:noFill/>
            </a:ln>
          </c:spPr>
          <c:marker>
            <c:symbol val="x"/>
            <c:size val="5"/>
          </c:marker>
          <c:xVal>
            <c:numRef>
              <c:f>Sheet1!$Q$2:$Q$360</c:f>
              <c:numCache>
                <c:formatCode>General</c:formatCode>
                <c:ptCount val="359"/>
                <c:pt idx="0">
                  <c:v>29</c:v>
                </c:pt>
                <c:pt idx="1">
                  <c:v>30</c:v>
                </c:pt>
                <c:pt idx="2">
                  <c:v>31</c:v>
                </c:pt>
                <c:pt idx="3">
                  <c:v>32</c:v>
                </c:pt>
                <c:pt idx="4">
                  <c:v>33</c:v>
                </c:pt>
                <c:pt idx="5">
                  <c:v>34</c:v>
                </c:pt>
                <c:pt idx="6">
                  <c:v>35</c:v>
                </c:pt>
                <c:pt idx="7">
                  <c:v>36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  <c:pt idx="17">
                  <c:v>9</c:v>
                </c:pt>
                <c:pt idx="18">
                  <c:v>10</c:v>
                </c:pt>
                <c:pt idx="19">
                  <c:v>11</c:v>
                </c:pt>
                <c:pt idx="20">
                  <c:v>12</c:v>
                </c:pt>
                <c:pt idx="21">
                  <c:v>13</c:v>
                </c:pt>
                <c:pt idx="22">
                  <c:v>14</c:v>
                </c:pt>
                <c:pt idx="23">
                  <c:v>15</c:v>
                </c:pt>
                <c:pt idx="24">
                  <c:v>16</c:v>
                </c:pt>
                <c:pt idx="25">
                  <c:v>17</c:v>
                </c:pt>
                <c:pt idx="26">
                  <c:v>18</c:v>
                </c:pt>
                <c:pt idx="27">
                  <c:v>19</c:v>
                </c:pt>
                <c:pt idx="28">
                  <c:v>20</c:v>
                </c:pt>
                <c:pt idx="29">
                  <c:v>21</c:v>
                </c:pt>
                <c:pt idx="30">
                  <c:v>22</c:v>
                </c:pt>
                <c:pt idx="31">
                  <c:v>23</c:v>
                </c:pt>
                <c:pt idx="32">
                  <c:v>24</c:v>
                </c:pt>
                <c:pt idx="33">
                  <c:v>25</c:v>
                </c:pt>
                <c:pt idx="34">
                  <c:v>26</c:v>
                </c:pt>
                <c:pt idx="35">
                  <c:v>27</c:v>
                </c:pt>
                <c:pt idx="36">
                  <c:v>28</c:v>
                </c:pt>
              </c:numCache>
            </c:numRef>
          </c:xVal>
          <c:yVal>
            <c:numRef>
              <c:f>Sheet1!$P$2:$P$360</c:f>
              <c:numCache>
                <c:formatCode>General</c:formatCode>
                <c:ptCount val="359"/>
                <c:pt idx="0">
                  <c:v>0</c:v>
                </c:pt>
                <c:pt idx="1">
                  <c:v>0.24192189559966773</c:v>
                </c:pt>
                <c:pt idx="2">
                  <c:v>0.46947156278589081</c:v>
                </c:pt>
                <c:pt idx="3">
                  <c:v>0.66913060635885824</c:v>
                </c:pt>
                <c:pt idx="4">
                  <c:v>0.82903757255504174</c:v>
                </c:pt>
                <c:pt idx="5">
                  <c:v>0.93969262078590832</c:v>
                </c:pt>
                <c:pt idx="6">
                  <c:v>0.99452189536827329</c:v>
                </c:pt>
                <c:pt idx="7">
                  <c:v>0.99026806874157036</c:v>
                </c:pt>
                <c:pt idx="8">
                  <c:v>0.92718385456678742</c:v>
                </c:pt>
                <c:pt idx="9">
                  <c:v>0.80901699437494745</c:v>
                </c:pt>
                <c:pt idx="10">
                  <c:v>0.64278760968653947</c:v>
                </c:pt>
                <c:pt idx="11">
                  <c:v>0.43837114678907729</c:v>
                </c:pt>
                <c:pt idx="12">
                  <c:v>0.20791169081775931</c:v>
                </c:pt>
                <c:pt idx="13">
                  <c:v>0</c:v>
                </c:pt>
                <c:pt idx="14">
                  <c:v>0</c:v>
                </c:pt>
                <c:pt idx="15">
                  <c:v>0.24999999999999997</c:v>
                </c:pt>
                <c:pt idx="16">
                  <c:v>0.4330127018922193</c:v>
                </c:pt>
                <c:pt idx="17">
                  <c:v>0.5</c:v>
                </c:pt>
                <c:pt idx="18">
                  <c:v>0.43301270189221935</c:v>
                </c:pt>
                <c:pt idx="19">
                  <c:v>0.24999999999999997</c:v>
                </c:pt>
                <c:pt idx="20">
                  <c:v>6.1257422745431001E-17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071824"/>
        <c:axId val="561076720"/>
      </c:scatterChart>
      <c:valAx>
        <c:axId val="561071824"/>
        <c:scaling>
          <c:orientation val="minMax"/>
          <c:max val="36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decades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61076720"/>
        <c:crosses val="autoZero"/>
        <c:crossBetween val="midCat"/>
      </c:valAx>
      <c:valAx>
        <c:axId val="5610767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signal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610718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Meroni</dc:creator>
  <cp:lastModifiedBy>Michele Meroni</cp:lastModifiedBy>
  <cp:revision>3</cp:revision>
  <dcterms:created xsi:type="dcterms:W3CDTF">2011-03-15T14:36:00Z</dcterms:created>
  <dcterms:modified xsi:type="dcterms:W3CDTF">2014-04-01T14:51:00Z</dcterms:modified>
</cp:coreProperties>
</file>