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3302394"/>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rsidR="0067324F" w:rsidRDefault="0067324F">
          <w:pPr>
            <w:pStyle w:val="TOCHeading"/>
          </w:pPr>
          <w:r>
            <w:t>Contents</w:t>
          </w:r>
        </w:p>
        <w:p w:rsidR="0067324F" w:rsidRDefault="0067324F">
          <w:pPr>
            <w:pStyle w:val="TOC1"/>
            <w:tabs>
              <w:tab w:val="right" w:leader="dot" w:pos="9628"/>
            </w:tabs>
            <w:rPr>
              <w:noProof/>
            </w:rPr>
          </w:pPr>
          <w:r>
            <w:fldChar w:fldCharType="begin"/>
          </w:r>
          <w:r>
            <w:instrText xml:space="preserve"> TOC \o "1-3" \h \z \u </w:instrText>
          </w:r>
          <w:r>
            <w:fldChar w:fldCharType="separate"/>
          </w:r>
          <w:hyperlink w:anchor="_Toc450057692" w:history="1">
            <w:r w:rsidRPr="00E42E38">
              <w:rPr>
                <w:rStyle w:val="Hyperlink"/>
                <w:noProof/>
                <w:lang w:val="en-US"/>
              </w:rPr>
              <w:t>Simple crop model assimilating Remote Sensing data</w:t>
            </w:r>
            <w:r>
              <w:rPr>
                <w:noProof/>
                <w:webHidden/>
              </w:rPr>
              <w:tab/>
            </w:r>
            <w:r>
              <w:rPr>
                <w:noProof/>
                <w:webHidden/>
              </w:rPr>
              <w:fldChar w:fldCharType="begin"/>
            </w:r>
            <w:r>
              <w:rPr>
                <w:noProof/>
                <w:webHidden/>
              </w:rPr>
              <w:instrText xml:space="preserve"> PAGEREF _Toc450057692 \h </w:instrText>
            </w:r>
            <w:r>
              <w:rPr>
                <w:noProof/>
                <w:webHidden/>
              </w:rPr>
            </w:r>
            <w:r>
              <w:rPr>
                <w:noProof/>
                <w:webHidden/>
              </w:rPr>
              <w:fldChar w:fldCharType="separate"/>
            </w:r>
            <w:r>
              <w:rPr>
                <w:noProof/>
                <w:webHidden/>
              </w:rPr>
              <w:t>1</w:t>
            </w:r>
            <w:r>
              <w:rPr>
                <w:noProof/>
                <w:webHidden/>
              </w:rPr>
              <w:fldChar w:fldCharType="end"/>
            </w:r>
          </w:hyperlink>
        </w:p>
        <w:p w:rsidR="0067324F" w:rsidRDefault="0067324F">
          <w:pPr>
            <w:pStyle w:val="TOC2"/>
            <w:tabs>
              <w:tab w:val="right" w:leader="dot" w:pos="9628"/>
            </w:tabs>
            <w:rPr>
              <w:noProof/>
            </w:rPr>
          </w:pPr>
          <w:hyperlink w:anchor="_Toc450057693" w:history="1">
            <w:r w:rsidRPr="00E42E38">
              <w:rPr>
                <w:rStyle w:val="Hyperlink"/>
                <w:noProof/>
                <w:lang w:val="en-US"/>
              </w:rPr>
              <w:t>Ground data needs</w:t>
            </w:r>
            <w:r>
              <w:rPr>
                <w:noProof/>
                <w:webHidden/>
              </w:rPr>
              <w:tab/>
            </w:r>
            <w:r>
              <w:rPr>
                <w:noProof/>
                <w:webHidden/>
              </w:rPr>
              <w:fldChar w:fldCharType="begin"/>
            </w:r>
            <w:r>
              <w:rPr>
                <w:noProof/>
                <w:webHidden/>
              </w:rPr>
              <w:instrText xml:space="preserve"> PAGEREF _Toc450057693 \h </w:instrText>
            </w:r>
            <w:r>
              <w:rPr>
                <w:noProof/>
                <w:webHidden/>
              </w:rPr>
            </w:r>
            <w:r>
              <w:rPr>
                <w:noProof/>
                <w:webHidden/>
              </w:rPr>
              <w:fldChar w:fldCharType="separate"/>
            </w:r>
            <w:r>
              <w:rPr>
                <w:noProof/>
                <w:webHidden/>
              </w:rPr>
              <w:t>8</w:t>
            </w:r>
            <w:r>
              <w:rPr>
                <w:noProof/>
                <w:webHidden/>
              </w:rPr>
              <w:fldChar w:fldCharType="end"/>
            </w:r>
          </w:hyperlink>
        </w:p>
        <w:p w:rsidR="0067324F" w:rsidRDefault="0067324F">
          <w:pPr>
            <w:pStyle w:val="TOC2"/>
            <w:tabs>
              <w:tab w:val="right" w:leader="dot" w:pos="9628"/>
            </w:tabs>
            <w:rPr>
              <w:noProof/>
            </w:rPr>
          </w:pPr>
          <w:hyperlink w:anchor="_Toc450057694" w:history="1">
            <w:r w:rsidRPr="00E42E38">
              <w:rPr>
                <w:rStyle w:val="Hyperlink"/>
                <w:noProof/>
                <w:lang w:val="en-US"/>
              </w:rPr>
              <w:t>RS data assimilation</w:t>
            </w:r>
            <w:r>
              <w:rPr>
                <w:noProof/>
                <w:webHidden/>
              </w:rPr>
              <w:tab/>
            </w:r>
            <w:r>
              <w:rPr>
                <w:noProof/>
                <w:webHidden/>
              </w:rPr>
              <w:fldChar w:fldCharType="begin"/>
            </w:r>
            <w:r>
              <w:rPr>
                <w:noProof/>
                <w:webHidden/>
              </w:rPr>
              <w:instrText xml:space="preserve"> PAGEREF _Toc450057694 \h </w:instrText>
            </w:r>
            <w:r>
              <w:rPr>
                <w:noProof/>
                <w:webHidden/>
              </w:rPr>
            </w:r>
            <w:r>
              <w:rPr>
                <w:noProof/>
                <w:webHidden/>
              </w:rPr>
              <w:fldChar w:fldCharType="separate"/>
            </w:r>
            <w:r>
              <w:rPr>
                <w:noProof/>
                <w:webHidden/>
              </w:rPr>
              <w:t>8</w:t>
            </w:r>
            <w:r>
              <w:rPr>
                <w:noProof/>
                <w:webHidden/>
              </w:rPr>
              <w:fldChar w:fldCharType="end"/>
            </w:r>
          </w:hyperlink>
        </w:p>
        <w:p w:rsidR="0067324F" w:rsidRDefault="0067324F">
          <w:pPr>
            <w:pStyle w:val="TOC2"/>
            <w:tabs>
              <w:tab w:val="right" w:leader="dot" w:pos="9628"/>
            </w:tabs>
            <w:rPr>
              <w:noProof/>
            </w:rPr>
          </w:pPr>
          <w:hyperlink w:anchor="_Toc450057695" w:history="1">
            <w:r w:rsidRPr="00E42E38">
              <w:rPr>
                <w:rStyle w:val="Hyperlink"/>
                <w:noProof/>
                <w:lang w:val="en-US"/>
              </w:rPr>
              <w:t>FAPAR products</w:t>
            </w:r>
            <w:r>
              <w:rPr>
                <w:noProof/>
                <w:webHidden/>
              </w:rPr>
              <w:tab/>
            </w:r>
            <w:r>
              <w:rPr>
                <w:noProof/>
                <w:webHidden/>
              </w:rPr>
              <w:fldChar w:fldCharType="begin"/>
            </w:r>
            <w:r>
              <w:rPr>
                <w:noProof/>
                <w:webHidden/>
              </w:rPr>
              <w:instrText xml:space="preserve"> PAGEREF _Toc450057695 \h </w:instrText>
            </w:r>
            <w:r>
              <w:rPr>
                <w:noProof/>
                <w:webHidden/>
              </w:rPr>
            </w:r>
            <w:r>
              <w:rPr>
                <w:noProof/>
                <w:webHidden/>
              </w:rPr>
              <w:fldChar w:fldCharType="separate"/>
            </w:r>
            <w:r>
              <w:rPr>
                <w:noProof/>
                <w:webHidden/>
              </w:rPr>
              <w:t>8</w:t>
            </w:r>
            <w:r>
              <w:rPr>
                <w:noProof/>
                <w:webHidden/>
              </w:rPr>
              <w:fldChar w:fldCharType="end"/>
            </w:r>
          </w:hyperlink>
        </w:p>
        <w:p w:rsidR="0067324F" w:rsidRDefault="0067324F">
          <w:pPr>
            <w:pStyle w:val="TOC2"/>
            <w:tabs>
              <w:tab w:val="right" w:leader="dot" w:pos="9628"/>
            </w:tabs>
            <w:rPr>
              <w:noProof/>
            </w:rPr>
          </w:pPr>
          <w:hyperlink w:anchor="_Toc450057696" w:history="1">
            <w:r w:rsidRPr="00E42E38">
              <w:rPr>
                <w:rStyle w:val="Hyperlink"/>
                <w:noProof/>
                <w:lang w:val="en-US"/>
              </w:rPr>
              <w:t>Partitioning</w:t>
            </w:r>
            <w:r>
              <w:rPr>
                <w:noProof/>
                <w:webHidden/>
              </w:rPr>
              <w:tab/>
            </w:r>
            <w:r>
              <w:rPr>
                <w:noProof/>
                <w:webHidden/>
              </w:rPr>
              <w:fldChar w:fldCharType="begin"/>
            </w:r>
            <w:r>
              <w:rPr>
                <w:noProof/>
                <w:webHidden/>
              </w:rPr>
              <w:instrText xml:space="preserve"> PAGEREF _Toc450057696 \h </w:instrText>
            </w:r>
            <w:r>
              <w:rPr>
                <w:noProof/>
                <w:webHidden/>
              </w:rPr>
            </w:r>
            <w:r>
              <w:rPr>
                <w:noProof/>
                <w:webHidden/>
              </w:rPr>
              <w:fldChar w:fldCharType="separate"/>
            </w:r>
            <w:r>
              <w:rPr>
                <w:noProof/>
                <w:webHidden/>
              </w:rPr>
              <w:t>8</w:t>
            </w:r>
            <w:r>
              <w:rPr>
                <w:noProof/>
                <w:webHidden/>
              </w:rPr>
              <w:fldChar w:fldCharType="end"/>
            </w:r>
          </w:hyperlink>
        </w:p>
        <w:p w:rsidR="0067324F" w:rsidRDefault="0067324F">
          <w:pPr>
            <w:pStyle w:val="TOC2"/>
            <w:tabs>
              <w:tab w:val="right" w:leader="dot" w:pos="9628"/>
            </w:tabs>
            <w:rPr>
              <w:noProof/>
            </w:rPr>
          </w:pPr>
          <w:hyperlink w:anchor="_Toc450057697" w:history="1">
            <w:r w:rsidRPr="00E42E38">
              <w:rPr>
                <w:rStyle w:val="Hyperlink"/>
                <w:noProof/>
              </w:rPr>
              <w:t>Respiration</w:t>
            </w:r>
            <w:r>
              <w:rPr>
                <w:noProof/>
                <w:webHidden/>
              </w:rPr>
              <w:tab/>
            </w:r>
            <w:r>
              <w:rPr>
                <w:noProof/>
                <w:webHidden/>
              </w:rPr>
              <w:fldChar w:fldCharType="begin"/>
            </w:r>
            <w:r>
              <w:rPr>
                <w:noProof/>
                <w:webHidden/>
              </w:rPr>
              <w:instrText xml:space="preserve"> PAGEREF _Toc450057697 \h </w:instrText>
            </w:r>
            <w:r>
              <w:rPr>
                <w:noProof/>
                <w:webHidden/>
              </w:rPr>
            </w:r>
            <w:r>
              <w:rPr>
                <w:noProof/>
                <w:webHidden/>
              </w:rPr>
              <w:fldChar w:fldCharType="separate"/>
            </w:r>
            <w:r>
              <w:rPr>
                <w:noProof/>
                <w:webHidden/>
              </w:rPr>
              <w:t>9</w:t>
            </w:r>
            <w:r>
              <w:rPr>
                <w:noProof/>
                <w:webHidden/>
              </w:rPr>
              <w:fldChar w:fldCharType="end"/>
            </w:r>
          </w:hyperlink>
        </w:p>
        <w:p w:rsidR="0067324F" w:rsidRDefault="0067324F">
          <w:pPr>
            <w:pStyle w:val="TOC2"/>
            <w:tabs>
              <w:tab w:val="right" w:leader="dot" w:pos="9628"/>
            </w:tabs>
            <w:rPr>
              <w:noProof/>
            </w:rPr>
          </w:pPr>
          <w:hyperlink w:anchor="_Toc450057698" w:history="1">
            <w:r w:rsidRPr="00E42E38">
              <w:rPr>
                <w:rStyle w:val="Hyperlink"/>
                <w:rFonts w:eastAsia="Times New Roman"/>
                <w:noProof/>
                <w:lang w:val="en-US"/>
              </w:rPr>
              <w:t>Phenology</w:t>
            </w:r>
            <w:r>
              <w:rPr>
                <w:noProof/>
                <w:webHidden/>
              </w:rPr>
              <w:tab/>
            </w:r>
            <w:r>
              <w:rPr>
                <w:noProof/>
                <w:webHidden/>
              </w:rPr>
              <w:fldChar w:fldCharType="begin"/>
            </w:r>
            <w:r>
              <w:rPr>
                <w:noProof/>
                <w:webHidden/>
              </w:rPr>
              <w:instrText xml:space="preserve"> PAGEREF _Toc450057698 \h </w:instrText>
            </w:r>
            <w:r>
              <w:rPr>
                <w:noProof/>
                <w:webHidden/>
              </w:rPr>
            </w:r>
            <w:r>
              <w:rPr>
                <w:noProof/>
                <w:webHidden/>
              </w:rPr>
              <w:fldChar w:fldCharType="separate"/>
            </w:r>
            <w:r>
              <w:rPr>
                <w:noProof/>
                <w:webHidden/>
              </w:rPr>
              <w:t>9</w:t>
            </w:r>
            <w:r>
              <w:rPr>
                <w:noProof/>
                <w:webHidden/>
              </w:rPr>
              <w:fldChar w:fldCharType="end"/>
            </w:r>
          </w:hyperlink>
        </w:p>
        <w:p w:rsidR="0067324F" w:rsidRDefault="0067324F">
          <w:pPr>
            <w:pStyle w:val="TOC2"/>
            <w:tabs>
              <w:tab w:val="right" w:leader="dot" w:pos="9628"/>
            </w:tabs>
            <w:rPr>
              <w:noProof/>
            </w:rPr>
          </w:pPr>
          <w:hyperlink w:anchor="_Toc450057699" w:history="1">
            <w:r w:rsidRPr="00E42E38">
              <w:rPr>
                <w:rStyle w:val="Hyperlink"/>
                <w:noProof/>
                <w:lang w:val="en-US"/>
              </w:rPr>
              <w:t>The mixed pixel problem</w:t>
            </w:r>
            <w:r>
              <w:rPr>
                <w:noProof/>
                <w:webHidden/>
              </w:rPr>
              <w:tab/>
            </w:r>
            <w:r>
              <w:rPr>
                <w:noProof/>
                <w:webHidden/>
              </w:rPr>
              <w:fldChar w:fldCharType="begin"/>
            </w:r>
            <w:r>
              <w:rPr>
                <w:noProof/>
                <w:webHidden/>
              </w:rPr>
              <w:instrText xml:space="preserve"> PAGEREF _Toc450057699 \h </w:instrText>
            </w:r>
            <w:r>
              <w:rPr>
                <w:noProof/>
                <w:webHidden/>
              </w:rPr>
            </w:r>
            <w:r>
              <w:rPr>
                <w:noProof/>
                <w:webHidden/>
              </w:rPr>
              <w:fldChar w:fldCharType="separate"/>
            </w:r>
            <w:r>
              <w:rPr>
                <w:noProof/>
                <w:webHidden/>
              </w:rPr>
              <w:t>9</w:t>
            </w:r>
            <w:r>
              <w:rPr>
                <w:noProof/>
                <w:webHidden/>
              </w:rPr>
              <w:fldChar w:fldCharType="end"/>
            </w:r>
          </w:hyperlink>
        </w:p>
        <w:p w:rsidR="0067324F" w:rsidRDefault="0067324F">
          <w:pPr>
            <w:pStyle w:val="TOC2"/>
            <w:tabs>
              <w:tab w:val="right" w:leader="dot" w:pos="9628"/>
            </w:tabs>
            <w:rPr>
              <w:noProof/>
            </w:rPr>
          </w:pPr>
          <w:hyperlink w:anchor="_Toc450057700" w:history="1">
            <w:r w:rsidRPr="00E42E38">
              <w:rPr>
                <w:rStyle w:val="Hyperlink"/>
                <w:noProof/>
                <w:lang w:val="en-US"/>
              </w:rPr>
              <w:t>Harvest Index</w:t>
            </w:r>
            <w:r>
              <w:rPr>
                <w:noProof/>
                <w:webHidden/>
              </w:rPr>
              <w:tab/>
            </w:r>
            <w:r>
              <w:rPr>
                <w:noProof/>
                <w:webHidden/>
              </w:rPr>
              <w:fldChar w:fldCharType="begin"/>
            </w:r>
            <w:r>
              <w:rPr>
                <w:noProof/>
                <w:webHidden/>
              </w:rPr>
              <w:instrText xml:space="preserve"> PAGEREF _Toc450057700 \h </w:instrText>
            </w:r>
            <w:r>
              <w:rPr>
                <w:noProof/>
                <w:webHidden/>
              </w:rPr>
            </w:r>
            <w:r>
              <w:rPr>
                <w:noProof/>
                <w:webHidden/>
              </w:rPr>
              <w:fldChar w:fldCharType="separate"/>
            </w:r>
            <w:r>
              <w:rPr>
                <w:noProof/>
                <w:webHidden/>
              </w:rPr>
              <w:t>10</w:t>
            </w:r>
            <w:r>
              <w:rPr>
                <w:noProof/>
                <w:webHidden/>
              </w:rPr>
              <w:fldChar w:fldCharType="end"/>
            </w:r>
          </w:hyperlink>
        </w:p>
        <w:p w:rsidR="0067324F" w:rsidRDefault="0067324F">
          <w:pPr>
            <w:pStyle w:val="TOC1"/>
            <w:tabs>
              <w:tab w:val="right" w:leader="dot" w:pos="9628"/>
            </w:tabs>
            <w:rPr>
              <w:noProof/>
            </w:rPr>
          </w:pPr>
          <w:hyperlink w:anchor="_Toc450057701" w:history="1">
            <w:r w:rsidRPr="00E42E38">
              <w:rPr>
                <w:rStyle w:val="Hyperlink"/>
                <w:noProof/>
                <w:lang w:val="en-US"/>
              </w:rPr>
              <w:t>27 Jul</w:t>
            </w:r>
            <w:r w:rsidRPr="00E42E38">
              <w:rPr>
                <w:rStyle w:val="Hyperlink"/>
                <w:noProof/>
                <w:lang w:val="en-US"/>
              </w:rPr>
              <w:t>y</w:t>
            </w:r>
            <w:r w:rsidRPr="00E42E38">
              <w:rPr>
                <w:rStyle w:val="Hyperlink"/>
                <w:noProof/>
                <w:lang w:val="en-US"/>
              </w:rPr>
              <w:t xml:space="preserve"> 2014</w:t>
            </w:r>
            <w:r>
              <w:rPr>
                <w:noProof/>
                <w:webHidden/>
              </w:rPr>
              <w:tab/>
            </w:r>
            <w:r>
              <w:rPr>
                <w:noProof/>
                <w:webHidden/>
              </w:rPr>
              <w:fldChar w:fldCharType="begin"/>
            </w:r>
            <w:r>
              <w:rPr>
                <w:noProof/>
                <w:webHidden/>
              </w:rPr>
              <w:instrText xml:space="preserve"> PAGEREF _Toc450057701 \h </w:instrText>
            </w:r>
            <w:r>
              <w:rPr>
                <w:noProof/>
                <w:webHidden/>
              </w:rPr>
            </w:r>
            <w:r>
              <w:rPr>
                <w:noProof/>
                <w:webHidden/>
              </w:rPr>
              <w:fldChar w:fldCharType="separate"/>
            </w:r>
            <w:r>
              <w:rPr>
                <w:noProof/>
                <w:webHidden/>
              </w:rPr>
              <w:t>12</w:t>
            </w:r>
            <w:r>
              <w:rPr>
                <w:noProof/>
                <w:webHidden/>
              </w:rPr>
              <w:fldChar w:fldCharType="end"/>
            </w:r>
          </w:hyperlink>
        </w:p>
        <w:p w:rsidR="0067324F" w:rsidRDefault="0067324F">
          <w:pPr>
            <w:pStyle w:val="TOC2"/>
            <w:tabs>
              <w:tab w:val="right" w:leader="dot" w:pos="9628"/>
            </w:tabs>
            <w:rPr>
              <w:noProof/>
            </w:rPr>
          </w:pPr>
          <w:hyperlink w:anchor="_Toc450057702" w:history="1">
            <w:r w:rsidRPr="00E42E38">
              <w:rPr>
                <w:rStyle w:val="Hyperlink"/>
                <w:noProof/>
                <w:lang w:val="en-US"/>
              </w:rPr>
              <w:t>GRAMI coupled with PROSAIL</w:t>
            </w:r>
            <w:r>
              <w:rPr>
                <w:noProof/>
                <w:webHidden/>
              </w:rPr>
              <w:tab/>
            </w:r>
            <w:r>
              <w:rPr>
                <w:noProof/>
                <w:webHidden/>
              </w:rPr>
              <w:fldChar w:fldCharType="begin"/>
            </w:r>
            <w:r>
              <w:rPr>
                <w:noProof/>
                <w:webHidden/>
              </w:rPr>
              <w:instrText xml:space="preserve"> PAGEREF _Toc450057702 \h </w:instrText>
            </w:r>
            <w:r>
              <w:rPr>
                <w:noProof/>
                <w:webHidden/>
              </w:rPr>
            </w:r>
            <w:r>
              <w:rPr>
                <w:noProof/>
                <w:webHidden/>
              </w:rPr>
              <w:fldChar w:fldCharType="separate"/>
            </w:r>
            <w:r>
              <w:rPr>
                <w:noProof/>
                <w:webHidden/>
              </w:rPr>
              <w:t>12</w:t>
            </w:r>
            <w:r>
              <w:rPr>
                <w:noProof/>
                <w:webHidden/>
              </w:rPr>
              <w:fldChar w:fldCharType="end"/>
            </w:r>
          </w:hyperlink>
        </w:p>
        <w:p w:rsidR="0067324F" w:rsidRDefault="0067324F">
          <w:pPr>
            <w:pStyle w:val="TOC3"/>
            <w:tabs>
              <w:tab w:val="right" w:leader="dot" w:pos="9628"/>
            </w:tabs>
            <w:rPr>
              <w:noProof/>
            </w:rPr>
          </w:pPr>
          <w:hyperlink w:anchor="_Toc450057703" w:history="1">
            <w:r w:rsidRPr="00E42E38">
              <w:rPr>
                <w:rStyle w:val="Hyperlink"/>
                <w:noProof/>
                <w:lang w:val="en-US"/>
              </w:rPr>
              <w:t>Input data:</w:t>
            </w:r>
            <w:r>
              <w:rPr>
                <w:noProof/>
                <w:webHidden/>
              </w:rPr>
              <w:tab/>
            </w:r>
            <w:r>
              <w:rPr>
                <w:noProof/>
                <w:webHidden/>
              </w:rPr>
              <w:fldChar w:fldCharType="begin"/>
            </w:r>
            <w:r>
              <w:rPr>
                <w:noProof/>
                <w:webHidden/>
              </w:rPr>
              <w:instrText xml:space="preserve"> PAGEREF _Toc450057703 \h </w:instrText>
            </w:r>
            <w:r>
              <w:rPr>
                <w:noProof/>
                <w:webHidden/>
              </w:rPr>
            </w:r>
            <w:r>
              <w:rPr>
                <w:noProof/>
                <w:webHidden/>
              </w:rPr>
              <w:fldChar w:fldCharType="separate"/>
            </w:r>
            <w:r>
              <w:rPr>
                <w:noProof/>
                <w:webHidden/>
              </w:rPr>
              <w:t>12</w:t>
            </w:r>
            <w:r>
              <w:rPr>
                <w:noProof/>
                <w:webHidden/>
              </w:rPr>
              <w:fldChar w:fldCharType="end"/>
            </w:r>
          </w:hyperlink>
        </w:p>
        <w:p w:rsidR="0067324F" w:rsidRDefault="0067324F">
          <w:pPr>
            <w:pStyle w:val="TOC3"/>
            <w:tabs>
              <w:tab w:val="right" w:leader="dot" w:pos="9628"/>
            </w:tabs>
            <w:rPr>
              <w:noProof/>
            </w:rPr>
          </w:pPr>
          <w:hyperlink w:anchor="_Toc450057704" w:history="1">
            <w:r w:rsidRPr="00E42E38">
              <w:rPr>
                <w:rStyle w:val="Hyperlink"/>
                <w:noProof/>
                <w:lang w:val="en-US"/>
              </w:rPr>
              <w:t>Basic equations:</w:t>
            </w:r>
            <w:r>
              <w:rPr>
                <w:noProof/>
                <w:webHidden/>
              </w:rPr>
              <w:tab/>
            </w:r>
            <w:r>
              <w:rPr>
                <w:noProof/>
                <w:webHidden/>
              </w:rPr>
              <w:fldChar w:fldCharType="begin"/>
            </w:r>
            <w:r>
              <w:rPr>
                <w:noProof/>
                <w:webHidden/>
              </w:rPr>
              <w:instrText xml:space="preserve"> PAGEREF _Toc450057704 \h </w:instrText>
            </w:r>
            <w:r>
              <w:rPr>
                <w:noProof/>
                <w:webHidden/>
              </w:rPr>
            </w:r>
            <w:r>
              <w:rPr>
                <w:noProof/>
                <w:webHidden/>
              </w:rPr>
              <w:fldChar w:fldCharType="separate"/>
            </w:r>
            <w:r>
              <w:rPr>
                <w:noProof/>
                <w:webHidden/>
              </w:rPr>
              <w:t>12</w:t>
            </w:r>
            <w:r>
              <w:rPr>
                <w:noProof/>
                <w:webHidden/>
              </w:rPr>
              <w:fldChar w:fldCharType="end"/>
            </w:r>
          </w:hyperlink>
        </w:p>
        <w:p w:rsidR="0067324F" w:rsidRDefault="0067324F">
          <w:pPr>
            <w:pStyle w:val="TOC3"/>
            <w:tabs>
              <w:tab w:val="right" w:leader="dot" w:pos="9628"/>
            </w:tabs>
            <w:rPr>
              <w:noProof/>
            </w:rPr>
          </w:pPr>
          <w:hyperlink w:anchor="_Toc450057705" w:history="1">
            <w:r w:rsidRPr="00E42E38">
              <w:rPr>
                <w:rStyle w:val="Hyperlink"/>
                <w:noProof/>
                <w:lang w:val="en-US"/>
              </w:rPr>
              <w:t>Differences with GRAMI:</w:t>
            </w:r>
            <w:r>
              <w:rPr>
                <w:noProof/>
                <w:webHidden/>
              </w:rPr>
              <w:tab/>
            </w:r>
            <w:r>
              <w:rPr>
                <w:noProof/>
                <w:webHidden/>
              </w:rPr>
              <w:fldChar w:fldCharType="begin"/>
            </w:r>
            <w:r>
              <w:rPr>
                <w:noProof/>
                <w:webHidden/>
              </w:rPr>
              <w:instrText xml:space="preserve"> PAGEREF _Toc450057705 \h </w:instrText>
            </w:r>
            <w:r>
              <w:rPr>
                <w:noProof/>
                <w:webHidden/>
              </w:rPr>
            </w:r>
            <w:r>
              <w:rPr>
                <w:noProof/>
                <w:webHidden/>
              </w:rPr>
              <w:fldChar w:fldCharType="separate"/>
            </w:r>
            <w:r>
              <w:rPr>
                <w:noProof/>
                <w:webHidden/>
              </w:rPr>
              <w:t>13</w:t>
            </w:r>
            <w:r>
              <w:rPr>
                <w:noProof/>
                <w:webHidden/>
              </w:rPr>
              <w:fldChar w:fldCharType="end"/>
            </w:r>
          </w:hyperlink>
        </w:p>
        <w:p w:rsidR="0067324F" w:rsidRDefault="0067324F">
          <w:r>
            <w:rPr>
              <w:b/>
              <w:bCs/>
              <w:noProof/>
            </w:rPr>
            <w:fldChar w:fldCharType="end"/>
          </w:r>
        </w:p>
      </w:sdtContent>
    </w:sdt>
    <w:p w:rsidR="0067324F" w:rsidRDefault="0067324F" w:rsidP="00CA2C73">
      <w:pPr>
        <w:pStyle w:val="Heading1"/>
        <w:rPr>
          <w:lang w:val="en-US"/>
        </w:rPr>
      </w:pPr>
    </w:p>
    <w:p w:rsidR="00CA2C73" w:rsidRDefault="006E27F1" w:rsidP="00CA2C73">
      <w:pPr>
        <w:pStyle w:val="Heading1"/>
        <w:rPr>
          <w:lang w:val="en-US"/>
        </w:rPr>
      </w:pPr>
      <w:bookmarkStart w:id="0" w:name="_Toc450057692"/>
      <w:r>
        <w:rPr>
          <w:lang w:val="en-US"/>
        </w:rPr>
        <w:t>Simple crop model assimilating Remote Sensing data</w:t>
      </w:r>
      <w:bookmarkEnd w:id="0"/>
    </w:p>
    <w:p w:rsidR="006E27F1" w:rsidRDefault="006E27F1" w:rsidP="004916FF">
      <w:pPr>
        <w:autoSpaceDE w:val="0"/>
        <w:autoSpaceDN w:val="0"/>
        <w:adjustRightInd w:val="0"/>
        <w:spacing w:after="0" w:line="240" w:lineRule="auto"/>
        <w:jc w:val="both"/>
        <w:rPr>
          <w:lang w:val="en-US"/>
        </w:rPr>
      </w:pPr>
    </w:p>
    <w:p w:rsidR="005324C8" w:rsidRPr="005324C8" w:rsidRDefault="005324C8" w:rsidP="004916FF">
      <w:pPr>
        <w:autoSpaceDE w:val="0"/>
        <w:autoSpaceDN w:val="0"/>
        <w:adjustRightInd w:val="0"/>
        <w:spacing w:after="0" w:line="240" w:lineRule="auto"/>
        <w:jc w:val="both"/>
        <w:rPr>
          <w:lang w:val="en-US"/>
        </w:rPr>
      </w:pPr>
    </w:p>
    <w:tbl>
      <w:tblPr>
        <w:tblStyle w:val="TableGrid"/>
        <w:tblW w:w="0" w:type="auto"/>
        <w:tblInd w:w="108" w:type="dxa"/>
        <w:tblLook w:val="04A0" w:firstRow="1" w:lastRow="0" w:firstColumn="1" w:lastColumn="0" w:noHBand="0" w:noVBand="1"/>
      </w:tblPr>
      <w:tblGrid>
        <w:gridCol w:w="1418"/>
        <w:gridCol w:w="8252"/>
      </w:tblGrid>
      <w:tr w:rsidR="006E27F1" w:rsidRPr="001E2EB4" w:rsidTr="00203E5C">
        <w:tc>
          <w:tcPr>
            <w:tcW w:w="1418" w:type="dxa"/>
          </w:tcPr>
          <w:p w:rsidR="006E27F1" w:rsidRPr="006E27F1" w:rsidRDefault="006E27F1" w:rsidP="004916FF">
            <w:pPr>
              <w:autoSpaceDE w:val="0"/>
              <w:autoSpaceDN w:val="0"/>
              <w:adjustRightInd w:val="0"/>
              <w:jc w:val="both"/>
              <w:rPr>
                <w:b/>
                <w:lang w:val="en-US"/>
              </w:rPr>
            </w:pPr>
            <w:r w:rsidRPr="006E27F1">
              <w:rPr>
                <w:b/>
                <w:color w:val="548DD4" w:themeColor="text2" w:themeTint="99"/>
                <w:lang w:val="en-US"/>
              </w:rPr>
              <w:t>Objective</w:t>
            </w:r>
            <w:r>
              <w:rPr>
                <w:b/>
                <w:color w:val="548DD4" w:themeColor="text2" w:themeTint="99"/>
                <w:lang w:val="en-US"/>
              </w:rPr>
              <w:t xml:space="preserve"> and model output</w:t>
            </w:r>
          </w:p>
        </w:tc>
        <w:tc>
          <w:tcPr>
            <w:tcW w:w="8252" w:type="dxa"/>
          </w:tcPr>
          <w:p w:rsidR="006E27F1" w:rsidRDefault="005324C8" w:rsidP="004916FF">
            <w:pPr>
              <w:autoSpaceDE w:val="0"/>
              <w:autoSpaceDN w:val="0"/>
              <w:adjustRightInd w:val="0"/>
              <w:jc w:val="both"/>
              <w:rPr>
                <w:lang w:val="en-US"/>
              </w:rPr>
            </w:pPr>
            <w:r>
              <w:rPr>
                <w:lang w:val="en-US"/>
              </w:rPr>
              <w:t>Pasture</w:t>
            </w:r>
            <w:r w:rsidR="006E27F1">
              <w:rPr>
                <w:lang w:val="en-US"/>
              </w:rPr>
              <w:t xml:space="preserve"> biomass and </w:t>
            </w:r>
            <w:r>
              <w:rPr>
                <w:lang w:val="en-US"/>
              </w:rPr>
              <w:t xml:space="preserve">crop </w:t>
            </w:r>
            <w:r w:rsidR="006E27F1">
              <w:rPr>
                <w:lang w:val="en-US"/>
              </w:rPr>
              <w:t xml:space="preserve">yield monitoring and forecasting (short term with weather forecast, long term with best/worst </w:t>
            </w:r>
            <w:proofErr w:type="spellStart"/>
            <w:r w:rsidR="006E27F1">
              <w:rPr>
                <w:lang w:val="en-US"/>
              </w:rPr>
              <w:t>meteo</w:t>
            </w:r>
            <w:proofErr w:type="spellEnd"/>
            <w:r w:rsidR="006E27F1">
              <w:rPr>
                <w:lang w:val="en-US"/>
              </w:rPr>
              <w:t xml:space="preserve"> data scenarios)</w:t>
            </w:r>
          </w:p>
        </w:tc>
      </w:tr>
      <w:tr w:rsidR="006E27F1" w:rsidTr="00203E5C">
        <w:tc>
          <w:tcPr>
            <w:tcW w:w="1418" w:type="dxa"/>
          </w:tcPr>
          <w:p w:rsidR="006E27F1" w:rsidRPr="006E27F1" w:rsidRDefault="006E27F1" w:rsidP="004916FF">
            <w:pPr>
              <w:autoSpaceDE w:val="0"/>
              <w:autoSpaceDN w:val="0"/>
              <w:adjustRightInd w:val="0"/>
              <w:jc w:val="both"/>
              <w:rPr>
                <w:b/>
                <w:color w:val="548DD4" w:themeColor="text2" w:themeTint="99"/>
                <w:lang w:val="en-US"/>
              </w:rPr>
            </w:pPr>
            <w:r w:rsidRPr="006E27F1">
              <w:rPr>
                <w:b/>
                <w:color w:val="548DD4" w:themeColor="text2" w:themeTint="99"/>
                <w:lang w:val="en-US"/>
              </w:rPr>
              <w:t>Target area</w:t>
            </w:r>
          </w:p>
        </w:tc>
        <w:tc>
          <w:tcPr>
            <w:tcW w:w="8252" w:type="dxa"/>
          </w:tcPr>
          <w:p w:rsidR="006E27F1" w:rsidRDefault="005324C8" w:rsidP="004916FF">
            <w:pPr>
              <w:autoSpaceDE w:val="0"/>
              <w:autoSpaceDN w:val="0"/>
              <w:adjustRightInd w:val="0"/>
              <w:jc w:val="both"/>
              <w:rPr>
                <w:lang w:val="en-US"/>
              </w:rPr>
            </w:pPr>
            <w:r>
              <w:rPr>
                <w:lang w:val="en-US"/>
              </w:rPr>
              <w:t>HoA, Sahel</w:t>
            </w:r>
          </w:p>
        </w:tc>
      </w:tr>
      <w:tr w:rsidR="006E27F1" w:rsidRPr="001E2EB4" w:rsidTr="00203E5C">
        <w:tc>
          <w:tcPr>
            <w:tcW w:w="1418" w:type="dxa"/>
          </w:tcPr>
          <w:p w:rsidR="006E27F1" w:rsidRPr="006E27F1" w:rsidRDefault="006E27F1" w:rsidP="004916FF">
            <w:pPr>
              <w:autoSpaceDE w:val="0"/>
              <w:autoSpaceDN w:val="0"/>
              <w:adjustRightInd w:val="0"/>
              <w:jc w:val="both"/>
              <w:rPr>
                <w:b/>
                <w:color w:val="548DD4" w:themeColor="text2" w:themeTint="99"/>
                <w:lang w:val="en-US"/>
              </w:rPr>
            </w:pPr>
            <w:r w:rsidRPr="006E27F1">
              <w:rPr>
                <w:b/>
                <w:color w:val="548DD4" w:themeColor="text2" w:themeTint="99"/>
                <w:lang w:val="en-US"/>
              </w:rPr>
              <w:t>Target crops</w:t>
            </w:r>
          </w:p>
        </w:tc>
        <w:tc>
          <w:tcPr>
            <w:tcW w:w="8252" w:type="dxa"/>
          </w:tcPr>
          <w:p w:rsidR="006E27F1" w:rsidRDefault="005324C8" w:rsidP="006E27F1">
            <w:pPr>
              <w:autoSpaceDE w:val="0"/>
              <w:autoSpaceDN w:val="0"/>
              <w:adjustRightInd w:val="0"/>
              <w:jc w:val="both"/>
              <w:rPr>
                <w:lang w:val="en-US"/>
              </w:rPr>
            </w:pPr>
            <w:r>
              <w:rPr>
                <w:lang w:val="en-US"/>
              </w:rPr>
              <w:t xml:space="preserve">To be decided, </w:t>
            </w:r>
            <w:r w:rsidR="0002692D">
              <w:rPr>
                <w:lang w:val="en-US"/>
              </w:rPr>
              <w:t xml:space="preserve">grassland, </w:t>
            </w:r>
            <w:r w:rsidR="006E27F1">
              <w:rPr>
                <w:lang w:val="en-US"/>
              </w:rPr>
              <w:t>Maize, Sorghum (and Wheat)</w:t>
            </w:r>
          </w:p>
        </w:tc>
      </w:tr>
      <w:tr w:rsidR="006E27F1" w:rsidRPr="001E2EB4" w:rsidTr="00203E5C">
        <w:tc>
          <w:tcPr>
            <w:tcW w:w="1418" w:type="dxa"/>
          </w:tcPr>
          <w:p w:rsidR="006E27F1" w:rsidRPr="006E27F1" w:rsidRDefault="006E27F1" w:rsidP="004916FF">
            <w:pPr>
              <w:autoSpaceDE w:val="0"/>
              <w:autoSpaceDN w:val="0"/>
              <w:adjustRightInd w:val="0"/>
              <w:jc w:val="both"/>
              <w:rPr>
                <w:b/>
                <w:color w:val="548DD4" w:themeColor="text2" w:themeTint="99"/>
                <w:lang w:val="en-US"/>
              </w:rPr>
            </w:pPr>
            <w:r>
              <w:rPr>
                <w:b/>
                <w:color w:val="548DD4" w:themeColor="text2" w:themeTint="99"/>
                <w:lang w:val="en-US"/>
              </w:rPr>
              <w:t>RS data</w:t>
            </w:r>
          </w:p>
        </w:tc>
        <w:tc>
          <w:tcPr>
            <w:tcW w:w="8252" w:type="dxa"/>
          </w:tcPr>
          <w:p w:rsidR="006E27F1" w:rsidRDefault="004860B7" w:rsidP="006E27F1">
            <w:pPr>
              <w:autoSpaceDE w:val="0"/>
              <w:autoSpaceDN w:val="0"/>
              <w:adjustRightInd w:val="0"/>
              <w:jc w:val="both"/>
              <w:rPr>
                <w:lang w:val="en-US"/>
              </w:rPr>
            </w:pPr>
            <w:r>
              <w:rPr>
                <w:lang w:val="en-US"/>
              </w:rPr>
              <w:t>Classified in two classes:</w:t>
            </w:r>
          </w:p>
          <w:p w:rsidR="004860B7" w:rsidRDefault="004860B7" w:rsidP="004860B7">
            <w:pPr>
              <w:pStyle w:val="ListParagraph"/>
              <w:numPr>
                <w:ilvl w:val="0"/>
                <w:numId w:val="11"/>
              </w:numPr>
              <w:autoSpaceDE w:val="0"/>
              <w:autoSpaceDN w:val="0"/>
              <w:adjustRightInd w:val="0"/>
              <w:jc w:val="both"/>
              <w:rPr>
                <w:lang w:val="en-US"/>
              </w:rPr>
            </w:pPr>
            <w:proofErr w:type="spellStart"/>
            <w:r>
              <w:rPr>
                <w:lang w:val="en-US"/>
              </w:rPr>
              <w:t>RSveg</w:t>
            </w:r>
            <w:proofErr w:type="spellEnd"/>
            <w:r>
              <w:rPr>
                <w:lang w:val="en-US"/>
              </w:rPr>
              <w:t>: vegetation related (e.g. fAPAR, derived phonological parameters)</w:t>
            </w:r>
          </w:p>
          <w:p w:rsidR="004860B7" w:rsidRPr="004860B7" w:rsidRDefault="004860B7" w:rsidP="004860B7">
            <w:pPr>
              <w:pStyle w:val="ListParagraph"/>
              <w:numPr>
                <w:ilvl w:val="0"/>
                <w:numId w:val="11"/>
              </w:numPr>
              <w:autoSpaceDE w:val="0"/>
              <w:autoSpaceDN w:val="0"/>
              <w:adjustRightInd w:val="0"/>
              <w:jc w:val="both"/>
              <w:rPr>
                <w:lang w:val="en-US"/>
              </w:rPr>
            </w:pPr>
            <w:proofErr w:type="spellStart"/>
            <w:r>
              <w:rPr>
                <w:lang w:val="en-US"/>
              </w:rPr>
              <w:t>RSmet</w:t>
            </w:r>
            <w:proofErr w:type="spellEnd"/>
            <w:r>
              <w:rPr>
                <w:lang w:val="en-US"/>
              </w:rPr>
              <w:t xml:space="preserve">: </w:t>
            </w:r>
            <w:proofErr w:type="spellStart"/>
            <w:r>
              <w:rPr>
                <w:lang w:val="en-US"/>
              </w:rPr>
              <w:t>meteo</w:t>
            </w:r>
            <w:proofErr w:type="spellEnd"/>
            <w:r>
              <w:rPr>
                <w:lang w:val="en-US"/>
              </w:rPr>
              <w:t xml:space="preserve"> variable as derived by RS (</w:t>
            </w:r>
            <w:proofErr w:type="spellStart"/>
            <w:r>
              <w:rPr>
                <w:lang w:val="en-US"/>
              </w:rPr>
              <w:t>Globrad</w:t>
            </w:r>
            <w:proofErr w:type="spellEnd"/>
            <w:r>
              <w:rPr>
                <w:lang w:val="en-US"/>
              </w:rPr>
              <w:t xml:space="preserve"> from MSG, ET from MSG</w:t>
            </w:r>
            <w:r w:rsidR="005324C8">
              <w:rPr>
                <w:lang w:val="en-US"/>
              </w:rPr>
              <w:t>, rainfall estimates</w:t>
            </w:r>
            <w:r>
              <w:rPr>
                <w:lang w:val="en-US"/>
              </w:rPr>
              <w:t>)</w:t>
            </w:r>
          </w:p>
        </w:tc>
      </w:tr>
      <w:tr w:rsidR="006C23C3" w:rsidRPr="006C23C3" w:rsidTr="00203E5C">
        <w:tc>
          <w:tcPr>
            <w:tcW w:w="1418" w:type="dxa"/>
          </w:tcPr>
          <w:p w:rsidR="006C23C3" w:rsidRDefault="006C23C3" w:rsidP="004916FF">
            <w:pPr>
              <w:autoSpaceDE w:val="0"/>
              <w:autoSpaceDN w:val="0"/>
              <w:adjustRightInd w:val="0"/>
              <w:jc w:val="both"/>
              <w:rPr>
                <w:b/>
                <w:color w:val="548DD4" w:themeColor="text2" w:themeTint="99"/>
                <w:lang w:val="en-US"/>
              </w:rPr>
            </w:pPr>
            <w:r>
              <w:rPr>
                <w:b/>
                <w:color w:val="548DD4" w:themeColor="text2" w:themeTint="99"/>
                <w:lang w:val="en-US"/>
              </w:rPr>
              <w:t>Met Data</w:t>
            </w:r>
          </w:p>
        </w:tc>
        <w:tc>
          <w:tcPr>
            <w:tcW w:w="8252" w:type="dxa"/>
          </w:tcPr>
          <w:p w:rsidR="006C23C3" w:rsidRDefault="006C23C3" w:rsidP="005324C8">
            <w:pPr>
              <w:autoSpaceDE w:val="0"/>
              <w:autoSpaceDN w:val="0"/>
              <w:adjustRightInd w:val="0"/>
              <w:jc w:val="both"/>
              <w:rPr>
                <w:lang w:val="en-US"/>
              </w:rPr>
            </w:pPr>
            <w:r>
              <w:rPr>
                <w:lang w:val="en-US"/>
              </w:rPr>
              <w:t xml:space="preserve">ECMWF : T, </w:t>
            </w:r>
            <w:proofErr w:type="spellStart"/>
            <w:r w:rsidR="005324C8">
              <w:rPr>
                <w:lang w:val="en-US"/>
              </w:rPr>
              <w:t>Globrad</w:t>
            </w:r>
            <w:proofErr w:type="spellEnd"/>
          </w:p>
        </w:tc>
      </w:tr>
      <w:tr w:rsidR="006C23C3" w:rsidRPr="001E2EB4" w:rsidTr="00203E5C">
        <w:tc>
          <w:tcPr>
            <w:tcW w:w="1418" w:type="dxa"/>
          </w:tcPr>
          <w:p w:rsidR="006C23C3" w:rsidRDefault="006C23C3" w:rsidP="004916FF">
            <w:pPr>
              <w:autoSpaceDE w:val="0"/>
              <w:autoSpaceDN w:val="0"/>
              <w:adjustRightInd w:val="0"/>
              <w:jc w:val="both"/>
              <w:rPr>
                <w:b/>
                <w:color w:val="548DD4" w:themeColor="text2" w:themeTint="99"/>
                <w:lang w:val="en-US"/>
              </w:rPr>
            </w:pPr>
            <w:r>
              <w:rPr>
                <w:b/>
                <w:color w:val="548DD4" w:themeColor="text2" w:themeTint="99"/>
                <w:lang w:val="en-US"/>
              </w:rPr>
              <w:t>Other</w:t>
            </w:r>
          </w:p>
        </w:tc>
        <w:tc>
          <w:tcPr>
            <w:tcW w:w="8252" w:type="dxa"/>
          </w:tcPr>
          <w:p w:rsidR="006C23C3" w:rsidRDefault="006C23C3" w:rsidP="006E27F1">
            <w:pPr>
              <w:autoSpaceDE w:val="0"/>
              <w:autoSpaceDN w:val="0"/>
              <w:adjustRightInd w:val="0"/>
              <w:jc w:val="both"/>
              <w:rPr>
                <w:lang w:val="en-US"/>
              </w:rPr>
            </w:pPr>
            <w:r>
              <w:rPr>
                <w:lang w:val="en-US"/>
              </w:rPr>
              <w:t>Soil map (for RT and water balance)</w:t>
            </w:r>
          </w:p>
        </w:tc>
      </w:tr>
    </w:tbl>
    <w:p w:rsidR="006E27F1" w:rsidRDefault="006E27F1" w:rsidP="004916FF">
      <w:pPr>
        <w:autoSpaceDE w:val="0"/>
        <w:autoSpaceDN w:val="0"/>
        <w:adjustRightInd w:val="0"/>
        <w:spacing w:after="0" w:line="240" w:lineRule="auto"/>
        <w:jc w:val="both"/>
        <w:rPr>
          <w:lang w:val="en-US"/>
        </w:rPr>
      </w:pPr>
    </w:p>
    <w:p w:rsidR="00CA2C73" w:rsidRDefault="00A74E63" w:rsidP="004916FF">
      <w:pPr>
        <w:autoSpaceDE w:val="0"/>
        <w:autoSpaceDN w:val="0"/>
        <w:adjustRightInd w:val="0"/>
        <w:spacing w:after="0" w:line="240" w:lineRule="auto"/>
        <w:jc w:val="both"/>
        <w:rPr>
          <w:lang w:val="en-US"/>
        </w:rPr>
      </w:pPr>
      <w:r>
        <w:rPr>
          <w:lang w:val="en-US"/>
        </w:rPr>
        <w:t>A simple crop</w:t>
      </w:r>
      <w:r w:rsidR="005324C8">
        <w:rPr>
          <w:lang w:val="en-US"/>
        </w:rPr>
        <w:t>/pasture</w:t>
      </w:r>
      <w:r>
        <w:rPr>
          <w:lang w:val="en-US"/>
        </w:rPr>
        <w:t xml:space="preserve"> </w:t>
      </w:r>
      <w:r w:rsidR="005324C8">
        <w:rPr>
          <w:lang w:val="en-US"/>
        </w:rPr>
        <w:t xml:space="preserve">growth </w:t>
      </w:r>
      <w:r>
        <w:rPr>
          <w:lang w:val="en-US"/>
        </w:rPr>
        <w:t>model is coupled with a Canopy Reflectance (CR) model that simulates the spectral properties of the canopy for a given set of crop model parameter</w:t>
      </w:r>
      <w:r w:rsidR="00422059">
        <w:rPr>
          <w:lang w:val="en-US"/>
        </w:rPr>
        <w:t>s</w:t>
      </w:r>
      <w:r>
        <w:rPr>
          <w:lang w:val="en-US"/>
        </w:rPr>
        <w:t>. RS data are assimilated into the crop model through parameter re-initialization (i.e. model parameters are adjusted to provide the best match between modeled and observed RS data).</w:t>
      </w:r>
    </w:p>
    <w:p w:rsidR="00A74E63" w:rsidRDefault="00A74E63" w:rsidP="004916FF">
      <w:pPr>
        <w:autoSpaceDE w:val="0"/>
        <w:autoSpaceDN w:val="0"/>
        <w:adjustRightInd w:val="0"/>
        <w:spacing w:after="0" w:line="240" w:lineRule="auto"/>
        <w:jc w:val="both"/>
        <w:rPr>
          <w:lang w:val="en-US"/>
        </w:rPr>
      </w:pPr>
    </w:p>
    <w:p w:rsidR="005A7450" w:rsidRDefault="00CA2C73" w:rsidP="004916FF">
      <w:pPr>
        <w:autoSpaceDE w:val="0"/>
        <w:autoSpaceDN w:val="0"/>
        <w:adjustRightInd w:val="0"/>
        <w:spacing w:after="0" w:line="240" w:lineRule="auto"/>
        <w:jc w:val="both"/>
        <w:rPr>
          <w:lang w:val="en-US"/>
        </w:rPr>
      </w:pPr>
      <w:r>
        <w:rPr>
          <w:lang w:val="en-US"/>
        </w:rPr>
        <w:t xml:space="preserve">The </w:t>
      </w:r>
      <w:r w:rsidR="00A079D4">
        <w:rPr>
          <w:lang w:val="en-US"/>
        </w:rPr>
        <w:t>“</w:t>
      </w:r>
      <w:r w:rsidR="009E6688">
        <w:rPr>
          <w:lang w:val="en-US"/>
        </w:rPr>
        <w:t xml:space="preserve">crop </w:t>
      </w:r>
      <w:r>
        <w:rPr>
          <w:lang w:val="en-US"/>
        </w:rPr>
        <w:t>model</w:t>
      </w:r>
      <w:r w:rsidR="00A079D4">
        <w:rPr>
          <w:lang w:val="en-US"/>
        </w:rPr>
        <w:t>”</w:t>
      </w:r>
      <w:r>
        <w:rPr>
          <w:lang w:val="en-US"/>
        </w:rPr>
        <w:t xml:space="preserve"> </w:t>
      </w:r>
      <w:r w:rsidR="00207ACC">
        <w:rPr>
          <w:lang w:val="en-US"/>
        </w:rPr>
        <w:t xml:space="preserve">is a semi-empirical crop model which </w:t>
      </w:r>
      <w:r>
        <w:rPr>
          <w:lang w:val="en-US"/>
        </w:rPr>
        <w:t xml:space="preserve">core is based on </w:t>
      </w:r>
      <w:proofErr w:type="spellStart"/>
      <w:r>
        <w:rPr>
          <w:lang w:val="en-US"/>
        </w:rPr>
        <w:t>Monteith</w:t>
      </w:r>
      <w:proofErr w:type="spellEnd"/>
      <w:r>
        <w:rPr>
          <w:lang w:val="en-US"/>
        </w:rPr>
        <w:t xml:space="preserve"> LUE (Light Use Efficiency) model. Differently from other </w:t>
      </w:r>
      <w:r w:rsidR="00203E5C">
        <w:rPr>
          <w:lang w:val="en-US"/>
        </w:rPr>
        <w:t xml:space="preserve">LUE based </w:t>
      </w:r>
      <w:r>
        <w:rPr>
          <w:lang w:val="en-US"/>
        </w:rPr>
        <w:t>DM products (Vito</w:t>
      </w:r>
      <w:r w:rsidR="00A079D4">
        <w:rPr>
          <w:lang w:val="en-US"/>
        </w:rPr>
        <w:t xml:space="preserve"> DM</w:t>
      </w:r>
      <w:r>
        <w:rPr>
          <w:lang w:val="en-US"/>
        </w:rPr>
        <w:t xml:space="preserve">, MOD17), </w:t>
      </w:r>
      <w:proofErr w:type="spellStart"/>
      <w:r w:rsidR="00A55737">
        <w:rPr>
          <w:lang w:val="en-US"/>
        </w:rPr>
        <w:t>RSveg</w:t>
      </w:r>
      <w:proofErr w:type="spellEnd"/>
      <w:r w:rsidR="00A55737">
        <w:rPr>
          <w:lang w:val="en-US"/>
        </w:rPr>
        <w:t>-derived ph</w:t>
      </w:r>
      <w:r w:rsidR="005324C8">
        <w:rPr>
          <w:lang w:val="en-US"/>
        </w:rPr>
        <w:t>e</w:t>
      </w:r>
      <w:r w:rsidR="00A55737">
        <w:rPr>
          <w:lang w:val="en-US"/>
        </w:rPr>
        <w:t xml:space="preserve">nological </w:t>
      </w:r>
      <w:r w:rsidR="00A55737">
        <w:rPr>
          <w:lang w:val="en-US"/>
        </w:rPr>
        <w:lastRenderedPageBreak/>
        <w:t xml:space="preserve">observation are used to drive/describe crop development (e.g. partitioning) and  </w:t>
      </w:r>
      <w:proofErr w:type="spellStart"/>
      <w:r>
        <w:rPr>
          <w:lang w:val="en-US"/>
        </w:rPr>
        <w:t>RS</w:t>
      </w:r>
      <w:r w:rsidR="004860B7">
        <w:rPr>
          <w:lang w:val="en-US"/>
        </w:rPr>
        <w:t>veg</w:t>
      </w:r>
      <w:proofErr w:type="spellEnd"/>
      <w:r>
        <w:rPr>
          <w:lang w:val="en-US"/>
        </w:rPr>
        <w:t xml:space="preserve"> data </w:t>
      </w:r>
      <w:r w:rsidR="009E6688">
        <w:rPr>
          <w:lang w:val="en-US"/>
        </w:rPr>
        <w:t xml:space="preserve">are </w:t>
      </w:r>
      <w:r w:rsidR="004860B7">
        <w:rPr>
          <w:lang w:val="en-US"/>
        </w:rPr>
        <w:t xml:space="preserve">not </w:t>
      </w:r>
      <w:r w:rsidR="009E6688">
        <w:rPr>
          <w:lang w:val="en-US"/>
        </w:rPr>
        <w:t>forced into the LUE model but are assimilated into it</w:t>
      </w:r>
      <w:r w:rsidR="006E27F1">
        <w:rPr>
          <w:lang w:val="en-US"/>
        </w:rPr>
        <w:t xml:space="preserve"> through parameter re-initialization</w:t>
      </w:r>
      <w:r w:rsidR="009E6688">
        <w:rPr>
          <w:lang w:val="en-US"/>
        </w:rPr>
        <w:t xml:space="preserve">. </w:t>
      </w:r>
      <w:r w:rsidR="006E27F1">
        <w:rPr>
          <w:lang w:val="en-US"/>
        </w:rPr>
        <w:t xml:space="preserve">In principle this means that the model benefit from </w:t>
      </w:r>
      <w:proofErr w:type="spellStart"/>
      <w:r w:rsidR="00165932">
        <w:rPr>
          <w:lang w:val="en-US"/>
        </w:rPr>
        <w:t>RSveg</w:t>
      </w:r>
      <w:proofErr w:type="spellEnd"/>
      <w:r w:rsidR="00165932">
        <w:rPr>
          <w:lang w:val="en-US"/>
        </w:rPr>
        <w:t xml:space="preserve"> but does not depend on them. </w:t>
      </w:r>
      <w:r w:rsidR="009E6688">
        <w:rPr>
          <w:lang w:val="en-US"/>
        </w:rPr>
        <w:t>This ensures</w:t>
      </w:r>
      <w:r w:rsidR="00165932">
        <w:rPr>
          <w:lang w:val="en-US"/>
        </w:rPr>
        <w:t xml:space="preserve"> that</w:t>
      </w:r>
      <w:r w:rsidR="005A7450">
        <w:rPr>
          <w:lang w:val="en-US"/>
        </w:rPr>
        <w:t>:</w:t>
      </w:r>
    </w:p>
    <w:p w:rsidR="00CA2C73" w:rsidRDefault="00165932" w:rsidP="005A7450">
      <w:pPr>
        <w:pStyle w:val="ListParagraph"/>
        <w:numPr>
          <w:ilvl w:val="0"/>
          <w:numId w:val="8"/>
        </w:numPr>
        <w:autoSpaceDE w:val="0"/>
        <w:autoSpaceDN w:val="0"/>
        <w:adjustRightInd w:val="0"/>
        <w:spacing w:after="0" w:line="240" w:lineRule="auto"/>
        <w:jc w:val="both"/>
        <w:rPr>
          <w:lang w:val="en-US"/>
        </w:rPr>
      </w:pPr>
      <w:r>
        <w:rPr>
          <w:lang w:val="en-US"/>
        </w:rPr>
        <w:t xml:space="preserve">The process of growth is modeled </w:t>
      </w:r>
      <w:r w:rsidR="00A55737">
        <w:rPr>
          <w:lang w:val="en-US"/>
        </w:rPr>
        <w:t>also in absence of RS data</w:t>
      </w:r>
      <w:r>
        <w:rPr>
          <w:lang w:val="en-US"/>
        </w:rPr>
        <w:t xml:space="preserve"> (</w:t>
      </w:r>
      <w:r w:rsidR="009E6688" w:rsidRPr="005A7450">
        <w:rPr>
          <w:lang w:val="en-US"/>
        </w:rPr>
        <w:t xml:space="preserve">increased robustness against </w:t>
      </w:r>
      <w:r>
        <w:rPr>
          <w:lang w:val="en-US"/>
        </w:rPr>
        <w:t xml:space="preserve">missing RS data and </w:t>
      </w:r>
      <w:r w:rsidR="009E6688" w:rsidRPr="005A7450">
        <w:rPr>
          <w:lang w:val="en-US"/>
        </w:rPr>
        <w:t xml:space="preserve">undesired RS data </w:t>
      </w:r>
      <w:r w:rsidR="005A7450" w:rsidRPr="005A7450">
        <w:rPr>
          <w:lang w:val="en-US"/>
        </w:rPr>
        <w:t>perturbations</w:t>
      </w:r>
      <w:r>
        <w:rPr>
          <w:lang w:val="en-US"/>
        </w:rPr>
        <w:t>)</w:t>
      </w:r>
      <w:r w:rsidR="005A7450" w:rsidRPr="005A7450">
        <w:rPr>
          <w:lang w:val="en-US"/>
        </w:rPr>
        <w:t>;</w:t>
      </w:r>
    </w:p>
    <w:p w:rsidR="00207ACC" w:rsidRPr="005A7450" w:rsidRDefault="00165932" w:rsidP="005A7450">
      <w:pPr>
        <w:pStyle w:val="ListParagraph"/>
        <w:numPr>
          <w:ilvl w:val="0"/>
          <w:numId w:val="8"/>
        </w:numPr>
        <w:autoSpaceDE w:val="0"/>
        <w:autoSpaceDN w:val="0"/>
        <w:adjustRightInd w:val="0"/>
        <w:spacing w:after="0" w:line="240" w:lineRule="auto"/>
        <w:jc w:val="both"/>
        <w:rPr>
          <w:lang w:val="en-US"/>
        </w:rPr>
      </w:pPr>
      <w:r>
        <w:rPr>
          <w:lang w:val="en-US"/>
        </w:rPr>
        <w:t xml:space="preserve">Past </w:t>
      </w:r>
      <w:proofErr w:type="spellStart"/>
      <w:r>
        <w:rPr>
          <w:lang w:val="en-US"/>
        </w:rPr>
        <w:t>RSveg</w:t>
      </w:r>
      <w:proofErr w:type="spellEnd"/>
      <w:r>
        <w:rPr>
          <w:lang w:val="en-US"/>
        </w:rPr>
        <w:t xml:space="preserve"> observations are taken into account at each step </w:t>
      </w:r>
      <w:r w:rsidR="00207ACC">
        <w:rPr>
          <w:lang w:val="en-US"/>
        </w:rPr>
        <w:t>avoid</w:t>
      </w:r>
      <w:r>
        <w:rPr>
          <w:lang w:val="en-US"/>
        </w:rPr>
        <w:t>ing</w:t>
      </w:r>
      <w:r w:rsidR="00207ACC">
        <w:rPr>
          <w:lang w:val="en-US"/>
        </w:rPr>
        <w:t xml:space="preserve"> unrealistic DM computation as pro</w:t>
      </w:r>
      <w:r>
        <w:rPr>
          <w:lang w:val="en-US"/>
        </w:rPr>
        <w:t xml:space="preserve">vided by direct use </w:t>
      </w:r>
      <w:r w:rsidR="00203E5C">
        <w:rPr>
          <w:lang w:val="en-US"/>
        </w:rPr>
        <w:t>of LUE (*)</w:t>
      </w:r>
      <w:r w:rsidR="00207ACC">
        <w:rPr>
          <w:lang w:val="en-US"/>
        </w:rPr>
        <w:t>;</w:t>
      </w:r>
    </w:p>
    <w:p w:rsidR="005A7450" w:rsidRDefault="00203E5C" w:rsidP="005A7450">
      <w:pPr>
        <w:pStyle w:val="ListParagraph"/>
        <w:numPr>
          <w:ilvl w:val="0"/>
          <w:numId w:val="8"/>
        </w:numPr>
        <w:autoSpaceDE w:val="0"/>
        <w:autoSpaceDN w:val="0"/>
        <w:adjustRightInd w:val="0"/>
        <w:spacing w:after="0" w:line="240" w:lineRule="auto"/>
        <w:jc w:val="both"/>
        <w:rPr>
          <w:lang w:val="en-US"/>
        </w:rPr>
      </w:pPr>
      <w:r w:rsidRPr="005A7450">
        <w:rPr>
          <w:lang w:val="en-US"/>
        </w:rPr>
        <w:t>Possibility</w:t>
      </w:r>
      <w:r w:rsidR="005A7450" w:rsidRPr="005A7450">
        <w:rPr>
          <w:lang w:val="en-US"/>
        </w:rPr>
        <w:t xml:space="preserve"> of forecasting</w:t>
      </w:r>
      <w:r>
        <w:rPr>
          <w:lang w:val="en-US"/>
        </w:rPr>
        <w:t xml:space="preserve"> using </w:t>
      </w:r>
      <w:proofErr w:type="spellStart"/>
      <w:r>
        <w:rPr>
          <w:lang w:val="en-US"/>
        </w:rPr>
        <w:t>meteo</w:t>
      </w:r>
      <w:proofErr w:type="spellEnd"/>
      <w:r>
        <w:rPr>
          <w:lang w:val="en-US"/>
        </w:rPr>
        <w:t xml:space="preserve"> data</w:t>
      </w:r>
      <w:r w:rsidR="005A7450" w:rsidRPr="005A7450">
        <w:rPr>
          <w:lang w:val="en-US"/>
        </w:rPr>
        <w:t>.</w:t>
      </w:r>
    </w:p>
    <w:p w:rsidR="00203E5C" w:rsidRPr="00203E5C" w:rsidRDefault="00203E5C" w:rsidP="00203E5C">
      <w:pPr>
        <w:autoSpaceDE w:val="0"/>
        <w:autoSpaceDN w:val="0"/>
        <w:adjustRightInd w:val="0"/>
        <w:spacing w:after="0" w:line="240" w:lineRule="auto"/>
        <w:jc w:val="both"/>
        <w:rPr>
          <w:lang w:val="en-US"/>
        </w:rPr>
      </w:pPr>
    </w:p>
    <w:tbl>
      <w:tblPr>
        <w:tblStyle w:val="TableGrid"/>
        <w:tblW w:w="0" w:type="auto"/>
        <w:tblInd w:w="108" w:type="dxa"/>
        <w:tblLook w:val="04A0" w:firstRow="1" w:lastRow="0" w:firstColumn="1" w:lastColumn="0" w:noHBand="0" w:noVBand="1"/>
      </w:tblPr>
      <w:tblGrid>
        <w:gridCol w:w="9670"/>
      </w:tblGrid>
      <w:tr w:rsidR="00203E5C" w:rsidRPr="001E2EB4" w:rsidTr="00203E5C">
        <w:tc>
          <w:tcPr>
            <w:tcW w:w="9670" w:type="dxa"/>
          </w:tcPr>
          <w:p w:rsidR="00203E5C" w:rsidRDefault="00203E5C" w:rsidP="004916FF">
            <w:pPr>
              <w:autoSpaceDE w:val="0"/>
              <w:autoSpaceDN w:val="0"/>
              <w:adjustRightInd w:val="0"/>
              <w:jc w:val="both"/>
              <w:rPr>
                <w:lang w:val="en-US"/>
              </w:rPr>
            </w:pPr>
            <w:r>
              <w:rPr>
                <w:lang w:val="en-US"/>
              </w:rPr>
              <w:t xml:space="preserve">(*) consider two consecutive </w:t>
            </w:r>
            <w:proofErr w:type="gramStart"/>
            <w:r>
              <w:rPr>
                <w:lang w:val="en-US"/>
              </w:rPr>
              <w:t>decades</w:t>
            </w:r>
            <w:proofErr w:type="gramEnd"/>
            <w:r>
              <w:rPr>
                <w:lang w:val="en-US"/>
              </w:rPr>
              <w:t xml:space="preserve"> d1 and d2. According to the fAPAR at d1</w:t>
            </w:r>
            <w:r w:rsidR="00E37483">
              <w:rPr>
                <w:lang w:val="en-US"/>
              </w:rPr>
              <w:t>,</w:t>
            </w:r>
            <w:r>
              <w:rPr>
                <w:lang w:val="en-US"/>
              </w:rPr>
              <w:t xml:space="preserve"> LUE will estimate the DM at d1, regardless what will happen at d2. For example, if the fAPAR at d2 is equal to that at d1, LUE estimate of DM at d1 was probably wrong (maybe because of stress) but it will not be reanalyzed or changed.</w:t>
            </w:r>
          </w:p>
        </w:tc>
      </w:tr>
    </w:tbl>
    <w:p w:rsidR="00486B32" w:rsidRDefault="00486B32" w:rsidP="004916FF">
      <w:pPr>
        <w:autoSpaceDE w:val="0"/>
        <w:autoSpaceDN w:val="0"/>
        <w:adjustRightInd w:val="0"/>
        <w:spacing w:after="0" w:line="240" w:lineRule="auto"/>
        <w:jc w:val="both"/>
        <w:rPr>
          <w:lang w:val="en-US"/>
        </w:rPr>
      </w:pPr>
    </w:p>
    <w:p w:rsidR="009E6688" w:rsidRPr="00C41F60" w:rsidRDefault="009E6688" w:rsidP="004916FF">
      <w:pPr>
        <w:autoSpaceDE w:val="0"/>
        <w:autoSpaceDN w:val="0"/>
        <w:adjustRightInd w:val="0"/>
        <w:spacing w:after="0" w:line="240" w:lineRule="auto"/>
        <w:jc w:val="both"/>
        <w:rPr>
          <w:u w:val="single"/>
          <w:lang w:val="en-US"/>
        </w:rPr>
      </w:pPr>
      <w:r>
        <w:rPr>
          <w:lang w:val="en-US"/>
        </w:rPr>
        <w:t xml:space="preserve">The crop model </w:t>
      </w:r>
      <w:r w:rsidR="00207ACC">
        <w:rPr>
          <w:lang w:val="en-US"/>
        </w:rPr>
        <w:t xml:space="preserve">should be kept as simple as possible (see for example </w:t>
      </w:r>
      <w:r w:rsidRPr="00C41F60">
        <w:rPr>
          <w:u w:val="single"/>
          <w:lang w:val="en-US"/>
        </w:rPr>
        <w:t>GRAMI</w:t>
      </w:r>
      <w:r w:rsidR="00E37483" w:rsidRPr="00C41F60">
        <w:rPr>
          <w:u w:val="single"/>
          <w:lang w:val="en-US"/>
        </w:rPr>
        <w:t xml:space="preserve"> propose</w:t>
      </w:r>
      <w:r w:rsidR="005324C8">
        <w:rPr>
          <w:u w:val="single"/>
          <w:lang w:val="en-US"/>
        </w:rPr>
        <w:t>d</w:t>
      </w:r>
      <w:r w:rsidR="00E37483" w:rsidRPr="00C41F60">
        <w:rPr>
          <w:u w:val="single"/>
          <w:lang w:val="en-US"/>
        </w:rPr>
        <w:t xml:space="preserve"> by Clem</w:t>
      </w:r>
      <w:r w:rsidR="00C41F60">
        <w:rPr>
          <w:u w:val="single"/>
          <w:lang w:val="en-US"/>
        </w:rPr>
        <w:t>en</w:t>
      </w:r>
      <w:r w:rsidR="00E37483" w:rsidRPr="00C41F60">
        <w:rPr>
          <w:u w:val="single"/>
          <w:lang w:val="en-US"/>
        </w:rPr>
        <w:t>t</w:t>
      </w:r>
      <w:r>
        <w:rPr>
          <w:lang w:val="en-US"/>
        </w:rPr>
        <w:t>)</w:t>
      </w:r>
      <w:r w:rsidR="00207ACC">
        <w:rPr>
          <w:lang w:val="en-US"/>
        </w:rPr>
        <w:t xml:space="preserve"> and should be tuned </w:t>
      </w:r>
      <w:r w:rsidR="005324C8">
        <w:rPr>
          <w:lang w:val="en-US"/>
        </w:rPr>
        <w:t>with</w:t>
      </w:r>
      <w:r w:rsidR="00207ACC">
        <w:rPr>
          <w:lang w:val="en-US"/>
        </w:rPr>
        <w:t xml:space="preserve"> fi</w:t>
      </w:r>
      <w:r w:rsidR="00A55737">
        <w:rPr>
          <w:lang w:val="en-US"/>
        </w:rPr>
        <w:t>e</w:t>
      </w:r>
      <w:r w:rsidR="00207ACC">
        <w:rPr>
          <w:lang w:val="en-US"/>
        </w:rPr>
        <w:t>ld data (this is why it is a semi-empirical model)</w:t>
      </w:r>
      <w:r w:rsidR="00C64B1F">
        <w:rPr>
          <w:lang w:val="en-US"/>
        </w:rPr>
        <w:t>.</w:t>
      </w:r>
      <w:r w:rsidR="00A079D4">
        <w:rPr>
          <w:lang w:val="en-US"/>
        </w:rPr>
        <w:t xml:space="preserve"> </w:t>
      </w:r>
      <w:r w:rsidR="00C64B1F">
        <w:rPr>
          <w:lang w:val="en-US"/>
        </w:rPr>
        <w:t>T</w:t>
      </w:r>
      <w:r>
        <w:rPr>
          <w:lang w:val="en-US"/>
        </w:rPr>
        <w:t>he state variable is</w:t>
      </w:r>
      <w:r w:rsidR="00C64B1F">
        <w:rPr>
          <w:lang w:val="en-US"/>
        </w:rPr>
        <w:t xml:space="preserve"> an effective LAI </w:t>
      </w:r>
      <w:r w:rsidR="00E37483">
        <w:rPr>
          <w:lang w:val="en-US"/>
        </w:rPr>
        <w:t xml:space="preserve">(**) </w:t>
      </w:r>
      <w:r w:rsidR="00C64B1F">
        <w:rPr>
          <w:lang w:val="en-US"/>
        </w:rPr>
        <w:t xml:space="preserve">which is converted into </w:t>
      </w:r>
      <w:r w:rsidR="005324C8">
        <w:rPr>
          <w:lang w:val="en-US"/>
        </w:rPr>
        <w:t>F</w:t>
      </w:r>
      <w:r>
        <w:rPr>
          <w:lang w:val="en-US"/>
        </w:rPr>
        <w:t xml:space="preserve">APAR </w:t>
      </w:r>
      <w:r w:rsidR="00C64B1F">
        <w:rPr>
          <w:lang w:val="en-US"/>
        </w:rPr>
        <w:t xml:space="preserve">using a </w:t>
      </w:r>
      <w:r w:rsidR="00A079D4">
        <w:rPr>
          <w:lang w:val="en-US"/>
        </w:rPr>
        <w:t xml:space="preserve">radiative transfer </w:t>
      </w:r>
      <w:proofErr w:type="spellStart"/>
      <w:r w:rsidR="00A079D4">
        <w:rPr>
          <w:lang w:val="en-US"/>
        </w:rPr>
        <w:t>model</w:t>
      </w:r>
      <w:proofErr w:type="spellEnd"/>
      <w:r w:rsidR="00A079D4">
        <w:rPr>
          <w:lang w:val="en-US"/>
        </w:rPr>
        <w:t xml:space="preserve"> (</w:t>
      </w:r>
      <w:r w:rsidR="00C64B1F">
        <w:rPr>
          <w:lang w:val="en-US"/>
        </w:rPr>
        <w:t>RT</w:t>
      </w:r>
      <w:r w:rsidR="00A079D4">
        <w:rPr>
          <w:lang w:val="en-US"/>
        </w:rPr>
        <w:t>)</w:t>
      </w:r>
      <w:r w:rsidR="00C64B1F">
        <w:rPr>
          <w:lang w:val="en-US"/>
        </w:rPr>
        <w:t xml:space="preserve"> model</w:t>
      </w:r>
      <w:r w:rsidR="00A079D4">
        <w:rPr>
          <w:lang w:val="en-US"/>
        </w:rPr>
        <w:t xml:space="preserve"> (semi-discrete model of Gobron, PROSAILH, depending on fAPAR product used)</w:t>
      </w:r>
      <w:r w:rsidR="00C64B1F">
        <w:rPr>
          <w:lang w:val="en-US"/>
        </w:rPr>
        <w:t xml:space="preserve">. </w:t>
      </w:r>
      <w:r>
        <w:rPr>
          <w:lang w:val="en-US"/>
        </w:rPr>
        <w:t xml:space="preserve"> </w:t>
      </w:r>
      <w:proofErr w:type="gramStart"/>
      <w:r>
        <w:rPr>
          <w:lang w:val="en-US"/>
        </w:rPr>
        <w:t>fAPAR</w:t>
      </w:r>
      <w:proofErr w:type="gramEnd"/>
      <w:r>
        <w:rPr>
          <w:lang w:val="en-US"/>
        </w:rPr>
        <w:t xml:space="preserve"> is a measurable quantity </w:t>
      </w:r>
      <w:r w:rsidR="00A079D4">
        <w:rPr>
          <w:lang w:val="en-US"/>
        </w:rPr>
        <w:t xml:space="preserve">(in field) that can be estimated from satellite </w:t>
      </w:r>
      <w:r>
        <w:rPr>
          <w:lang w:val="en-US"/>
        </w:rPr>
        <w:t xml:space="preserve">that summarizes two key information with regards to photosynthesis: LAI and </w:t>
      </w:r>
      <w:proofErr w:type="spellStart"/>
      <w:r>
        <w:rPr>
          <w:lang w:val="en-US"/>
        </w:rPr>
        <w:t>Chl</w:t>
      </w:r>
      <w:proofErr w:type="spellEnd"/>
      <w:r>
        <w:rPr>
          <w:lang w:val="en-US"/>
        </w:rPr>
        <w:t xml:space="preserve"> contents.</w:t>
      </w:r>
      <w:r w:rsidR="0038597E">
        <w:rPr>
          <w:lang w:val="en-US"/>
        </w:rPr>
        <w:t xml:space="preserve"> The model is driven by phenology which again can be estimated from remote sensing.</w:t>
      </w:r>
      <w:r w:rsidR="00C41F60">
        <w:rPr>
          <w:lang w:val="en-US"/>
        </w:rPr>
        <w:t xml:space="preserve"> </w:t>
      </w:r>
      <w:r w:rsidR="00C41F60" w:rsidRPr="00C41F60">
        <w:rPr>
          <w:u w:val="single"/>
          <w:lang w:val="en-US"/>
        </w:rPr>
        <w:t>Clement suggest</w:t>
      </w:r>
      <w:r w:rsidR="00474F4C">
        <w:rPr>
          <w:u w:val="single"/>
          <w:lang w:val="en-US"/>
        </w:rPr>
        <w:t>s</w:t>
      </w:r>
      <w:r w:rsidR="00C41F60" w:rsidRPr="00C41F60">
        <w:rPr>
          <w:u w:val="single"/>
          <w:lang w:val="en-US"/>
        </w:rPr>
        <w:t xml:space="preserve"> to use the </w:t>
      </w:r>
      <w:r w:rsidR="00474F4C" w:rsidRPr="00C41F60">
        <w:rPr>
          <w:u w:val="single"/>
          <w:lang w:val="en-US"/>
        </w:rPr>
        <w:t>reflectance</w:t>
      </w:r>
      <w:r w:rsidR="00C41F60" w:rsidRPr="00C41F60">
        <w:rPr>
          <w:u w:val="single"/>
          <w:lang w:val="en-US"/>
        </w:rPr>
        <w:t xml:space="preserve"> instead of fAPAR</w:t>
      </w:r>
      <w:r w:rsidR="00474F4C">
        <w:rPr>
          <w:u w:val="single"/>
          <w:lang w:val="en-US"/>
        </w:rPr>
        <w:t xml:space="preserve"> (so that the algorithm is more flexible to assimilate different types of RS data). I personally agree but it may be more complex and longer to setup a system that can use different data sources, still if Clement is involved it may be feasible. </w:t>
      </w:r>
    </w:p>
    <w:p w:rsidR="00E37483" w:rsidRPr="00203E5C" w:rsidRDefault="00E37483" w:rsidP="00E37483">
      <w:pPr>
        <w:autoSpaceDE w:val="0"/>
        <w:autoSpaceDN w:val="0"/>
        <w:adjustRightInd w:val="0"/>
        <w:spacing w:after="0" w:line="240" w:lineRule="auto"/>
        <w:jc w:val="both"/>
        <w:rPr>
          <w:lang w:val="en-US"/>
        </w:rPr>
      </w:pPr>
    </w:p>
    <w:tbl>
      <w:tblPr>
        <w:tblStyle w:val="TableGrid"/>
        <w:tblW w:w="0" w:type="auto"/>
        <w:tblInd w:w="108" w:type="dxa"/>
        <w:tblLook w:val="04A0" w:firstRow="1" w:lastRow="0" w:firstColumn="1" w:lastColumn="0" w:noHBand="0" w:noVBand="1"/>
      </w:tblPr>
      <w:tblGrid>
        <w:gridCol w:w="9670"/>
      </w:tblGrid>
      <w:tr w:rsidR="00E37483" w:rsidRPr="001E2EB4" w:rsidTr="00B21B54">
        <w:tc>
          <w:tcPr>
            <w:tcW w:w="9670" w:type="dxa"/>
          </w:tcPr>
          <w:p w:rsidR="00E37483" w:rsidRDefault="00E37483" w:rsidP="00E37483">
            <w:pPr>
              <w:autoSpaceDE w:val="0"/>
              <w:autoSpaceDN w:val="0"/>
              <w:adjustRightInd w:val="0"/>
              <w:jc w:val="both"/>
              <w:rPr>
                <w:lang w:val="en-US"/>
              </w:rPr>
            </w:pPr>
            <w:r>
              <w:rPr>
                <w:lang w:val="en-US"/>
              </w:rPr>
              <w:t>(**) In this case we have 3 different LAI:</w:t>
            </w:r>
          </w:p>
          <w:p w:rsidR="00E37483" w:rsidRDefault="00E37483" w:rsidP="00E37483">
            <w:pPr>
              <w:pStyle w:val="ListParagraph"/>
              <w:numPr>
                <w:ilvl w:val="0"/>
                <w:numId w:val="12"/>
              </w:numPr>
              <w:autoSpaceDE w:val="0"/>
              <w:autoSpaceDN w:val="0"/>
              <w:adjustRightInd w:val="0"/>
              <w:jc w:val="both"/>
              <w:rPr>
                <w:lang w:val="en-US"/>
              </w:rPr>
            </w:pPr>
            <w:r>
              <w:rPr>
                <w:lang w:val="en-US"/>
              </w:rPr>
              <w:t>The true one (the one that can be measured by harvesting);</w:t>
            </w:r>
          </w:p>
          <w:p w:rsidR="00E37483" w:rsidRDefault="00E37483" w:rsidP="00E37483">
            <w:pPr>
              <w:pStyle w:val="ListParagraph"/>
              <w:numPr>
                <w:ilvl w:val="0"/>
                <w:numId w:val="12"/>
              </w:numPr>
              <w:autoSpaceDE w:val="0"/>
              <w:autoSpaceDN w:val="0"/>
              <w:adjustRightInd w:val="0"/>
              <w:jc w:val="both"/>
              <w:rPr>
                <w:lang w:val="en-US"/>
              </w:rPr>
            </w:pPr>
            <w:r>
              <w:rPr>
                <w:lang w:val="en-US"/>
              </w:rPr>
              <w:t>The crop model LAI (which is somehow an abstraction related to the true LAI);</w:t>
            </w:r>
          </w:p>
          <w:p w:rsidR="00E37483" w:rsidRDefault="00E37483" w:rsidP="00E37483">
            <w:pPr>
              <w:pStyle w:val="ListParagraph"/>
              <w:numPr>
                <w:ilvl w:val="0"/>
                <w:numId w:val="12"/>
              </w:numPr>
              <w:autoSpaceDE w:val="0"/>
              <w:autoSpaceDN w:val="0"/>
              <w:adjustRightInd w:val="0"/>
              <w:jc w:val="both"/>
              <w:rPr>
                <w:lang w:val="en-US"/>
              </w:rPr>
            </w:pPr>
            <w:r>
              <w:rPr>
                <w:lang w:val="en-US"/>
              </w:rPr>
              <w:t>The effective RS LAI (again an abstraction related to the true LAI, more precisely it is the LAI value that, used in a given radiative transfer model, will enable to simulate the true – and measurable – optical properties of the target.</w:t>
            </w:r>
          </w:p>
          <w:p w:rsidR="00E37483" w:rsidRPr="00E37483" w:rsidRDefault="00E37483" w:rsidP="00E37483">
            <w:pPr>
              <w:autoSpaceDE w:val="0"/>
              <w:autoSpaceDN w:val="0"/>
              <w:adjustRightInd w:val="0"/>
              <w:jc w:val="both"/>
              <w:rPr>
                <w:lang w:val="en-US"/>
              </w:rPr>
            </w:pPr>
            <w:r>
              <w:rPr>
                <w:lang w:val="en-US"/>
              </w:rPr>
              <w:t>What is important here is that LAI n.2 and n.3 have to be matched. This can be done by empirical parameters placed in the crop model and adjusted with RS data.</w:t>
            </w:r>
          </w:p>
        </w:tc>
      </w:tr>
    </w:tbl>
    <w:p w:rsidR="00E37483" w:rsidRDefault="00E37483" w:rsidP="00E37483">
      <w:pPr>
        <w:autoSpaceDE w:val="0"/>
        <w:autoSpaceDN w:val="0"/>
        <w:adjustRightInd w:val="0"/>
        <w:spacing w:after="0" w:line="240" w:lineRule="auto"/>
        <w:jc w:val="both"/>
        <w:rPr>
          <w:lang w:val="en-US"/>
        </w:rPr>
      </w:pPr>
    </w:p>
    <w:p w:rsidR="00C64B1F" w:rsidRDefault="00C64B1F" w:rsidP="00905E64">
      <w:pPr>
        <w:autoSpaceDE w:val="0"/>
        <w:autoSpaceDN w:val="0"/>
        <w:adjustRightInd w:val="0"/>
        <w:spacing w:after="0" w:line="240" w:lineRule="auto"/>
        <w:jc w:val="both"/>
        <w:rPr>
          <w:sz w:val="28"/>
          <w:szCs w:val="28"/>
          <w:lang w:val="en-US"/>
        </w:rPr>
      </w:pPr>
    </w:p>
    <w:p w:rsidR="00C4182C" w:rsidRDefault="00C4182C" w:rsidP="00905E64">
      <w:pPr>
        <w:autoSpaceDE w:val="0"/>
        <w:autoSpaceDN w:val="0"/>
        <w:adjustRightInd w:val="0"/>
        <w:spacing w:after="0" w:line="240" w:lineRule="auto"/>
        <w:jc w:val="both"/>
        <w:rPr>
          <w:sz w:val="28"/>
          <w:szCs w:val="28"/>
          <w:lang w:val="en-US"/>
        </w:rPr>
      </w:pPr>
      <w:r>
        <w:rPr>
          <w:sz w:val="28"/>
          <w:szCs w:val="28"/>
          <w:lang w:val="en-US"/>
        </w:rPr>
        <w:t xml:space="preserve"> </w:t>
      </w:r>
    </w:p>
    <w:tbl>
      <w:tblPr>
        <w:tblStyle w:val="TableGrid"/>
        <w:tblW w:w="0" w:type="auto"/>
        <w:tblLook w:val="04A0" w:firstRow="1" w:lastRow="0" w:firstColumn="1" w:lastColumn="0" w:noHBand="0" w:noVBand="1"/>
      </w:tblPr>
      <w:tblGrid>
        <w:gridCol w:w="2943"/>
        <w:gridCol w:w="3402"/>
      </w:tblGrid>
      <w:tr w:rsidR="00B4702A" w:rsidRPr="00560B31" w:rsidTr="00A84DFC">
        <w:tc>
          <w:tcPr>
            <w:tcW w:w="2943" w:type="dxa"/>
          </w:tcPr>
          <w:p w:rsidR="00B4702A" w:rsidRPr="00560B31" w:rsidRDefault="00B4702A" w:rsidP="00905E64">
            <w:pPr>
              <w:autoSpaceDE w:val="0"/>
              <w:autoSpaceDN w:val="0"/>
              <w:adjustRightInd w:val="0"/>
              <w:jc w:val="both"/>
              <w:rPr>
                <w:b/>
                <w:color w:val="00B050"/>
                <w:sz w:val="24"/>
                <w:szCs w:val="24"/>
                <w:lang w:val="en-US"/>
              </w:rPr>
            </w:pPr>
            <w:r w:rsidRPr="00560B31">
              <w:rPr>
                <w:b/>
                <w:color w:val="00B050"/>
                <w:sz w:val="24"/>
                <w:szCs w:val="24"/>
                <w:lang w:val="en-US"/>
              </w:rPr>
              <w:t xml:space="preserve">Fixed parameter </w:t>
            </w:r>
          </w:p>
        </w:tc>
        <w:tc>
          <w:tcPr>
            <w:tcW w:w="3402" w:type="dxa"/>
          </w:tcPr>
          <w:p w:rsidR="00B4702A" w:rsidRPr="00A0339C" w:rsidRDefault="00B4702A" w:rsidP="00905E64">
            <w:pPr>
              <w:autoSpaceDE w:val="0"/>
              <w:autoSpaceDN w:val="0"/>
              <w:adjustRightInd w:val="0"/>
              <w:jc w:val="both"/>
              <w:rPr>
                <w:b/>
                <w:color w:val="00B050"/>
                <w:sz w:val="24"/>
                <w:szCs w:val="24"/>
                <w:lang w:val="en-US"/>
              </w:rPr>
            </w:pPr>
            <w:r w:rsidRPr="00A0339C">
              <w:rPr>
                <w:b/>
                <w:color w:val="00B050"/>
                <w:sz w:val="24"/>
                <w:szCs w:val="24"/>
                <w:lang w:val="en-US"/>
              </w:rPr>
              <w:t>Role</w:t>
            </w:r>
          </w:p>
        </w:tc>
      </w:tr>
      <w:tr w:rsidR="00E57099" w:rsidRPr="00560B31" w:rsidTr="00A84DFC">
        <w:tc>
          <w:tcPr>
            <w:tcW w:w="2943" w:type="dxa"/>
          </w:tcPr>
          <w:p w:rsidR="00E57099" w:rsidRPr="00E57099" w:rsidRDefault="00E57099" w:rsidP="00560B31">
            <w:pPr>
              <w:autoSpaceDE w:val="0"/>
              <w:autoSpaceDN w:val="0"/>
              <w:adjustRightInd w:val="0"/>
              <w:jc w:val="both"/>
              <w:rPr>
                <w:b/>
                <w:i/>
                <w:color w:val="00B050"/>
                <w:sz w:val="24"/>
                <w:szCs w:val="24"/>
                <w:lang w:val="en-US"/>
              </w:rPr>
            </w:pPr>
            <w:r w:rsidRPr="00E57099">
              <w:rPr>
                <w:b/>
                <w:i/>
                <w:color w:val="00B050"/>
                <w:sz w:val="24"/>
                <w:szCs w:val="24"/>
                <w:lang w:val="en-US"/>
              </w:rPr>
              <w:t>Growth model</w:t>
            </w:r>
          </w:p>
        </w:tc>
        <w:tc>
          <w:tcPr>
            <w:tcW w:w="3402" w:type="dxa"/>
          </w:tcPr>
          <w:p w:rsidR="00E57099" w:rsidRPr="00B4702A" w:rsidRDefault="00E57099" w:rsidP="00A0339C">
            <w:pPr>
              <w:autoSpaceDE w:val="0"/>
              <w:autoSpaceDN w:val="0"/>
              <w:adjustRightInd w:val="0"/>
              <w:jc w:val="both"/>
              <w:rPr>
                <w:sz w:val="24"/>
                <w:szCs w:val="24"/>
                <w:lang w:val="en-US"/>
              </w:rPr>
            </w:pPr>
          </w:p>
        </w:tc>
      </w:tr>
      <w:tr w:rsidR="00B4702A" w:rsidRPr="001E2EB4" w:rsidTr="00A84DFC">
        <w:tc>
          <w:tcPr>
            <w:tcW w:w="2943" w:type="dxa"/>
          </w:tcPr>
          <w:p w:rsidR="00B4702A" w:rsidRPr="00560B31" w:rsidRDefault="00B4702A" w:rsidP="00560B31">
            <w:pPr>
              <w:autoSpaceDE w:val="0"/>
              <w:autoSpaceDN w:val="0"/>
              <w:adjustRightInd w:val="0"/>
              <w:jc w:val="both"/>
              <w:rPr>
                <w:color w:val="00B050"/>
                <w:sz w:val="24"/>
                <w:szCs w:val="24"/>
                <w:lang w:val="en-US"/>
              </w:rPr>
            </w:pPr>
            <w:r w:rsidRPr="00560B31">
              <w:rPr>
                <w:color w:val="00B050"/>
                <w:sz w:val="24"/>
                <w:szCs w:val="24"/>
                <w:lang w:val="en-US"/>
              </w:rPr>
              <w:t xml:space="preserve">lai0 </w:t>
            </w:r>
          </w:p>
        </w:tc>
        <w:tc>
          <w:tcPr>
            <w:tcW w:w="3402" w:type="dxa"/>
          </w:tcPr>
          <w:p w:rsidR="00B4702A" w:rsidRPr="00B4702A" w:rsidRDefault="00B4702A" w:rsidP="00A0339C">
            <w:pPr>
              <w:autoSpaceDE w:val="0"/>
              <w:autoSpaceDN w:val="0"/>
              <w:adjustRightInd w:val="0"/>
              <w:jc w:val="both"/>
              <w:rPr>
                <w:sz w:val="24"/>
                <w:szCs w:val="24"/>
                <w:lang w:val="en-US"/>
              </w:rPr>
            </w:pPr>
            <w:r w:rsidRPr="00B4702A">
              <w:rPr>
                <w:sz w:val="24"/>
                <w:szCs w:val="24"/>
                <w:lang w:val="en-US"/>
              </w:rPr>
              <w:t>Initial LAI value (must be studied a bit, should not be too important since SOS is optimized)</w:t>
            </w:r>
          </w:p>
        </w:tc>
      </w:tr>
      <w:tr w:rsidR="00B4702A" w:rsidRPr="00560B31" w:rsidTr="00A84DFC">
        <w:tc>
          <w:tcPr>
            <w:tcW w:w="2943" w:type="dxa"/>
          </w:tcPr>
          <w:p w:rsidR="00B4702A" w:rsidRPr="00560B31" w:rsidRDefault="00B4702A" w:rsidP="00905E64">
            <w:pPr>
              <w:autoSpaceDE w:val="0"/>
              <w:autoSpaceDN w:val="0"/>
              <w:adjustRightInd w:val="0"/>
              <w:jc w:val="both"/>
              <w:rPr>
                <w:color w:val="00B050"/>
                <w:sz w:val="24"/>
                <w:szCs w:val="24"/>
                <w:lang w:val="en-US"/>
              </w:rPr>
            </w:pPr>
            <w:r w:rsidRPr="00560B31">
              <w:rPr>
                <w:color w:val="00B050"/>
                <w:sz w:val="24"/>
                <w:szCs w:val="24"/>
                <w:lang w:val="en-US"/>
              </w:rPr>
              <w:sym w:font="Symbol" w:char="F065"/>
            </w:r>
            <w:r w:rsidRPr="00560B31">
              <w:rPr>
                <w:color w:val="00B050"/>
                <w:sz w:val="24"/>
                <w:szCs w:val="24"/>
                <w:lang w:val="en-US"/>
              </w:rPr>
              <w:t>max</w:t>
            </w:r>
          </w:p>
        </w:tc>
        <w:tc>
          <w:tcPr>
            <w:tcW w:w="3402" w:type="dxa"/>
          </w:tcPr>
          <w:p w:rsidR="00B4702A" w:rsidRPr="00B4702A" w:rsidRDefault="00B4702A" w:rsidP="00905E64">
            <w:pPr>
              <w:autoSpaceDE w:val="0"/>
              <w:autoSpaceDN w:val="0"/>
              <w:adjustRightInd w:val="0"/>
              <w:jc w:val="both"/>
              <w:rPr>
                <w:sz w:val="24"/>
                <w:szCs w:val="24"/>
                <w:lang w:val="en-US"/>
              </w:rPr>
            </w:pPr>
            <w:r w:rsidRPr="00B4702A">
              <w:rPr>
                <w:sz w:val="24"/>
                <w:szCs w:val="24"/>
                <w:lang w:val="en-US"/>
              </w:rPr>
              <w:t>maximum conversion factor</w:t>
            </w:r>
          </w:p>
        </w:tc>
      </w:tr>
      <w:tr w:rsidR="00B4702A" w:rsidRPr="001E2EB4" w:rsidTr="00A84DFC">
        <w:tc>
          <w:tcPr>
            <w:tcW w:w="2943" w:type="dxa"/>
          </w:tcPr>
          <w:p w:rsidR="00B4702A" w:rsidRPr="00560B31" w:rsidRDefault="00B4702A" w:rsidP="00905E64">
            <w:pPr>
              <w:autoSpaceDE w:val="0"/>
              <w:autoSpaceDN w:val="0"/>
              <w:adjustRightInd w:val="0"/>
              <w:jc w:val="both"/>
              <w:rPr>
                <w:color w:val="00B050"/>
                <w:sz w:val="24"/>
                <w:szCs w:val="24"/>
                <w:lang w:val="en-US"/>
              </w:rPr>
            </w:pPr>
            <w:r w:rsidRPr="00A0339C">
              <w:rPr>
                <w:color w:val="00B050"/>
                <w:sz w:val="24"/>
                <w:szCs w:val="24"/>
                <w:lang w:val="en-US"/>
              </w:rPr>
              <w:sym w:font="Symbol" w:char="F067"/>
            </w:r>
          </w:p>
        </w:tc>
        <w:tc>
          <w:tcPr>
            <w:tcW w:w="3402" w:type="dxa"/>
          </w:tcPr>
          <w:p w:rsidR="00B4702A" w:rsidRPr="00B4702A" w:rsidRDefault="00B4702A" w:rsidP="00A4407D">
            <w:pPr>
              <w:autoSpaceDE w:val="0"/>
              <w:autoSpaceDN w:val="0"/>
              <w:adjustRightInd w:val="0"/>
              <w:jc w:val="both"/>
              <w:rPr>
                <w:sz w:val="24"/>
                <w:szCs w:val="24"/>
                <w:lang w:val="en-US"/>
              </w:rPr>
            </w:pPr>
            <w:proofErr w:type="gramStart"/>
            <w:r w:rsidRPr="00B4702A">
              <w:rPr>
                <w:sz w:val="24"/>
                <w:szCs w:val="24"/>
                <w:lang w:val="en-US"/>
              </w:rPr>
              <w:t>autotrophic</w:t>
            </w:r>
            <w:proofErr w:type="gramEnd"/>
            <w:r w:rsidRPr="00B4702A">
              <w:rPr>
                <w:sz w:val="24"/>
                <w:szCs w:val="24"/>
                <w:lang w:val="en-US"/>
              </w:rPr>
              <w:t xml:space="preserve"> respiration factor. Now is the fraction retained after respiration, RE(t) = </w:t>
            </w:r>
            <w:r w:rsidRPr="00B4702A">
              <w:rPr>
                <w:sz w:val="24"/>
                <w:szCs w:val="24"/>
                <w:lang w:val="en-US"/>
              </w:rPr>
              <w:sym w:font="Symbol" w:char="F067"/>
            </w:r>
            <w:r w:rsidRPr="00B4702A">
              <w:rPr>
                <w:sz w:val="24"/>
                <w:szCs w:val="24"/>
                <w:lang w:val="en-US"/>
              </w:rPr>
              <w:t>*GPP(t)</w:t>
            </w:r>
          </w:p>
          <w:p w:rsidR="00B4702A" w:rsidRPr="00B4702A" w:rsidRDefault="00B4702A" w:rsidP="00A0339C">
            <w:pPr>
              <w:autoSpaceDE w:val="0"/>
              <w:autoSpaceDN w:val="0"/>
              <w:adjustRightInd w:val="0"/>
              <w:jc w:val="both"/>
              <w:rPr>
                <w:sz w:val="24"/>
                <w:szCs w:val="24"/>
                <w:lang w:val="en-US"/>
              </w:rPr>
            </w:pPr>
            <w:r w:rsidRPr="00B4702A">
              <w:rPr>
                <w:sz w:val="24"/>
                <w:szCs w:val="24"/>
                <w:highlight w:val="yellow"/>
                <w:lang w:val="en-US"/>
              </w:rPr>
              <w:t>Re is modeled with T using q10 in MODIS PSN product</w:t>
            </w:r>
          </w:p>
          <w:p w:rsidR="00B4702A" w:rsidRPr="00B4702A" w:rsidRDefault="00B4702A" w:rsidP="00905E64">
            <w:pPr>
              <w:autoSpaceDE w:val="0"/>
              <w:autoSpaceDN w:val="0"/>
              <w:adjustRightInd w:val="0"/>
              <w:jc w:val="both"/>
              <w:rPr>
                <w:sz w:val="24"/>
                <w:szCs w:val="24"/>
                <w:lang w:val="en-US"/>
              </w:rPr>
            </w:pPr>
          </w:p>
        </w:tc>
      </w:tr>
      <w:tr w:rsidR="00B4702A" w:rsidRPr="00560B31" w:rsidTr="00A84DFC">
        <w:tc>
          <w:tcPr>
            <w:tcW w:w="2943" w:type="dxa"/>
          </w:tcPr>
          <w:p w:rsidR="00B4702A" w:rsidRPr="00E57099" w:rsidRDefault="00E57099" w:rsidP="00905E64">
            <w:pPr>
              <w:autoSpaceDE w:val="0"/>
              <w:autoSpaceDN w:val="0"/>
              <w:adjustRightInd w:val="0"/>
              <w:jc w:val="both"/>
              <w:rPr>
                <w:b/>
                <w:i/>
                <w:color w:val="00B050"/>
                <w:sz w:val="24"/>
                <w:szCs w:val="24"/>
                <w:lang w:val="en-US"/>
              </w:rPr>
            </w:pPr>
            <w:r w:rsidRPr="00E57099">
              <w:rPr>
                <w:b/>
                <w:i/>
                <w:color w:val="00B050"/>
                <w:sz w:val="24"/>
                <w:szCs w:val="24"/>
                <w:lang w:val="en-US"/>
              </w:rPr>
              <w:t>RT model</w:t>
            </w:r>
          </w:p>
        </w:tc>
        <w:tc>
          <w:tcPr>
            <w:tcW w:w="3402" w:type="dxa"/>
          </w:tcPr>
          <w:p w:rsidR="00B4702A" w:rsidRPr="00560B31" w:rsidRDefault="00B4702A" w:rsidP="00905E64">
            <w:pPr>
              <w:autoSpaceDE w:val="0"/>
              <w:autoSpaceDN w:val="0"/>
              <w:adjustRightInd w:val="0"/>
              <w:jc w:val="both"/>
              <w:rPr>
                <w:color w:val="00B050"/>
                <w:sz w:val="24"/>
                <w:szCs w:val="24"/>
                <w:lang w:val="en-US"/>
              </w:rPr>
            </w:pPr>
          </w:p>
        </w:tc>
      </w:tr>
      <w:tr w:rsidR="00B4702A" w:rsidRPr="00560B31" w:rsidTr="00A84DFC">
        <w:tc>
          <w:tcPr>
            <w:tcW w:w="2943" w:type="dxa"/>
          </w:tcPr>
          <w:p w:rsidR="00B4702A" w:rsidRPr="00560B31" w:rsidRDefault="00E57099" w:rsidP="00905E64">
            <w:pPr>
              <w:autoSpaceDE w:val="0"/>
              <w:autoSpaceDN w:val="0"/>
              <w:adjustRightInd w:val="0"/>
              <w:jc w:val="both"/>
              <w:rPr>
                <w:color w:val="00B050"/>
                <w:sz w:val="24"/>
                <w:szCs w:val="24"/>
                <w:lang w:val="en-US"/>
              </w:rPr>
            </w:pPr>
            <w:proofErr w:type="spellStart"/>
            <w:r>
              <w:rPr>
                <w:color w:val="00B050"/>
                <w:sz w:val="24"/>
                <w:szCs w:val="24"/>
                <w:lang w:val="en-US"/>
              </w:rPr>
              <w:lastRenderedPageBreak/>
              <w:t>Rleaf</w:t>
            </w:r>
            <w:proofErr w:type="spellEnd"/>
          </w:p>
        </w:tc>
        <w:tc>
          <w:tcPr>
            <w:tcW w:w="3402" w:type="dxa"/>
          </w:tcPr>
          <w:p w:rsidR="00B4702A" w:rsidRPr="00560B31" w:rsidRDefault="00E57099" w:rsidP="00905E64">
            <w:pPr>
              <w:autoSpaceDE w:val="0"/>
              <w:autoSpaceDN w:val="0"/>
              <w:adjustRightInd w:val="0"/>
              <w:jc w:val="both"/>
              <w:rPr>
                <w:color w:val="00B050"/>
                <w:sz w:val="24"/>
                <w:szCs w:val="24"/>
                <w:lang w:val="en-US"/>
              </w:rPr>
            </w:pPr>
            <w:r>
              <w:rPr>
                <w:color w:val="00B050"/>
                <w:sz w:val="24"/>
                <w:szCs w:val="24"/>
                <w:lang w:val="en-US"/>
              </w:rPr>
              <w:t>Fixed green</w:t>
            </w:r>
          </w:p>
        </w:tc>
      </w:tr>
      <w:tr w:rsidR="00B4702A" w:rsidRPr="00560B31" w:rsidTr="00A84DFC">
        <w:tc>
          <w:tcPr>
            <w:tcW w:w="2943" w:type="dxa"/>
          </w:tcPr>
          <w:p w:rsidR="00B4702A" w:rsidRPr="00560B31" w:rsidRDefault="00E57099" w:rsidP="00905E64">
            <w:pPr>
              <w:autoSpaceDE w:val="0"/>
              <w:autoSpaceDN w:val="0"/>
              <w:adjustRightInd w:val="0"/>
              <w:jc w:val="both"/>
              <w:rPr>
                <w:color w:val="00B050"/>
                <w:sz w:val="24"/>
                <w:szCs w:val="24"/>
                <w:lang w:val="en-US"/>
              </w:rPr>
            </w:pPr>
            <w:proofErr w:type="spellStart"/>
            <w:r>
              <w:rPr>
                <w:color w:val="00B050"/>
                <w:sz w:val="24"/>
                <w:szCs w:val="24"/>
                <w:lang w:val="en-US"/>
              </w:rPr>
              <w:t>Tleaf</w:t>
            </w:r>
            <w:proofErr w:type="spellEnd"/>
          </w:p>
        </w:tc>
        <w:tc>
          <w:tcPr>
            <w:tcW w:w="3402" w:type="dxa"/>
          </w:tcPr>
          <w:p w:rsidR="00B4702A" w:rsidRPr="00560B31" w:rsidRDefault="00E57099" w:rsidP="00905E64">
            <w:pPr>
              <w:autoSpaceDE w:val="0"/>
              <w:autoSpaceDN w:val="0"/>
              <w:adjustRightInd w:val="0"/>
              <w:jc w:val="both"/>
              <w:rPr>
                <w:color w:val="00B050"/>
                <w:sz w:val="24"/>
                <w:szCs w:val="24"/>
                <w:lang w:val="en-US"/>
              </w:rPr>
            </w:pPr>
            <w:r>
              <w:rPr>
                <w:color w:val="00B050"/>
                <w:sz w:val="24"/>
                <w:szCs w:val="24"/>
                <w:lang w:val="en-US"/>
              </w:rPr>
              <w:t>Fixed green</w:t>
            </w:r>
          </w:p>
        </w:tc>
      </w:tr>
      <w:tr w:rsidR="00E57099" w:rsidRPr="001E2EB4" w:rsidTr="00A84DFC">
        <w:tc>
          <w:tcPr>
            <w:tcW w:w="2943" w:type="dxa"/>
          </w:tcPr>
          <w:p w:rsidR="00E57099" w:rsidRDefault="00E57099" w:rsidP="00905E64">
            <w:pPr>
              <w:autoSpaceDE w:val="0"/>
              <w:autoSpaceDN w:val="0"/>
              <w:adjustRightInd w:val="0"/>
              <w:jc w:val="both"/>
              <w:rPr>
                <w:color w:val="00B050"/>
                <w:sz w:val="24"/>
                <w:szCs w:val="24"/>
                <w:lang w:val="en-US"/>
              </w:rPr>
            </w:pPr>
            <w:proofErr w:type="spellStart"/>
            <w:r>
              <w:rPr>
                <w:color w:val="00B050"/>
                <w:sz w:val="24"/>
                <w:szCs w:val="24"/>
                <w:lang w:val="en-US"/>
              </w:rPr>
              <w:t>Rsoil</w:t>
            </w:r>
            <w:proofErr w:type="spellEnd"/>
          </w:p>
        </w:tc>
        <w:tc>
          <w:tcPr>
            <w:tcW w:w="3402" w:type="dxa"/>
          </w:tcPr>
          <w:p w:rsidR="00E57099" w:rsidRPr="00560B31" w:rsidRDefault="00E57099" w:rsidP="00E57099">
            <w:pPr>
              <w:autoSpaceDE w:val="0"/>
              <w:autoSpaceDN w:val="0"/>
              <w:adjustRightInd w:val="0"/>
              <w:jc w:val="both"/>
              <w:rPr>
                <w:color w:val="00B050"/>
                <w:sz w:val="24"/>
                <w:szCs w:val="24"/>
                <w:lang w:val="en-US"/>
              </w:rPr>
            </w:pPr>
            <w:r>
              <w:rPr>
                <w:color w:val="00B050"/>
                <w:sz w:val="24"/>
                <w:szCs w:val="24"/>
                <w:lang w:val="en-US"/>
              </w:rPr>
              <w:t>From TIP soil albedo before SOS</w:t>
            </w:r>
          </w:p>
        </w:tc>
      </w:tr>
    </w:tbl>
    <w:p w:rsidR="00C4182C" w:rsidRDefault="00C4182C" w:rsidP="00905E64">
      <w:pPr>
        <w:autoSpaceDE w:val="0"/>
        <w:autoSpaceDN w:val="0"/>
        <w:adjustRightInd w:val="0"/>
        <w:spacing w:after="0" w:line="240" w:lineRule="auto"/>
        <w:jc w:val="both"/>
        <w:rPr>
          <w:sz w:val="24"/>
          <w:szCs w:val="24"/>
          <w:lang w:val="en-US"/>
        </w:rPr>
      </w:pPr>
    </w:p>
    <w:tbl>
      <w:tblPr>
        <w:tblStyle w:val="TableGrid"/>
        <w:tblW w:w="0" w:type="auto"/>
        <w:tblLook w:val="04A0" w:firstRow="1" w:lastRow="0" w:firstColumn="1" w:lastColumn="0" w:noHBand="0" w:noVBand="1"/>
      </w:tblPr>
      <w:tblGrid>
        <w:gridCol w:w="2943"/>
        <w:gridCol w:w="3828"/>
        <w:gridCol w:w="3083"/>
      </w:tblGrid>
      <w:tr w:rsidR="00C17BBF" w:rsidRPr="00560B31" w:rsidTr="00B4702A">
        <w:tc>
          <w:tcPr>
            <w:tcW w:w="2943" w:type="dxa"/>
          </w:tcPr>
          <w:p w:rsidR="00C17BBF" w:rsidRPr="00560B31" w:rsidRDefault="00C17BBF" w:rsidP="00A84DFC">
            <w:pPr>
              <w:autoSpaceDE w:val="0"/>
              <w:autoSpaceDN w:val="0"/>
              <w:adjustRightInd w:val="0"/>
              <w:jc w:val="both"/>
              <w:rPr>
                <w:b/>
                <w:color w:val="FF0000"/>
                <w:sz w:val="24"/>
                <w:szCs w:val="24"/>
                <w:lang w:val="en-US"/>
              </w:rPr>
            </w:pPr>
            <w:r w:rsidRPr="00560B31">
              <w:rPr>
                <w:b/>
                <w:color w:val="FF0000"/>
                <w:sz w:val="24"/>
                <w:szCs w:val="24"/>
                <w:lang w:val="en-US"/>
              </w:rPr>
              <w:t>Parameter to be optimized</w:t>
            </w:r>
          </w:p>
        </w:tc>
        <w:tc>
          <w:tcPr>
            <w:tcW w:w="3828" w:type="dxa"/>
          </w:tcPr>
          <w:p w:rsidR="00C17BBF" w:rsidRPr="00B4702A" w:rsidRDefault="00C17BBF" w:rsidP="00A84DFC">
            <w:pPr>
              <w:autoSpaceDE w:val="0"/>
              <w:autoSpaceDN w:val="0"/>
              <w:adjustRightInd w:val="0"/>
              <w:jc w:val="both"/>
              <w:rPr>
                <w:b/>
                <w:color w:val="FF0000"/>
                <w:sz w:val="24"/>
                <w:szCs w:val="24"/>
                <w:lang w:val="en-US"/>
              </w:rPr>
            </w:pPr>
          </w:p>
        </w:tc>
        <w:tc>
          <w:tcPr>
            <w:tcW w:w="3083" w:type="dxa"/>
          </w:tcPr>
          <w:p w:rsidR="00C17BBF" w:rsidRPr="00B4702A" w:rsidRDefault="00C17BBF" w:rsidP="00A84DFC">
            <w:pPr>
              <w:autoSpaceDE w:val="0"/>
              <w:autoSpaceDN w:val="0"/>
              <w:adjustRightInd w:val="0"/>
              <w:jc w:val="both"/>
              <w:rPr>
                <w:b/>
                <w:color w:val="FF0000"/>
                <w:sz w:val="24"/>
                <w:szCs w:val="24"/>
                <w:lang w:val="en-US"/>
              </w:rPr>
            </w:pPr>
            <w:r w:rsidRPr="00B4702A">
              <w:rPr>
                <w:b/>
                <w:color w:val="FF0000"/>
                <w:sz w:val="24"/>
                <w:szCs w:val="24"/>
                <w:lang w:val="en-US"/>
              </w:rPr>
              <w:t>Prior</w:t>
            </w:r>
          </w:p>
        </w:tc>
      </w:tr>
      <w:tr w:rsidR="00E57099" w:rsidRPr="00560B31" w:rsidTr="00B4702A">
        <w:tc>
          <w:tcPr>
            <w:tcW w:w="2943" w:type="dxa"/>
          </w:tcPr>
          <w:p w:rsidR="00E57099" w:rsidRPr="00E57099" w:rsidRDefault="00E57099" w:rsidP="00A84DFC">
            <w:pPr>
              <w:autoSpaceDE w:val="0"/>
              <w:autoSpaceDN w:val="0"/>
              <w:adjustRightInd w:val="0"/>
              <w:jc w:val="both"/>
              <w:rPr>
                <w:b/>
                <w:i/>
                <w:color w:val="FF0000"/>
                <w:sz w:val="24"/>
                <w:szCs w:val="24"/>
                <w:lang w:val="en-US"/>
              </w:rPr>
            </w:pPr>
            <w:r w:rsidRPr="00E57099">
              <w:rPr>
                <w:b/>
                <w:i/>
                <w:color w:val="FF0000"/>
                <w:sz w:val="24"/>
                <w:szCs w:val="24"/>
                <w:lang w:val="en-US"/>
              </w:rPr>
              <w:t>Growth model</w:t>
            </w:r>
          </w:p>
        </w:tc>
        <w:tc>
          <w:tcPr>
            <w:tcW w:w="3828" w:type="dxa"/>
          </w:tcPr>
          <w:p w:rsidR="00E57099" w:rsidRPr="00B4702A" w:rsidRDefault="00E57099" w:rsidP="00A84DFC">
            <w:pPr>
              <w:autoSpaceDE w:val="0"/>
              <w:autoSpaceDN w:val="0"/>
              <w:adjustRightInd w:val="0"/>
              <w:jc w:val="both"/>
              <w:rPr>
                <w:sz w:val="24"/>
                <w:szCs w:val="24"/>
                <w:lang w:val="en-US"/>
              </w:rPr>
            </w:pPr>
          </w:p>
        </w:tc>
        <w:tc>
          <w:tcPr>
            <w:tcW w:w="3083" w:type="dxa"/>
          </w:tcPr>
          <w:p w:rsidR="00E57099" w:rsidRPr="00B4702A" w:rsidRDefault="00E57099" w:rsidP="00A84DFC">
            <w:pPr>
              <w:autoSpaceDE w:val="0"/>
              <w:autoSpaceDN w:val="0"/>
              <w:adjustRightInd w:val="0"/>
              <w:jc w:val="both"/>
              <w:rPr>
                <w:sz w:val="24"/>
                <w:szCs w:val="24"/>
                <w:lang w:val="en-US"/>
              </w:rPr>
            </w:pPr>
          </w:p>
        </w:tc>
      </w:tr>
      <w:tr w:rsidR="00C17BBF" w:rsidRPr="00560B31" w:rsidTr="00B4702A">
        <w:tc>
          <w:tcPr>
            <w:tcW w:w="2943" w:type="dxa"/>
          </w:tcPr>
          <w:p w:rsidR="00C17BBF" w:rsidRPr="00560B31" w:rsidRDefault="00C17BBF" w:rsidP="00A84DFC">
            <w:pPr>
              <w:autoSpaceDE w:val="0"/>
              <w:autoSpaceDN w:val="0"/>
              <w:adjustRightInd w:val="0"/>
              <w:jc w:val="both"/>
              <w:rPr>
                <w:color w:val="FF0000"/>
                <w:sz w:val="24"/>
                <w:szCs w:val="24"/>
                <w:lang w:val="en-US"/>
              </w:rPr>
            </w:pPr>
            <w:r w:rsidRPr="00560B31">
              <w:rPr>
                <w:color w:val="FF0000"/>
                <w:sz w:val="24"/>
                <w:szCs w:val="24"/>
                <w:lang w:val="en-US"/>
              </w:rPr>
              <w:t>SOS</w:t>
            </w:r>
          </w:p>
        </w:tc>
        <w:tc>
          <w:tcPr>
            <w:tcW w:w="3828" w:type="dxa"/>
          </w:tcPr>
          <w:p w:rsidR="00C17BBF" w:rsidRPr="00E57099" w:rsidRDefault="00C17BBF" w:rsidP="00A84DFC">
            <w:pPr>
              <w:autoSpaceDE w:val="0"/>
              <w:autoSpaceDN w:val="0"/>
              <w:adjustRightInd w:val="0"/>
              <w:jc w:val="both"/>
              <w:rPr>
                <w:sz w:val="24"/>
                <w:szCs w:val="24"/>
                <w:lang w:val="en-US"/>
              </w:rPr>
            </w:pPr>
            <w:r w:rsidRPr="00E57099">
              <w:rPr>
                <w:sz w:val="24"/>
                <w:szCs w:val="24"/>
                <w:lang w:val="en-US"/>
              </w:rPr>
              <w:t>DOY at which the season starts with LAI = lai0</w:t>
            </w:r>
          </w:p>
        </w:tc>
        <w:tc>
          <w:tcPr>
            <w:tcW w:w="3083" w:type="dxa"/>
          </w:tcPr>
          <w:p w:rsidR="00C17BBF" w:rsidRPr="00E57099" w:rsidRDefault="00C17BBF" w:rsidP="00A84DFC">
            <w:pPr>
              <w:autoSpaceDE w:val="0"/>
              <w:autoSpaceDN w:val="0"/>
              <w:adjustRightInd w:val="0"/>
              <w:jc w:val="both"/>
              <w:rPr>
                <w:sz w:val="24"/>
                <w:szCs w:val="24"/>
                <w:lang w:val="en-US"/>
              </w:rPr>
            </w:pPr>
            <w:r w:rsidRPr="00E57099">
              <w:rPr>
                <w:sz w:val="24"/>
                <w:szCs w:val="24"/>
                <w:lang w:val="en-US"/>
              </w:rPr>
              <w:t xml:space="preserve">Prior value of SOS is derived from the </w:t>
            </w:r>
            <w:proofErr w:type="spellStart"/>
            <w:r w:rsidRPr="00E57099">
              <w:rPr>
                <w:sz w:val="24"/>
                <w:szCs w:val="24"/>
                <w:lang w:val="en-US"/>
              </w:rPr>
              <w:t>pheno</w:t>
            </w:r>
            <w:proofErr w:type="spellEnd"/>
            <w:r w:rsidRPr="00E57099">
              <w:rPr>
                <w:sz w:val="24"/>
                <w:szCs w:val="24"/>
                <w:lang w:val="en-US"/>
              </w:rPr>
              <w:t xml:space="preserve"> analysis (</w:t>
            </w:r>
            <w:proofErr w:type="spellStart"/>
            <w:r w:rsidRPr="00E57099">
              <w:rPr>
                <w:sz w:val="24"/>
                <w:szCs w:val="24"/>
                <w:lang w:val="en-US"/>
              </w:rPr>
              <w:t>avg</w:t>
            </w:r>
            <w:proofErr w:type="spellEnd"/>
            <w:r w:rsidRPr="00E57099">
              <w:rPr>
                <w:sz w:val="24"/>
                <w:szCs w:val="24"/>
                <w:lang w:val="en-US"/>
              </w:rPr>
              <w:t xml:space="preserve"> SOS setting a very low threshold, e.g., 1%). SD can be also used</w:t>
            </w:r>
          </w:p>
        </w:tc>
      </w:tr>
      <w:tr w:rsidR="00C17BBF" w:rsidRPr="001E2EB4" w:rsidTr="00B4702A">
        <w:tc>
          <w:tcPr>
            <w:tcW w:w="2943" w:type="dxa"/>
          </w:tcPr>
          <w:p w:rsidR="00C17BBF" w:rsidRPr="00560B31" w:rsidRDefault="00C17BBF" w:rsidP="00A4407D">
            <w:pPr>
              <w:autoSpaceDE w:val="0"/>
              <w:autoSpaceDN w:val="0"/>
              <w:adjustRightInd w:val="0"/>
              <w:jc w:val="both"/>
              <w:rPr>
                <w:color w:val="FF0000"/>
                <w:sz w:val="24"/>
                <w:szCs w:val="24"/>
                <w:lang w:val="en-US"/>
              </w:rPr>
            </w:pPr>
            <w:r w:rsidRPr="00560B31">
              <w:rPr>
                <w:color w:val="FF0000"/>
                <w:sz w:val="24"/>
                <w:szCs w:val="24"/>
                <w:lang w:val="en-US"/>
              </w:rPr>
              <w:t>s</w:t>
            </w:r>
          </w:p>
        </w:tc>
        <w:tc>
          <w:tcPr>
            <w:tcW w:w="3828" w:type="dxa"/>
          </w:tcPr>
          <w:p w:rsidR="00C17BBF" w:rsidRPr="00E57099" w:rsidRDefault="00C17BBF" w:rsidP="00A84DFC">
            <w:pPr>
              <w:autoSpaceDE w:val="0"/>
              <w:autoSpaceDN w:val="0"/>
              <w:adjustRightInd w:val="0"/>
              <w:jc w:val="both"/>
              <w:rPr>
                <w:sz w:val="24"/>
                <w:szCs w:val="24"/>
                <w:lang w:val="en-US"/>
              </w:rPr>
            </w:pPr>
            <w:r w:rsidRPr="00E57099">
              <w:rPr>
                <w:sz w:val="24"/>
                <w:szCs w:val="24"/>
                <w:lang w:val="en-US"/>
              </w:rPr>
              <w:t>IF USED drives the response to water stress</w:t>
            </w:r>
          </w:p>
        </w:tc>
        <w:tc>
          <w:tcPr>
            <w:tcW w:w="3083" w:type="dxa"/>
          </w:tcPr>
          <w:p w:rsidR="00C17BBF" w:rsidRPr="00E57099" w:rsidRDefault="00C17BBF" w:rsidP="00A84DFC">
            <w:pPr>
              <w:autoSpaceDE w:val="0"/>
              <w:autoSpaceDN w:val="0"/>
              <w:adjustRightInd w:val="0"/>
              <w:jc w:val="both"/>
              <w:rPr>
                <w:sz w:val="24"/>
                <w:szCs w:val="24"/>
                <w:lang w:val="en-US"/>
              </w:rPr>
            </w:pPr>
          </w:p>
        </w:tc>
      </w:tr>
      <w:tr w:rsidR="00C17BBF" w:rsidRPr="00560B31" w:rsidTr="00B4702A">
        <w:tc>
          <w:tcPr>
            <w:tcW w:w="2943" w:type="dxa"/>
          </w:tcPr>
          <w:p w:rsidR="00C17BBF" w:rsidRPr="00560B31" w:rsidRDefault="00C17BBF" w:rsidP="00A84DFC">
            <w:pPr>
              <w:autoSpaceDE w:val="0"/>
              <w:autoSpaceDN w:val="0"/>
              <w:adjustRightInd w:val="0"/>
              <w:jc w:val="both"/>
              <w:rPr>
                <w:color w:val="FF0000"/>
                <w:sz w:val="24"/>
                <w:szCs w:val="24"/>
                <w:lang w:val="en-US"/>
              </w:rPr>
            </w:pPr>
            <w:r w:rsidRPr="00C17BBF">
              <w:rPr>
                <w:rFonts w:cstheme="minorHAnsi"/>
                <w:color w:val="FF0000"/>
                <w:sz w:val="24"/>
                <w:szCs w:val="24"/>
                <w:lang w:val="en-US"/>
              </w:rPr>
              <w:t>α</w:t>
            </w:r>
            <w:r w:rsidRPr="00C17BBF">
              <w:rPr>
                <w:color w:val="FF0000"/>
                <w:sz w:val="24"/>
                <w:szCs w:val="24"/>
                <w:vertAlign w:val="subscript"/>
                <w:lang w:val="en-US"/>
              </w:rPr>
              <w:t>A</w:t>
            </w:r>
          </w:p>
        </w:tc>
        <w:tc>
          <w:tcPr>
            <w:tcW w:w="3828" w:type="dxa"/>
          </w:tcPr>
          <w:p w:rsidR="00C17BBF" w:rsidRPr="00E57099" w:rsidRDefault="00B4702A" w:rsidP="00A84DFC">
            <w:pPr>
              <w:autoSpaceDE w:val="0"/>
              <w:autoSpaceDN w:val="0"/>
              <w:adjustRightInd w:val="0"/>
              <w:jc w:val="both"/>
              <w:rPr>
                <w:sz w:val="24"/>
                <w:szCs w:val="24"/>
                <w:lang w:val="en-US"/>
              </w:rPr>
            </w:pPr>
            <w:r w:rsidRPr="00E57099">
              <w:rPr>
                <w:sz w:val="24"/>
                <w:szCs w:val="24"/>
                <w:lang w:val="en-US"/>
              </w:rPr>
              <w:t>Partitioning into above ground</w:t>
            </w:r>
          </w:p>
        </w:tc>
        <w:tc>
          <w:tcPr>
            <w:tcW w:w="3083" w:type="dxa"/>
          </w:tcPr>
          <w:p w:rsidR="00C17BBF" w:rsidRPr="00E57099" w:rsidRDefault="00C17BBF" w:rsidP="00A84DFC">
            <w:pPr>
              <w:autoSpaceDE w:val="0"/>
              <w:autoSpaceDN w:val="0"/>
              <w:adjustRightInd w:val="0"/>
              <w:jc w:val="both"/>
              <w:rPr>
                <w:sz w:val="24"/>
                <w:szCs w:val="24"/>
                <w:lang w:val="en-US"/>
              </w:rPr>
            </w:pPr>
          </w:p>
        </w:tc>
      </w:tr>
      <w:tr w:rsidR="00C17BBF" w:rsidRPr="00560B31" w:rsidTr="00B4702A">
        <w:tc>
          <w:tcPr>
            <w:tcW w:w="2943" w:type="dxa"/>
          </w:tcPr>
          <w:p w:rsidR="00C17BBF" w:rsidRPr="00560B31" w:rsidRDefault="00C17BBF" w:rsidP="00A84DFC">
            <w:pPr>
              <w:autoSpaceDE w:val="0"/>
              <w:autoSpaceDN w:val="0"/>
              <w:adjustRightInd w:val="0"/>
              <w:jc w:val="both"/>
              <w:rPr>
                <w:color w:val="FF0000"/>
                <w:sz w:val="24"/>
                <w:szCs w:val="24"/>
                <w:lang w:val="en-US"/>
              </w:rPr>
            </w:pPr>
            <w:r>
              <w:rPr>
                <w:color w:val="FF0000"/>
                <w:sz w:val="24"/>
                <w:szCs w:val="24"/>
                <w:lang w:val="en-US"/>
              </w:rPr>
              <w:t>SLA</w:t>
            </w:r>
          </w:p>
        </w:tc>
        <w:tc>
          <w:tcPr>
            <w:tcW w:w="3828" w:type="dxa"/>
          </w:tcPr>
          <w:p w:rsidR="00C17BBF" w:rsidRPr="00E57099" w:rsidRDefault="00B4702A" w:rsidP="00A84DFC">
            <w:pPr>
              <w:autoSpaceDE w:val="0"/>
              <w:autoSpaceDN w:val="0"/>
              <w:adjustRightInd w:val="0"/>
              <w:jc w:val="both"/>
              <w:rPr>
                <w:sz w:val="24"/>
                <w:szCs w:val="24"/>
                <w:lang w:val="en-US"/>
              </w:rPr>
            </w:pPr>
            <w:r w:rsidRPr="00E57099">
              <w:rPr>
                <w:sz w:val="24"/>
                <w:szCs w:val="24"/>
                <w:lang w:val="en-US"/>
              </w:rPr>
              <w:t>Specific Leaf Area</w:t>
            </w:r>
          </w:p>
        </w:tc>
        <w:tc>
          <w:tcPr>
            <w:tcW w:w="3083" w:type="dxa"/>
          </w:tcPr>
          <w:p w:rsidR="00C17BBF" w:rsidRPr="00E57099" w:rsidRDefault="00C17BBF" w:rsidP="00A84DFC">
            <w:pPr>
              <w:autoSpaceDE w:val="0"/>
              <w:autoSpaceDN w:val="0"/>
              <w:adjustRightInd w:val="0"/>
              <w:jc w:val="both"/>
              <w:rPr>
                <w:sz w:val="24"/>
                <w:szCs w:val="24"/>
                <w:lang w:val="en-US"/>
              </w:rPr>
            </w:pPr>
          </w:p>
        </w:tc>
      </w:tr>
      <w:tr w:rsidR="00C17BBF" w:rsidRPr="001E2EB4" w:rsidTr="00B4702A">
        <w:tc>
          <w:tcPr>
            <w:tcW w:w="2943" w:type="dxa"/>
          </w:tcPr>
          <w:p w:rsidR="00C17BBF" w:rsidRPr="00560B31" w:rsidRDefault="00B4702A" w:rsidP="00A84DFC">
            <w:pPr>
              <w:autoSpaceDE w:val="0"/>
              <w:autoSpaceDN w:val="0"/>
              <w:adjustRightInd w:val="0"/>
              <w:jc w:val="both"/>
              <w:rPr>
                <w:color w:val="FF0000"/>
                <w:sz w:val="24"/>
                <w:szCs w:val="24"/>
                <w:lang w:val="en-US"/>
              </w:rPr>
            </w:pPr>
            <w:proofErr w:type="spellStart"/>
            <w:r w:rsidRPr="00B4702A">
              <w:rPr>
                <w:color w:val="FF0000"/>
                <w:sz w:val="24"/>
                <w:szCs w:val="24"/>
                <w:lang w:val="en-US"/>
              </w:rPr>
              <w:t>lifeSpanDD</w:t>
            </w:r>
            <w:proofErr w:type="spellEnd"/>
          </w:p>
        </w:tc>
        <w:tc>
          <w:tcPr>
            <w:tcW w:w="3828" w:type="dxa"/>
          </w:tcPr>
          <w:p w:rsidR="00C17BBF" w:rsidRPr="00E57099" w:rsidRDefault="00B4702A" w:rsidP="00A84DFC">
            <w:pPr>
              <w:autoSpaceDE w:val="0"/>
              <w:autoSpaceDN w:val="0"/>
              <w:adjustRightInd w:val="0"/>
              <w:jc w:val="both"/>
              <w:rPr>
                <w:sz w:val="24"/>
                <w:szCs w:val="24"/>
                <w:lang w:val="en-US"/>
              </w:rPr>
            </w:pPr>
            <w:r w:rsidRPr="00E57099">
              <w:rPr>
                <w:rFonts w:cstheme="minorHAnsi"/>
                <w:sz w:val="24"/>
                <w:szCs w:val="24"/>
                <w:lang w:val="en-US"/>
              </w:rPr>
              <w:t>leaf lifespan in degree days</w:t>
            </w:r>
          </w:p>
        </w:tc>
        <w:tc>
          <w:tcPr>
            <w:tcW w:w="3083" w:type="dxa"/>
          </w:tcPr>
          <w:p w:rsidR="00C17BBF" w:rsidRPr="00E57099" w:rsidRDefault="00C17BBF" w:rsidP="00A84DFC">
            <w:pPr>
              <w:autoSpaceDE w:val="0"/>
              <w:autoSpaceDN w:val="0"/>
              <w:adjustRightInd w:val="0"/>
              <w:jc w:val="both"/>
              <w:rPr>
                <w:sz w:val="24"/>
                <w:szCs w:val="24"/>
                <w:lang w:val="en-US"/>
              </w:rPr>
            </w:pPr>
          </w:p>
        </w:tc>
      </w:tr>
      <w:tr w:rsidR="00C17BBF" w:rsidRPr="00560B31" w:rsidTr="00B4702A">
        <w:tc>
          <w:tcPr>
            <w:tcW w:w="2943" w:type="dxa"/>
          </w:tcPr>
          <w:p w:rsidR="00C17BBF" w:rsidRPr="00E57099" w:rsidRDefault="00E57099" w:rsidP="00A84DFC">
            <w:pPr>
              <w:autoSpaceDE w:val="0"/>
              <w:autoSpaceDN w:val="0"/>
              <w:adjustRightInd w:val="0"/>
              <w:jc w:val="both"/>
              <w:rPr>
                <w:b/>
                <w:i/>
                <w:color w:val="FF0000"/>
                <w:sz w:val="24"/>
                <w:szCs w:val="24"/>
                <w:lang w:val="en-US"/>
              </w:rPr>
            </w:pPr>
            <w:r w:rsidRPr="00E57099">
              <w:rPr>
                <w:b/>
                <w:i/>
                <w:color w:val="FF0000"/>
                <w:sz w:val="24"/>
                <w:szCs w:val="24"/>
                <w:lang w:val="en-US"/>
              </w:rPr>
              <w:t>RT model</w:t>
            </w:r>
          </w:p>
        </w:tc>
        <w:tc>
          <w:tcPr>
            <w:tcW w:w="3828" w:type="dxa"/>
          </w:tcPr>
          <w:p w:rsidR="00C17BBF" w:rsidRPr="00E57099" w:rsidRDefault="00C17BBF" w:rsidP="00A84DFC">
            <w:pPr>
              <w:autoSpaceDE w:val="0"/>
              <w:autoSpaceDN w:val="0"/>
              <w:adjustRightInd w:val="0"/>
              <w:jc w:val="both"/>
              <w:rPr>
                <w:sz w:val="24"/>
                <w:szCs w:val="24"/>
                <w:lang w:val="en-US"/>
              </w:rPr>
            </w:pPr>
          </w:p>
        </w:tc>
        <w:tc>
          <w:tcPr>
            <w:tcW w:w="3083" w:type="dxa"/>
          </w:tcPr>
          <w:p w:rsidR="00C17BBF" w:rsidRPr="00E57099" w:rsidRDefault="00C17BBF" w:rsidP="00A84DFC">
            <w:pPr>
              <w:autoSpaceDE w:val="0"/>
              <w:autoSpaceDN w:val="0"/>
              <w:adjustRightInd w:val="0"/>
              <w:jc w:val="both"/>
              <w:rPr>
                <w:sz w:val="24"/>
                <w:szCs w:val="24"/>
                <w:lang w:val="en-US"/>
              </w:rPr>
            </w:pPr>
          </w:p>
        </w:tc>
      </w:tr>
      <w:tr w:rsidR="00E57099" w:rsidRPr="001E2EB4" w:rsidTr="00B4702A">
        <w:tc>
          <w:tcPr>
            <w:tcW w:w="2943" w:type="dxa"/>
          </w:tcPr>
          <w:p w:rsidR="00E57099" w:rsidRPr="00560B31" w:rsidRDefault="00E57099" w:rsidP="00A84DFC">
            <w:pPr>
              <w:autoSpaceDE w:val="0"/>
              <w:autoSpaceDN w:val="0"/>
              <w:adjustRightInd w:val="0"/>
              <w:jc w:val="both"/>
              <w:rPr>
                <w:color w:val="FF0000"/>
                <w:sz w:val="24"/>
                <w:szCs w:val="24"/>
                <w:lang w:val="en-US"/>
              </w:rPr>
            </w:pPr>
            <w:r>
              <w:rPr>
                <w:color w:val="FF0000"/>
                <w:sz w:val="24"/>
                <w:szCs w:val="24"/>
                <w:lang w:val="en-US"/>
              </w:rPr>
              <w:t>Z</w:t>
            </w:r>
          </w:p>
        </w:tc>
        <w:tc>
          <w:tcPr>
            <w:tcW w:w="3828" w:type="dxa"/>
          </w:tcPr>
          <w:p w:rsidR="00E57099" w:rsidRPr="00E57099" w:rsidRDefault="00E57099" w:rsidP="00A84DFC">
            <w:pPr>
              <w:autoSpaceDE w:val="0"/>
              <w:autoSpaceDN w:val="0"/>
              <w:adjustRightInd w:val="0"/>
              <w:jc w:val="both"/>
              <w:rPr>
                <w:sz w:val="24"/>
                <w:szCs w:val="24"/>
                <w:lang w:val="en-US"/>
              </w:rPr>
            </w:pPr>
            <w:r w:rsidRPr="00E57099">
              <w:rPr>
                <w:sz w:val="24"/>
                <w:szCs w:val="24"/>
                <w:lang w:val="en-US"/>
              </w:rPr>
              <w:t>factor ZETA for computing an effective LAI to be used with a two-stream approach</w:t>
            </w:r>
          </w:p>
        </w:tc>
        <w:tc>
          <w:tcPr>
            <w:tcW w:w="3083" w:type="dxa"/>
          </w:tcPr>
          <w:p w:rsidR="00E57099" w:rsidRPr="00E57099" w:rsidRDefault="00E57099" w:rsidP="00A84DFC">
            <w:pPr>
              <w:autoSpaceDE w:val="0"/>
              <w:autoSpaceDN w:val="0"/>
              <w:adjustRightInd w:val="0"/>
              <w:jc w:val="both"/>
              <w:rPr>
                <w:sz w:val="24"/>
                <w:szCs w:val="24"/>
                <w:lang w:val="en-US"/>
              </w:rPr>
            </w:pPr>
          </w:p>
        </w:tc>
      </w:tr>
      <w:tr w:rsidR="00E57099" w:rsidRPr="001E2EB4" w:rsidTr="00B4702A">
        <w:tc>
          <w:tcPr>
            <w:tcW w:w="2943" w:type="dxa"/>
          </w:tcPr>
          <w:p w:rsidR="00E57099" w:rsidRPr="00560B31" w:rsidRDefault="00E57099" w:rsidP="00A84DFC">
            <w:pPr>
              <w:autoSpaceDE w:val="0"/>
              <w:autoSpaceDN w:val="0"/>
              <w:adjustRightInd w:val="0"/>
              <w:jc w:val="both"/>
              <w:rPr>
                <w:color w:val="FF0000"/>
                <w:sz w:val="24"/>
                <w:szCs w:val="24"/>
                <w:lang w:val="en-US"/>
              </w:rPr>
            </w:pPr>
          </w:p>
        </w:tc>
        <w:tc>
          <w:tcPr>
            <w:tcW w:w="3828" w:type="dxa"/>
          </w:tcPr>
          <w:p w:rsidR="00E57099" w:rsidRPr="00E57099" w:rsidRDefault="00E57099" w:rsidP="00A84DFC">
            <w:pPr>
              <w:autoSpaceDE w:val="0"/>
              <w:autoSpaceDN w:val="0"/>
              <w:adjustRightInd w:val="0"/>
              <w:jc w:val="both"/>
              <w:rPr>
                <w:sz w:val="24"/>
                <w:szCs w:val="24"/>
                <w:lang w:val="en-US"/>
              </w:rPr>
            </w:pPr>
          </w:p>
        </w:tc>
        <w:tc>
          <w:tcPr>
            <w:tcW w:w="3083" w:type="dxa"/>
          </w:tcPr>
          <w:p w:rsidR="00E57099" w:rsidRPr="00E57099" w:rsidRDefault="00E57099" w:rsidP="00A84DFC">
            <w:pPr>
              <w:autoSpaceDE w:val="0"/>
              <w:autoSpaceDN w:val="0"/>
              <w:adjustRightInd w:val="0"/>
              <w:jc w:val="both"/>
              <w:rPr>
                <w:sz w:val="24"/>
                <w:szCs w:val="24"/>
                <w:lang w:val="en-US"/>
              </w:rPr>
            </w:pPr>
          </w:p>
        </w:tc>
      </w:tr>
      <w:tr w:rsidR="00E57099" w:rsidRPr="001E2EB4" w:rsidTr="00B4702A">
        <w:tc>
          <w:tcPr>
            <w:tcW w:w="2943" w:type="dxa"/>
          </w:tcPr>
          <w:p w:rsidR="00E57099" w:rsidRPr="00560B31" w:rsidRDefault="00E57099" w:rsidP="00A84DFC">
            <w:pPr>
              <w:autoSpaceDE w:val="0"/>
              <w:autoSpaceDN w:val="0"/>
              <w:adjustRightInd w:val="0"/>
              <w:jc w:val="both"/>
              <w:rPr>
                <w:color w:val="FF0000"/>
                <w:sz w:val="24"/>
                <w:szCs w:val="24"/>
                <w:lang w:val="en-US"/>
              </w:rPr>
            </w:pPr>
          </w:p>
        </w:tc>
        <w:tc>
          <w:tcPr>
            <w:tcW w:w="3828" w:type="dxa"/>
          </w:tcPr>
          <w:p w:rsidR="00E57099" w:rsidRPr="00E57099" w:rsidRDefault="00E57099" w:rsidP="00A84DFC">
            <w:pPr>
              <w:autoSpaceDE w:val="0"/>
              <w:autoSpaceDN w:val="0"/>
              <w:adjustRightInd w:val="0"/>
              <w:jc w:val="both"/>
              <w:rPr>
                <w:sz w:val="24"/>
                <w:szCs w:val="24"/>
                <w:lang w:val="en-US"/>
              </w:rPr>
            </w:pPr>
          </w:p>
        </w:tc>
        <w:tc>
          <w:tcPr>
            <w:tcW w:w="3083" w:type="dxa"/>
          </w:tcPr>
          <w:p w:rsidR="00E57099" w:rsidRPr="00E57099" w:rsidRDefault="00E57099" w:rsidP="00A84DFC">
            <w:pPr>
              <w:autoSpaceDE w:val="0"/>
              <w:autoSpaceDN w:val="0"/>
              <w:adjustRightInd w:val="0"/>
              <w:jc w:val="both"/>
              <w:rPr>
                <w:sz w:val="24"/>
                <w:szCs w:val="24"/>
                <w:lang w:val="en-US"/>
              </w:rPr>
            </w:pPr>
          </w:p>
        </w:tc>
      </w:tr>
    </w:tbl>
    <w:p w:rsidR="00560B31" w:rsidRDefault="00560B31" w:rsidP="00905E64">
      <w:pPr>
        <w:autoSpaceDE w:val="0"/>
        <w:autoSpaceDN w:val="0"/>
        <w:adjustRightInd w:val="0"/>
        <w:spacing w:after="0" w:line="240" w:lineRule="auto"/>
        <w:jc w:val="both"/>
        <w:rPr>
          <w:sz w:val="24"/>
          <w:szCs w:val="24"/>
          <w:lang w:val="en-US"/>
        </w:rPr>
      </w:pPr>
    </w:p>
    <w:p w:rsidR="00560B31" w:rsidRDefault="00560B31" w:rsidP="00905E64">
      <w:pPr>
        <w:autoSpaceDE w:val="0"/>
        <w:autoSpaceDN w:val="0"/>
        <w:adjustRightInd w:val="0"/>
        <w:spacing w:after="0" w:line="240" w:lineRule="auto"/>
        <w:jc w:val="both"/>
        <w:rPr>
          <w:sz w:val="24"/>
          <w:szCs w:val="24"/>
          <w:lang w:val="en-US"/>
        </w:rPr>
      </w:pPr>
    </w:p>
    <w:tbl>
      <w:tblPr>
        <w:tblStyle w:val="TableGrid"/>
        <w:tblW w:w="0" w:type="auto"/>
        <w:tblLook w:val="04A0" w:firstRow="1" w:lastRow="0" w:firstColumn="1" w:lastColumn="0" w:noHBand="0" w:noVBand="1"/>
      </w:tblPr>
      <w:tblGrid>
        <w:gridCol w:w="4928"/>
      </w:tblGrid>
      <w:tr w:rsidR="00560B31" w:rsidTr="00560B31">
        <w:tc>
          <w:tcPr>
            <w:tcW w:w="4928" w:type="dxa"/>
          </w:tcPr>
          <w:p w:rsidR="00560B31" w:rsidRPr="00560B31" w:rsidRDefault="00560B31" w:rsidP="00905E64">
            <w:pPr>
              <w:autoSpaceDE w:val="0"/>
              <w:autoSpaceDN w:val="0"/>
              <w:adjustRightInd w:val="0"/>
              <w:jc w:val="both"/>
              <w:rPr>
                <w:b/>
                <w:sz w:val="24"/>
                <w:szCs w:val="24"/>
                <w:lang w:val="en-US"/>
              </w:rPr>
            </w:pPr>
            <w:r w:rsidRPr="00560B31">
              <w:rPr>
                <w:b/>
                <w:sz w:val="24"/>
                <w:szCs w:val="24"/>
                <w:lang w:val="en-US"/>
              </w:rPr>
              <w:t>Required data</w:t>
            </w:r>
          </w:p>
        </w:tc>
      </w:tr>
      <w:tr w:rsidR="00560B31" w:rsidTr="00560B31">
        <w:tc>
          <w:tcPr>
            <w:tcW w:w="4928" w:type="dxa"/>
          </w:tcPr>
          <w:p w:rsidR="00560B31" w:rsidRDefault="00560B31" w:rsidP="00905E64">
            <w:pPr>
              <w:autoSpaceDE w:val="0"/>
              <w:autoSpaceDN w:val="0"/>
              <w:adjustRightInd w:val="0"/>
              <w:jc w:val="both"/>
              <w:rPr>
                <w:sz w:val="24"/>
                <w:szCs w:val="24"/>
                <w:lang w:val="en-US"/>
              </w:rPr>
            </w:pPr>
            <w:r>
              <w:rPr>
                <w:sz w:val="24"/>
                <w:szCs w:val="24"/>
                <w:lang w:val="en-US"/>
              </w:rPr>
              <w:t>FAPAR</w:t>
            </w:r>
          </w:p>
        </w:tc>
      </w:tr>
      <w:tr w:rsidR="00560B31" w:rsidTr="00560B31">
        <w:tc>
          <w:tcPr>
            <w:tcW w:w="4928" w:type="dxa"/>
          </w:tcPr>
          <w:p w:rsidR="00560B31" w:rsidRDefault="00560B31" w:rsidP="00905E64">
            <w:pPr>
              <w:autoSpaceDE w:val="0"/>
              <w:autoSpaceDN w:val="0"/>
              <w:adjustRightInd w:val="0"/>
              <w:jc w:val="both"/>
              <w:rPr>
                <w:sz w:val="24"/>
                <w:szCs w:val="24"/>
                <w:lang w:val="en-US"/>
              </w:rPr>
            </w:pPr>
            <w:r>
              <w:rPr>
                <w:sz w:val="24"/>
                <w:szCs w:val="24"/>
                <w:lang w:val="en-US"/>
              </w:rPr>
              <w:t xml:space="preserve">PAR [from </w:t>
            </w:r>
            <w:proofErr w:type="spellStart"/>
            <w:r>
              <w:rPr>
                <w:sz w:val="24"/>
                <w:szCs w:val="24"/>
                <w:lang w:val="en-US"/>
              </w:rPr>
              <w:t>GlobRad</w:t>
            </w:r>
            <w:proofErr w:type="spellEnd"/>
            <w:r>
              <w:rPr>
                <w:sz w:val="24"/>
                <w:szCs w:val="24"/>
                <w:lang w:val="en-US"/>
              </w:rPr>
              <w:t>]</w:t>
            </w:r>
          </w:p>
        </w:tc>
      </w:tr>
      <w:tr w:rsidR="00560B31" w:rsidTr="00560B31">
        <w:tc>
          <w:tcPr>
            <w:tcW w:w="4928" w:type="dxa"/>
          </w:tcPr>
          <w:p w:rsidR="00560B31" w:rsidRDefault="00560B31" w:rsidP="00905E64">
            <w:pPr>
              <w:autoSpaceDE w:val="0"/>
              <w:autoSpaceDN w:val="0"/>
              <w:adjustRightInd w:val="0"/>
              <w:jc w:val="both"/>
              <w:rPr>
                <w:sz w:val="24"/>
                <w:szCs w:val="24"/>
                <w:lang w:val="en-US"/>
              </w:rPr>
            </w:pPr>
            <w:proofErr w:type="spellStart"/>
            <w:r>
              <w:rPr>
                <w:sz w:val="24"/>
                <w:szCs w:val="24"/>
                <w:lang w:val="en-US"/>
              </w:rPr>
              <w:t>Tavg</w:t>
            </w:r>
            <w:proofErr w:type="spellEnd"/>
          </w:p>
        </w:tc>
      </w:tr>
      <w:tr w:rsidR="00560B31" w:rsidTr="00560B31">
        <w:tc>
          <w:tcPr>
            <w:tcW w:w="4928" w:type="dxa"/>
          </w:tcPr>
          <w:p w:rsidR="00560B31" w:rsidRDefault="00560B31" w:rsidP="00905E64">
            <w:pPr>
              <w:autoSpaceDE w:val="0"/>
              <w:autoSpaceDN w:val="0"/>
              <w:adjustRightInd w:val="0"/>
              <w:jc w:val="both"/>
              <w:rPr>
                <w:sz w:val="24"/>
                <w:szCs w:val="24"/>
                <w:lang w:val="en-US"/>
              </w:rPr>
            </w:pPr>
          </w:p>
        </w:tc>
      </w:tr>
      <w:tr w:rsidR="00560B31" w:rsidTr="00560B31">
        <w:tc>
          <w:tcPr>
            <w:tcW w:w="4928" w:type="dxa"/>
          </w:tcPr>
          <w:p w:rsidR="00560B31" w:rsidRDefault="00560B31" w:rsidP="00905E64">
            <w:pPr>
              <w:autoSpaceDE w:val="0"/>
              <w:autoSpaceDN w:val="0"/>
              <w:adjustRightInd w:val="0"/>
              <w:jc w:val="both"/>
              <w:rPr>
                <w:sz w:val="24"/>
                <w:szCs w:val="24"/>
                <w:lang w:val="en-US"/>
              </w:rPr>
            </w:pPr>
          </w:p>
        </w:tc>
      </w:tr>
    </w:tbl>
    <w:p w:rsidR="00560B31" w:rsidRPr="00560B31" w:rsidRDefault="00560B31" w:rsidP="00905E64">
      <w:pPr>
        <w:autoSpaceDE w:val="0"/>
        <w:autoSpaceDN w:val="0"/>
        <w:adjustRightInd w:val="0"/>
        <w:spacing w:after="0" w:line="240" w:lineRule="auto"/>
        <w:jc w:val="both"/>
        <w:rPr>
          <w:sz w:val="24"/>
          <w:szCs w:val="24"/>
          <w:lang w:val="en-US"/>
        </w:rPr>
      </w:pPr>
    </w:p>
    <w:p w:rsidR="00A65B88" w:rsidRPr="003C04D7" w:rsidRDefault="00A65B88" w:rsidP="00905E64">
      <w:pPr>
        <w:autoSpaceDE w:val="0"/>
        <w:autoSpaceDN w:val="0"/>
        <w:adjustRightInd w:val="0"/>
        <w:spacing w:after="0" w:line="240" w:lineRule="auto"/>
        <w:jc w:val="both"/>
        <w:rPr>
          <w:b/>
          <w:i/>
          <w:sz w:val="24"/>
          <w:szCs w:val="24"/>
          <w:lang w:val="en-US"/>
        </w:rPr>
      </w:pPr>
      <w:r w:rsidRPr="003C04D7">
        <w:rPr>
          <w:b/>
          <w:i/>
          <w:sz w:val="24"/>
          <w:szCs w:val="24"/>
          <w:lang w:val="en-US"/>
        </w:rPr>
        <w:t>Basic time evolution law</w:t>
      </w:r>
      <w:r w:rsidR="0070079B">
        <w:rPr>
          <w:b/>
          <w:i/>
          <w:sz w:val="24"/>
          <w:szCs w:val="24"/>
          <w:lang w:val="en-US"/>
        </w:rPr>
        <w:t xml:space="preserve"> on green LAI</w:t>
      </w:r>
      <w:r w:rsidRPr="003C04D7">
        <w:rPr>
          <w:b/>
          <w:i/>
          <w:sz w:val="24"/>
          <w:szCs w:val="24"/>
          <w:lang w:val="en-US"/>
        </w:rPr>
        <w:t>:</w:t>
      </w:r>
    </w:p>
    <w:p w:rsidR="006C23C3" w:rsidRPr="0070079B" w:rsidRDefault="006C23C3" w:rsidP="00A65B88">
      <w:pPr>
        <w:autoSpaceDE w:val="0"/>
        <w:autoSpaceDN w:val="0"/>
        <w:adjustRightInd w:val="0"/>
        <w:spacing w:after="0" w:line="240" w:lineRule="auto"/>
        <w:jc w:val="both"/>
        <w:rPr>
          <w:sz w:val="24"/>
          <w:szCs w:val="24"/>
          <w:lang w:val="en-GB"/>
        </w:rPr>
      </w:pPr>
    </w:p>
    <w:p w:rsidR="00A65B88" w:rsidRDefault="00A65B88" w:rsidP="00A65B88">
      <w:pPr>
        <w:autoSpaceDE w:val="0"/>
        <w:autoSpaceDN w:val="0"/>
        <w:adjustRightInd w:val="0"/>
        <w:spacing w:after="0" w:line="240" w:lineRule="auto"/>
        <w:jc w:val="both"/>
        <w:rPr>
          <w:sz w:val="24"/>
          <w:szCs w:val="24"/>
          <w:lang w:val="fr-BE"/>
        </w:rPr>
      </w:pPr>
      <w:r w:rsidRPr="005324C8">
        <w:rPr>
          <w:sz w:val="24"/>
          <w:szCs w:val="24"/>
          <w:lang w:val="fr-BE"/>
        </w:rPr>
        <w:t xml:space="preserve">LAI(t+1)=LAI(t) + </w:t>
      </w:r>
      <w:r w:rsidRPr="003C04D7">
        <w:rPr>
          <w:sz w:val="24"/>
          <w:szCs w:val="24"/>
          <w:lang w:val="en-US"/>
        </w:rPr>
        <w:sym w:font="Symbol" w:char="F044"/>
      </w:r>
      <w:r w:rsidRPr="005324C8">
        <w:rPr>
          <w:sz w:val="24"/>
          <w:szCs w:val="24"/>
          <w:lang w:val="fr-BE"/>
        </w:rPr>
        <w:t>LAI(t)</w:t>
      </w:r>
    </w:p>
    <w:p w:rsidR="0070079B" w:rsidRPr="0070079B" w:rsidRDefault="0070079B" w:rsidP="0070079B">
      <w:pPr>
        <w:autoSpaceDE w:val="0"/>
        <w:autoSpaceDN w:val="0"/>
        <w:adjustRightInd w:val="0"/>
        <w:spacing w:after="0" w:line="240" w:lineRule="auto"/>
        <w:jc w:val="both"/>
        <w:rPr>
          <w:sz w:val="24"/>
          <w:szCs w:val="24"/>
          <w:lang w:val="fr-BE"/>
        </w:rPr>
      </w:pPr>
      <w:r w:rsidRPr="003C04D7">
        <w:rPr>
          <w:sz w:val="24"/>
          <w:szCs w:val="24"/>
          <w:lang w:val="en-US"/>
        </w:rPr>
        <w:sym w:font="Symbol" w:char="F044"/>
      </w:r>
      <w:r w:rsidRPr="005324C8">
        <w:rPr>
          <w:sz w:val="24"/>
          <w:szCs w:val="24"/>
          <w:lang w:val="fr-BE"/>
        </w:rPr>
        <w:t>LAI(t)</w:t>
      </w:r>
      <w:r>
        <w:rPr>
          <w:sz w:val="24"/>
          <w:szCs w:val="24"/>
          <w:lang w:val="fr-BE"/>
        </w:rPr>
        <w:t xml:space="preserve"> = </w:t>
      </w:r>
      <w:proofErr w:type="spellStart"/>
      <w:r>
        <w:rPr>
          <w:sz w:val="24"/>
          <w:szCs w:val="24"/>
          <w:lang w:val="fr-BE"/>
        </w:rPr>
        <w:t>LAI</w:t>
      </w:r>
      <w:r w:rsidRPr="0070079B">
        <w:rPr>
          <w:sz w:val="24"/>
          <w:szCs w:val="24"/>
          <w:vertAlign w:val="subscript"/>
          <w:lang w:val="fr-BE"/>
        </w:rPr>
        <w:t>growth</w:t>
      </w:r>
      <w:proofErr w:type="spellEnd"/>
      <w:r w:rsidRPr="005324C8">
        <w:rPr>
          <w:sz w:val="24"/>
          <w:szCs w:val="24"/>
          <w:lang w:val="fr-BE"/>
        </w:rPr>
        <w:t>(t)</w:t>
      </w:r>
      <w:r>
        <w:rPr>
          <w:sz w:val="24"/>
          <w:szCs w:val="24"/>
          <w:lang w:val="fr-BE"/>
        </w:rPr>
        <w:t xml:space="preserve"> -</w:t>
      </w:r>
      <w:proofErr w:type="spellStart"/>
      <w:r>
        <w:rPr>
          <w:sz w:val="24"/>
          <w:szCs w:val="24"/>
          <w:lang w:val="fr-BE"/>
        </w:rPr>
        <w:t>LAI</w:t>
      </w:r>
      <w:r w:rsidRPr="0070079B">
        <w:rPr>
          <w:sz w:val="24"/>
          <w:szCs w:val="24"/>
          <w:vertAlign w:val="subscript"/>
          <w:lang w:val="fr-BE"/>
        </w:rPr>
        <w:t>sen</w:t>
      </w:r>
      <w:proofErr w:type="spellEnd"/>
      <w:r w:rsidRPr="005324C8">
        <w:rPr>
          <w:sz w:val="24"/>
          <w:szCs w:val="24"/>
          <w:lang w:val="fr-BE"/>
        </w:rPr>
        <w:t>(t)</w:t>
      </w:r>
    </w:p>
    <w:p w:rsidR="0070079B" w:rsidRPr="005324C8" w:rsidRDefault="0070079B" w:rsidP="00A65B88">
      <w:pPr>
        <w:autoSpaceDE w:val="0"/>
        <w:autoSpaceDN w:val="0"/>
        <w:adjustRightInd w:val="0"/>
        <w:spacing w:after="0" w:line="240" w:lineRule="auto"/>
        <w:jc w:val="both"/>
        <w:rPr>
          <w:sz w:val="24"/>
          <w:szCs w:val="24"/>
          <w:lang w:val="fr-BE"/>
        </w:rPr>
      </w:pPr>
    </w:p>
    <w:p w:rsidR="006C23C3" w:rsidRDefault="006C23C3" w:rsidP="006C23C3">
      <w:pPr>
        <w:autoSpaceDE w:val="0"/>
        <w:autoSpaceDN w:val="0"/>
        <w:adjustRightInd w:val="0"/>
        <w:spacing w:after="0" w:line="240" w:lineRule="auto"/>
        <w:jc w:val="both"/>
        <w:rPr>
          <w:sz w:val="24"/>
          <w:szCs w:val="24"/>
          <w:lang w:val="en-US"/>
        </w:rPr>
      </w:pPr>
      <w:r w:rsidRPr="006C23C3">
        <w:rPr>
          <w:sz w:val="24"/>
          <w:szCs w:val="24"/>
          <w:lang w:val="en-US"/>
        </w:rPr>
        <w:t xml:space="preserve">Simulation starts </w:t>
      </w:r>
      <w:r w:rsidRPr="003A123E">
        <w:rPr>
          <w:sz w:val="24"/>
          <w:szCs w:val="24"/>
          <w:lang w:val="en-US"/>
        </w:rPr>
        <w:t>at t=</w:t>
      </w:r>
      <w:r w:rsidRPr="00C4182C">
        <w:rPr>
          <w:color w:val="FF0000"/>
          <w:sz w:val="24"/>
          <w:szCs w:val="24"/>
          <w:lang w:val="en-US"/>
        </w:rPr>
        <w:t>SOS</w:t>
      </w:r>
      <w:r w:rsidR="00E026B5" w:rsidRPr="00C4182C">
        <w:rPr>
          <w:color w:val="FF0000"/>
          <w:sz w:val="24"/>
          <w:szCs w:val="24"/>
          <w:lang w:val="en-US"/>
        </w:rPr>
        <w:t xml:space="preserve"> </w:t>
      </w:r>
      <w:r w:rsidR="00E026B5">
        <w:rPr>
          <w:sz w:val="24"/>
          <w:szCs w:val="24"/>
          <w:lang w:val="en-US"/>
        </w:rPr>
        <w:t xml:space="preserve">with an initial condition of </w:t>
      </w:r>
      <w:proofErr w:type="spellStart"/>
      <w:r w:rsidR="00E026B5">
        <w:rPr>
          <w:sz w:val="24"/>
          <w:szCs w:val="24"/>
          <w:lang w:val="en-US"/>
        </w:rPr>
        <w:t>lai</w:t>
      </w:r>
      <w:proofErr w:type="spellEnd"/>
      <w:r w:rsidR="00E026B5">
        <w:rPr>
          <w:sz w:val="24"/>
          <w:szCs w:val="24"/>
          <w:lang w:val="en-US"/>
        </w:rPr>
        <w:t xml:space="preserve"> = </w:t>
      </w:r>
      <w:r w:rsidR="00E026B5" w:rsidRPr="00560B31">
        <w:rPr>
          <w:color w:val="00B050"/>
          <w:sz w:val="24"/>
          <w:szCs w:val="24"/>
          <w:lang w:val="en-US"/>
        </w:rPr>
        <w:t>lai</w:t>
      </w:r>
      <w:r w:rsidR="00560B31" w:rsidRPr="00560B31">
        <w:rPr>
          <w:color w:val="00B050"/>
          <w:sz w:val="24"/>
          <w:szCs w:val="24"/>
          <w:lang w:val="en-US"/>
        </w:rPr>
        <w:t>0</w:t>
      </w:r>
      <w:r w:rsidR="0002692D">
        <w:rPr>
          <w:sz w:val="24"/>
          <w:szCs w:val="24"/>
          <w:lang w:val="en-US"/>
        </w:rPr>
        <w:t xml:space="preserve"> (assumed fixed</w:t>
      </w:r>
      <w:r w:rsidR="00224347">
        <w:rPr>
          <w:sz w:val="24"/>
          <w:szCs w:val="24"/>
          <w:lang w:val="en-US"/>
        </w:rPr>
        <w:t>)</w:t>
      </w:r>
    </w:p>
    <w:p w:rsidR="00A65B88" w:rsidRPr="006C23C3" w:rsidRDefault="00A65B88" w:rsidP="00A65B88">
      <w:pPr>
        <w:autoSpaceDE w:val="0"/>
        <w:autoSpaceDN w:val="0"/>
        <w:adjustRightInd w:val="0"/>
        <w:spacing w:after="0" w:line="240" w:lineRule="auto"/>
        <w:jc w:val="both"/>
        <w:rPr>
          <w:sz w:val="24"/>
          <w:szCs w:val="24"/>
          <w:lang w:val="en-US"/>
        </w:rPr>
      </w:pPr>
    </w:p>
    <w:p w:rsidR="00A65B88" w:rsidRDefault="006C23C3" w:rsidP="00A65B88">
      <w:pPr>
        <w:autoSpaceDE w:val="0"/>
        <w:autoSpaceDN w:val="0"/>
        <w:adjustRightInd w:val="0"/>
        <w:spacing w:after="0" w:line="240" w:lineRule="auto"/>
        <w:jc w:val="both"/>
        <w:rPr>
          <w:b/>
          <w:i/>
          <w:sz w:val="24"/>
          <w:szCs w:val="24"/>
          <w:lang w:val="en-US"/>
        </w:rPr>
      </w:pPr>
      <w:r>
        <w:rPr>
          <w:b/>
          <w:i/>
          <w:sz w:val="24"/>
          <w:szCs w:val="24"/>
          <w:lang w:val="en-US"/>
        </w:rPr>
        <w:t>Plant module (description of the growth and crop development)</w:t>
      </w:r>
      <w:r w:rsidR="00A65B88" w:rsidRPr="003C04D7">
        <w:rPr>
          <w:b/>
          <w:i/>
          <w:sz w:val="24"/>
          <w:szCs w:val="24"/>
          <w:lang w:val="en-US"/>
        </w:rPr>
        <w:t>:</w:t>
      </w:r>
    </w:p>
    <w:p w:rsidR="006C23C3" w:rsidRPr="00530A77" w:rsidRDefault="006C23C3" w:rsidP="00A65B88">
      <w:pPr>
        <w:autoSpaceDE w:val="0"/>
        <w:autoSpaceDN w:val="0"/>
        <w:adjustRightInd w:val="0"/>
        <w:spacing w:after="0" w:line="240" w:lineRule="auto"/>
        <w:jc w:val="both"/>
        <w:rPr>
          <w:sz w:val="24"/>
          <w:szCs w:val="24"/>
          <w:lang w:val="en-US"/>
        </w:rPr>
      </w:pPr>
    </w:p>
    <w:p w:rsidR="003A123E" w:rsidRPr="005324C8" w:rsidRDefault="003A123E" w:rsidP="003A123E">
      <w:pPr>
        <w:autoSpaceDE w:val="0"/>
        <w:autoSpaceDN w:val="0"/>
        <w:adjustRightInd w:val="0"/>
        <w:spacing w:after="0" w:line="240" w:lineRule="auto"/>
        <w:jc w:val="both"/>
        <w:rPr>
          <w:sz w:val="24"/>
          <w:szCs w:val="24"/>
          <w:lang w:val="fr-BE"/>
        </w:rPr>
      </w:pPr>
      <w:r w:rsidRPr="005324C8">
        <w:rPr>
          <w:rFonts w:cstheme="minorHAnsi"/>
          <w:sz w:val="24"/>
          <w:szCs w:val="24"/>
          <w:lang w:val="fr-BE"/>
        </w:rPr>
        <w:t xml:space="preserve">GPP(t) = </w:t>
      </w:r>
      <w:r w:rsidRPr="00560B31">
        <w:rPr>
          <w:rFonts w:cstheme="minorHAnsi"/>
          <w:color w:val="00B050"/>
          <w:sz w:val="24"/>
          <w:szCs w:val="24"/>
          <w:lang w:val="en-US"/>
        </w:rPr>
        <w:sym w:font="Symbol" w:char="F065"/>
      </w:r>
      <w:r w:rsidRPr="005324C8">
        <w:rPr>
          <w:rFonts w:cstheme="minorHAnsi"/>
          <w:color w:val="00B050"/>
          <w:sz w:val="24"/>
          <w:szCs w:val="24"/>
          <w:vertAlign w:val="subscript"/>
          <w:lang w:val="fr-BE"/>
        </w:rPr>
        <w:t>max</w:t>
      </w:r>
      <w:r w:rsidRPr="005324C8">
        <w:rPr>
          <w:rFonts w:cstheme="minorHAnsi"/>
          <w:color w:val="00B050"/>
          <w:sz w:val="24"/>
          <w:szCs w:val="24"/>
          <w:lang w:val="fr-BE"/>
        </w:rPr>
        <w:t xml:space="preserve"> </w:t>
      </w:r>
      <w:r w:rsidRPr="005324C8">
        <w:rPr>
          <w:rFonts w:cstheme="minorHAnsi"/>
          <w:sz w:val="24"/>
          <w:szCs w:val="24"/>
          <w:lang w:val="fr-BE"/>
        </w:rPr>
        <w:t xml:space="preserve">* </w:t>
      </w:r>
      <w:r w:rsidRPr="00560B31">
        <w:rPr>
          <w:rFonts w:cstheme="minorHAnsi"/>
          <w:sz w:val="24"/>
          <w:szCs w:val="24"/>
          <w:lang w:val="en-US"/>
        </w:rPr>
        <w:sym w:font="Symbol" w:char="F065"/>
      </w:r>
      <w:proofErr w:type="spellStart"/>
      <w:r w:rsidR="006F1741" w:rsidRPr="005324C8">
        <w:rPr>
          <w:rFonts w:cstheme="minorHAnsi"/>
          <w:sz w:val="24"/>
          <w:szCs w:val="24"/>
          <w:vertAlign w:val="subscript"/>
          <w:lang w:val="fr-BE"/>
        </w:rPr>
        <w:t>w</w:t>
      </w:r>
      <w:r w:rsidRPr="005324C8">
        <w:rPr>
          <w:rFonts w:cstheme="minorHAnsi"/>
          <w:sz w:val="24"/>
          <w:szCs w:val="24"/>
          <w:vertAlign w:val="subscript"/>
          <w:lang w:val="fr-BE"/>
        </w:rPr>
        <w:t>s</w:t>
      </w:r>
      <w:proofErr w:type="spellEnd"/>
      <w:r w:rsidRPr="005324C8">
        <w:rPr>
          <w:sz w:val="24"/>
          <w:szCs w:val="24"/>
          <w:lang w:val="fr-BE"/>
        </w:rPr>
        <w:t xml:space="preserve">* </w:t>
      </w:r>
      <w:proofErr w:type="spellStart"/>
      <w:r w:rsidRPr="005324C8">
        <w:rPr>
          <w:sz w:val="24"/>
          <w:szCs w:val="24"/>
          <w:lang w:val="fr-BE"/>
        </w:rPr>
        <w:t>fAPAR</w:t>
      </w:r>
      <w:proofErr w:type="spellEnd"/>
      <w:r w:rsidRPr="005324C8">
        <w:rPr>
          <w:sz w:val="24"/>
          <w:szCs w:val="24"/>
          <w:lang w:val="fr-BE"/>
        </w:rPr>
        <w:t>(t) * PAR(t)</w:t>
      </w:r>
    </w:p>
    <w:p w:rsidR="00A4407D" w:rsidRPr="005324C8" w:rsidRDefault="003A123E" w:rsidP="00A4407D">
      <w:pPr>
        <w:autoSpaceDE w:val="0"/>
        <w:autoSpaceDN w:val="0"/>
        <w:adjustRightInd w:val="0"/>
        <w:spacing w:after="0" w:line="240" w:lineRule="auto"/>
        <w:jc w:val="both"/>
        <w:rPr>
          <w:sz w:val="24"/>
          <w:szCs w:val="24"/>
          <w:lang w:val="fr-BE"/>
        </w:rPr>
      </w:pPr>
      <w:r w:rsidRPr="005324C8">
        <w:rPr>
          <w:rFonts w:cstheme="minorHAnsi"/>
          <w:sz w:val="24"/>
          <w:szCs w:val="24"/>
          <w:lang w:val="fr-BE"/>
        </w:rPr>
        <w:t>NPP(t) = GPP(t) – RE(t)</w:t>
      </w:r>
      <w:r w:rsidR="00A4407D" w:rsidRPr="005324C8">
        <w:rPr>
          <w:rFonts w:cstheme="minorHAnsi"/>
          <w:sz w:val="24"/>
          <w:szCs w:val="24"/>
          <w:lang w:val="fr-BE"/>
        </w:rPr>
        <w:t xml:space="preserve"> = GPP(t) (1-</w:t>
      </w:r>
      <w:r w:rsidR="00A4407D" w:rsidRPr="00A0339C">
        <w:rPr>
          <w:color w:val="00B050"/>
          <w:sz w:val="24"/>
          <w:szCs w:val="24"/>
          <w:lang w:val="en-US"/>
        </w:rPr>
        <w:sym w:font="Symbol" w:char="F067"/>
      </w:r>
      <w:r w:rsidR="00A4407D" w:rsidRPr="005324C8">
        <w:rPr>
          <w:color w:val="00B050"/>
          <w:sz w:val="24"/>
          <w:szCs w:val="24"/>
          <w:lang w:val="fr-BE"/>
        </w:rPr>
        <w:t xml:space="preserve">) </w:t>
      </w:r>
      <w:r w:rsidR="00A4407D" w:rsidRPr="005324C8">
        <w:rPr>
          <w:color w:val="00B050"/>
          <w:sz w:val="24"/>
          <w:szCs w:val="24"/>
          <w:lang w:val="fr-BE"/>
        </w:rPr>
        <w:tab/>
      </w:r>
      <w:r w:rsidR="00A4407D" w:rsidRPr="005324C8">
        <w:rPr>
          <w:color w:val="00B050"/>
          <w:sz w:val="24"/>
          <w:szCs w:val="24"/>
          <w:lang w:val="fr-BE"/>
        </w:rPr>
        <w:tab/>
      </w:r>
      <w:r w:rsidR="00A4407D" w:rsidRPr="005324C8">
        <w:rPr>
          <w:sz w:val="24"/>
          <w:szCs w:val="24"/>
          <w:lang w:val="fr-BE"/>
        </w:rPr>
        <w:t xml:space="preserve">RE(t) = </w:t>
      </w:r>
      <w:r w:rsidR="00A4407D" w:rsidRPr="00A0339C">
        <w:rPr>
          <w:color w:val="00B050"/>
          <w:sz w:val="24"/>
          <w:szCs w:val="24"/>
          <w:lang w:val="en-US"/>
        </w:rPr>
        <w:sym w:font="Symbol" w:char="F067"/>
      </w:r>
      <w:r w:rsidR="00A4407D" w:rsidRPr="005324C8">
        <w:rPr>
          <w:sz w:val="24"/>
          <w:szCs w:val="24"/>
          <w:lang w:val="fr-BE"/>
        </w:rPr>
        <w:t>*GPP(t)</w:t>
      </w:r>
    </w:p>
    <w:p w:rsidR="003A123E" w:rsidRPr="005324C8" w:rsidRDefault="003A123E" w:rsidP="003A123E">
      <w:pPr>
        <w:autoSpaceDE w:val="0"/>
        <w:autoSpaceDN w:val="0"/>
        <w:adjustRightInd w:val="0"/>
        <w:spacing w:after="0" w:line="240" w:lineRule="auto"/>
        <w:jc w:val="both"/>
        <w:rPr>
          <w:rFonts w:cstheme="minorHAnsi"/>
          <w:sz w:val="24"/>
          <w:szCs w:val="24"/>
          <w:lang w:val="fr-BE"/>
        </w:rPr>
      </w:pPr>
    </w:p>
    <w:p w:rsidR="00E57099" w:rsidRDefault="006F1741" w:rsidP="00A65B88">
      <w:pPr>
        <w:autoSpaceDE w:val="0"/>
        <w:autoSpaceDN w:val="0"/>
        <w:adjustRightInd w:val="0"/>
        <w:spacing w:after="0" w:line="240" w:lineRule="auto"/>
        <w:jc w:val="both"/>
        <w:rPr>
          <w:rFonts w:cstheme="minorHAnsi"/>
          <w:sz w:val="24"/>
          <w:szCs w:val="24"/>
          <w:lang w:val="en-US"/>
        </w:rPr>
      </w:pPr>
      <w:r w:rsidRPr="00560B31">
        <w:rPr>
          <w:rFonts w:cstheme="minorHAnsi"/>
          <w:sz w:val="24"/>
          <w:szCs w:val="24"/>
          <w:lang w:val="en-US"/>
        </w:rPr>
        <w:sym w:font="Symbol" w:char="F065"/>
      </w:r>
      <w:proofErr w:type="spellStart"/>
      <w:proofErr w:type="gramStart"/>
      <w:r w:rsidRPr="006F1741">
        <w:rPr>
          <w:rFonts w:cstheme="minorHAnsi"/>
          <w:sz w:val="24"/>
          <w:szCs w:val="24"/>
          <w:vertAlign w:val="subscript"/>
          <w:lang w:val="en-US"/>
        </w:rPr>
        <w:t>w</w:t>
      </w:r>
      <w:r w:rsidRPr="00560B31">
        <w:rPr>
          <w:rFonts w:cstheme="minorHAnsi"/>
          <w:sz w:val="24"/>
          <w:szCs w:val="24"/>
          <w:vertAlign w:val="subscript"/>
          <w:lang w:val="en-US"/>
        </w:rPr>
        <w:t>s</w:t>
      </w:r>
      <w:proofErr w:type="spellEnd"/>
      <w:proofErr w:type="gramEnd"/>
      <w:r w:rsidR="00624002">
        <w:rPr>
          <w:rFonts w:cstheme="minorHAnsi"/>
          <w:sz w:val="24"/>
          <w:szCs w:val="24"/>
          <w:lang w:val="en-US"/>
        </w:rPr>
        <w:t>= 0.5 + 0.5 (AET/PET)*</w:t>
      </w:r>
      <w:r w:rsidR="00EC0F78">
        <w:rPr>
          <w:rFonts w:cstheme="minorHAnsi"/>
          <w:sz w:val="24"/>
          <w:szCs w:val="24"/>
          <w:lang w:val="en-US"/>
        </w:rPr>
        <w:t xml:space="preserve">   </w:t>
      </w:r>
      <w:r w:rsidR="00B04837">
        <w:rPr>
          <w:rFonts w:cstheme="minorHAnsi"/>
          <w:sz w:val="24"/>
          <w:szCs w:val="24"/>
          <w:lang w:val="en-US"/>
        </w:rPr>
        <w:t>(</w:t>
      </w:r>
      <w:r w:rsidR="0070079B">
        <w:rPr>
          <w:rFonts w:cstheme="minorHAnsi"/>
          <w:sz w:val="24"/>
          <w:szCs w:val="24"/>
          <w:lang w:val="en-US"/>
        </w:rPr>
        <w:t>This formulation or use the “</w:t>
      </w:r>
      <w:r w:rsidR="00EC0F78">
        <w:rPr>
          <w:rFonts w:cstheme="minorHAnsi"/>
          <w:sz w:val="24"/>
          <w:szCs w:val="24"/>
          <w:lang w:val="en-US"/>
        </w:rPr>
        <w:t>s</w:t>
      </w:r>
      <w:r w:rsidR="0070079B">
        <w:rPr>
          <w:rFonts w:cstheme="minorHAnsi"/>
          <w:sz w:val="24"/>
          <w:szCs w:val="24"/>
          <w:lang w:val="en-US"/>
        </w:rPr>
        <w:t>”</w:t>
      </w:r>
      <w:r w:rsidR="00EC0F78">
        <w:rPr>
          <w:rFonts w:cstheme="minorHAnsi"/>
          <w:sz w:val="24"/>
          <w:szCs w:val="24"/>
          <w:lang w:val="en-US"/>
        </w:rPr>
        <w:t xml:space="preserve"> concept of figure below)</w:t>
      </w:r>
    </w:p>
    <w:p w:rsidR="0002692D" w:rsidRDefault="0002692D" w:rsidP="00A65B88">
      <w:pPr>
        <w:autoSpaceDE w:val="0"/>
        <w:autoSpaceDN w:val="0"/>
        <w:adjustRightInd w:val="0"/>
        <w:spacing w:after="0" w:line="240" w:lineRule="auto"/>
        <w:jc w:val="both"/>
        <w:rPr>
          <w:rFonts w:cstheme="minorHAnsi"/>
          <w:sz w:val="24"/>
          <w:szCs w:val="24"/>
          <w:lang w:val="en-US"/>
        </w:rPr>
      </w:pPr>
    </w:p>
    <w:p w:rsidR="0002692D" w:rsidRDefault="0002692D" w:rsidP="0002692D">
      <w:pPr>
        <w:autoSpaceDE w:val="0"/>
        <w:autoSpaceDN w:val="0"/>
        <w:adjustRightInd w:val="0"/>
        <w:spacing w:after="0" w:line="240" w:lineRule="auto"/>
        <w:jc w:val="both"/>
        <w:rPr>
          <w:sz w:val="24"/>
          <w:szCs w:val="24"/>
          <w:lang w:val="en-GB"/>
        </w:rPr>
      </w:pPr>
      <w:r>
        <w:rPr>
          <w:sz w:val="24"/>
          <w:szCs w:val="24"/>
          <w:lang w:val="en-GB"/>
        </w:rPr>
        <w:t xml:space="preserve">* </w:t>
      </w:r>
      <w:proofErr w:type="gramStart"/>
      <w:r>
        <w:rPr>
          <w:sz w:val="24"/>
          <w:szCs w:val="24"/>
          <w:lang w:val="en-GB"/>
        </w:rPr>
        <w:t>from</w:t>
      </w:r>
      <w:proofErr w:type="gramEnd"/>
      <w:r>
        <w:rPr>
          <w:sz w:val="24"/>
          <w:szCs w:val="24"/>
          <w:lang w:val="en-GB"/>
        </w:rPr>
        <w:t xml:space="preserve"> </w:t>
      </w:r>
      <w:proofErr w:type="spellStart"/>
      <w:r>
        <w:rPr>
          <w:sz w:val="24"/>
          <w:szCs w:val="24"/>
          <w:lang w:val="en-GB"/>
        </w:rPr>
        <w:t>Maselli</w:t>
      </w:r>
      <w:proofErr w:type="spellEnd"/>
      <w:r>
        <w:rPr>
          <w:sz w:val="24"/>
          <w:szCs w:val="24"/>
          <w:lang w:val="en-GB"/>
        </w:rPr>
        <w:t xml:space="preserve"> et al. 2009a, AET is rainfall, PET is Jensen and </w:t>
      </w:r>
      <w:proofErr w:type="spellStart"/>
      <w:r>
        <w:rPr>
          <w:sz w:val="24"/>
          <w:szCs w:val="24"/>
          <w:lang w:val="en-GB"/>
        </w:rPr>
        <w:t>Haise</w:t>
      </w:r>
      <w:proofErr w:type="spellEnd"/>
      <w:r>
        <w:rPr>
          <w:sz w:val="24"/>
          <w:szCs w:val="24"/>
          <w:lang w:val="en-GB"/>
        </w:rPr>
        <w:t>, 1963</w:t>
      </w:r>
      <w:r w:rsidR="00727C17">
        <w:rPr>
          <w:sz w:val="24"/>
          <w:szCs w:val="24"/>
          <w:lang w:val="en-GB"/>
        </w:rPr>
        <w:t xml:space="preserve"> (</w:t>
      </w:r>
      <w:proofErr w:type="spellStart"/>
      <w:r w:rsidR="00727C17">
        <w:rPr>
          <w:sz w:val="24"/>
          <w:szCs w:val="24"/>
          <w:lang w:val="en-GB"/>
        </w:rPr>
        <w:t>pag</w:t>
      </w:r>
      <w:proofErr w:type="spellEnd"/>
      <w:r w:rsidR="00727C17">
        <w:rPr>
          <w:sz w:val="24"/>
          <w:szCs w:val="24"/>
          <w:lang w:val="en-GB"/>
        </w:rPr>
        <w:t xml:space="preserve"> 663 of </w:t>
      </w:r>
      <w:proofErr w:type="spellStart"/>
      <w:r w:rsidR="00727C17">
        <w:rPr>
          <w:sz w:val="24"/>
          <w:szCs w:val="24"/>
          <w:lang w:val="en-GB"/>
        </w:rPr>
        <w:t>Maselli</w:t>
      </w:r>
      <w:proofErr w:type="spellEnd"/>
      <w:r w:rsidR="00727C17">
        <w:rPr>
          <w:sz w:val="24"/>
          <w:szCs w:val="24"/>
          <w:lang w:val="en-GB"/>
        </w:rPr>
        <w:t>)</w:t>
      </w:r>
      <w:r>
        <w:rPr>
          <w:sz w:val="24"/>
          <w:szCs w:val="24"/>
          <w:lang w:val="en-GB"/>
        </w:rPr>
        <w:t>:</w:t>
      </w:r>
    </w:p>
    <w:p w:rsidR="0002692D" w:rsidRPr="00624002" w:rsidRDefault="0002692D" w:rsidP="0002692D">
      <w:pPr>
        <w:autoSpaceDE w:val="0"/>
        <w:autoSpaceDN w:val="0"/>
        <w:adjustRightInd w:val="0"/>
        <w:spacing w:after="0" w:line="240" w:lineRule="auto"/>
        <w:jc w:val="both"/>
        <w:rPr>
          <w:sz w:val="24"/>
          <w:szCs w:val="24"/>
          <w:lang w:val="en-GB"/>
        </w:rPr>
      </w:pPr>
      <m:oMathPara>
        <m:oMath>
          <m:r>
            <w:rPr>
              <w:rFonts w:ascii="Cambria Math" w:hAnsi="Cambria Math"/>
              <w:sz w:val="24"/>
              <w:szCs w:val="24"/>
              <w:lang w:val="en-GB"/>
            </w:rPr>
            <w:lastRenderedPageBreak/>
            <m:t>PET=</m:t>
          </m:r>
          <m:f>
            <m:fPr>
              <m:ctrlPr>
                <w:rPr>
                  <w:rFonts w:ascii="Cambria Math" w:hAnsi="Cambria Math"/>
                  <w:i/>
                  <w:sz w:val="24"/>
                  <w:szCs w:val="24"/>
                  <w:lang w:val="en-GB"/>
                </w:rPr>
              </m:ctrlPr>
            </m:fPr>
            <m:num>
              <m:r>
                <w:rPr>
                  <w:rFonts w:ascii="Cambria Math" w:hAnsi="Cambria Math"/>
                  <w:sz w:val="24"/>
                  <w:szCs w:val="24"/>
                  <w:lang w:val="en-GB"/>
                </w:rPr>
                <m:t>Rs</m:t>
              </m:r>
            </m:num>
            <m:den>
              <m:r>
                <w:rPr>
                  <w:rFonts w:ascii="Cambria Math" w:hAnsi="Cambria Math"/>
                  <w:sz w:val="24"/>
                  <w:szCs w:val="24"/>
                  <w:lang w:val="en-GB"/>
                </w:rPr>
                <m:t>2450</m:t>
              </m:r>
            </m:den>
          </m:f>
          <m:d>
            <m:dPr>
              <m:ctrlPr>
                <w:rPr>
                  <w:rFonts w:ascii="Cambria Math" w:hAnsi="Cambria Math"/>
                  <w:i/>
                  <w:sz w:val="24"/>
                  <w:szCs w:val="24"/>
                  <w:lang w:val="en-GB"/>
                </w:rPr>
              </m:ctrlPr>
            </m:dPr>
            <m:e>
              <m:r>
                <w:rPr>
                  <w:rFonts w:ascii="Cambria Math" w:hAnsi="Cambria Math"/>
                  <w:sz w:val="24"/>
                  <w:szCs w:val="24"/>
                  <w:lang w:val="en-GB"/>
                </w:rPr>
                <m:t xml:space="preserve">0.025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avg</m:t>
                  </m:r>
                </m:sub>
              </m:sSub>
              <m:r>
                <w:rPr>
                  <w:rFonts w:ascii="Cambria Math" w:hAnsi="Cambria Math"/>
                  <w:sz w:val="24"/>
                  <w:szCs w:val="24"/>
                  <w:lang w:val="en-GB"/>
                </w:rPr>
                <m:t>+0.08</m:t>
              </m:r>
            </m:e>
          </m:d>
        </m:oMath>
      </m:oMathPara>
    </w:p>
    <w:p w:rsidR="0002692D" w:rsidRDefault="0002692D" w:rsidP="00A65B88">
      <w:pPr>
        <w:autoSpaceDE w:val="0"/>
        <w:autoSpaceDN w:val="0"/>
        <w:adjustRightInd w:val="0"/>
        <w:spacing w:after="0" w:line="240" w:lineRule="auto"/>
        <w:jc w:val="both"/>
        <w:rPr>
          <w:rFonts w:cstheme="minorHAnsi"/>
          <w:sz w:val="24"/>
          <w:szCs w:val="24"/>
          <w:lang w:val="en-US"/>
        </w:rPr>
      </w:pPr>
    </w:p>
    <w:p w:rsidR="0002692D" w:rsidRDefault="0002692D" w:rsidP="00A65B88">
      <w:pPr>
        <w:autoSpaceDE w:val="0"/>
        <w:autoSpaceDN w:val="0"/>
        <w:adjustRightInd w:val="0"/>
        <w:spacing w:after="0" w:line="240" w:lineRule="auto"/>
        <w:jc w:val="both"/>
        <w:rPr>
          <w:rFonts w:cstheme="minorHAnsi"/>
          <w:sz w:val="24"/>
          <w:szCs w:val="24"/>
          <w:lang w:val="en-US"/>
        </w:rPr>
      </w:pPr>
    </w:p>
    <w:p w:rsidR="003A123E" w:rsidRPr="00E57099" w:rsidRDefault="00E57099" w:rsidP="00A65B88">
      <w:pPr>
        <w:autoSpaceDE w:val="0"/>
        <w:autoSpaceDN w:val="0"/>
        <w:adjustRightInd w:val="0"/>
        <w:spacing w:after="0" w:line="240" w:lineRule="auto"/>
        <w:jc w:val="both"/>
        <w:rPr>
          <w:rFonts w:cstheme="minorHAnsi"/>
          <w:sz w:val="24"/>
          <w:szCs w:val="24"/>
          <w:lang w:val="en-US"/>
        </w:rPr>
      </w:pPr>
      <w:r>
        <w:rPr>
          <w:rFonts w:cstheme="minorHAnsi"/>
          <w:sz w:val="24"/>
          <w:szCs w:val="24"/>
          <w:lang w:val="en-US"/>
        </w:rPr>
        <w:t>No eps coefficient is considered for temperature limitations but t</w:t>
      </w:r>
      <w:r>
        <w:rPr>
          <w:sz w:val="24"/>
          <w:szCs w:val="24"/>
          <w:lang w:val="en-US"/>
        </w:rPr>
        <w:t>emperature has an indirect effect here</w:t>
      </w:r>
    </w:p>
    <w:p w:rsidR="00B04837" w:rsidRDefault="00B04837" w:rsidP="00A65B88">
      <w:pPr>
        <w:autoSpaceDE w:val="0"/>
        <w:autoSpaceDN w:val="0"/>
        <w:adjustRightInd w:val="0"/>
        <w:spacing w:after="0" w:line="240" w:lineRule="auto"/>
        <w:jc w:val="both"/>
        <w:rPr>
          <w:sz w:val="24"/>
          <w:szCs w:val="24"/>
          <w:lang w:val="en-US"/>
        </w:rPr>
      </w:pPr>
    </w:p>
    <w:p w:rsidR="006F1741" w:rsidRPr="005324C8" w:rsidRDefault="006F1741" w:rsidP="00A65B88">
      <w:pPr>
        <w:autoSpaceDE w:val="0"/>
        <w:autoSpaceDN w:val="0"/>
        <w:adjustRightInd w:val="0"/>
        <w:spacing w:after="0" w:line="240" w:lineRule="auto"/>
        <w:jc w:val="both"/>
        <w:rPr>
          <w:sz w:val="24"/>
          <w:szCs w:val="24"/>
          <w:lang w:val="fr-BE"/>
        </w:rPr>
      </w:pPr>
    </w:p>
    <w:p w:rsidR="00B04837" w:rsidRPr="0070079B" w:rsidRDefault="0067324F" w:rsidP="00A65B88">
      <w:pPr>
        <w:autoSpaceDE w:val="0"/>
        <w:autoSpaceDN w:val="0"/>
        <w:adjustRightInd w:val="0"/>
        <w:spacing w:after="0" w:line="240" w:lineRule="auto"/>
        <w:jc w:val="both"/>
        <w:rPr>
          <w:rFonts w:eastAsiaTheme="minorEastAsia"/>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LAI</m:t>
              </m:r>
            </m:e>
            <m:sub>
              <m:r>
                <w:rPr>
                  <w:rFonts w:ascii="Cambria Math" w:hAnsi="Cambria Math"/>
                  <w:sz w:val="24"/>
                  <w:szCs w:val="24"/>
                  <w:lang w:val="en-US"/>
                </w:rPr>
                <m:t>growth</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r>
            <w:rPr>
              <w:rFonts w:ascii="Cambria Math" w:hAnsi="Cambria Math"/>
              <w:color w:val="FF0000"/>
              <w:sz w:val="24"/>
              <w:szCs w:val="24"/>
              <w:lang w:val="en-US"/>
            </w:rPr>
            <m:t xml:space="preserve">SLA </m:t>
          </m:r>
          <m:sSub>
            <m:sSubPr>
              <m:ctrlPr>
                <w:rPr>
                  <w:rFonts w:ascii="Cambria Math" w:hAnsi="Cambria Math"/>
                  <w:i/>
                  <w:color w:val="FF0000"/>
                  <w:sz w:val="24"/>
                  <w:szCs w:val="24"/>
                  <w:lang w:val="en-US"/>
                </w:rPr>
              </m:ctrlPr>
            </m:sSubPr>
            <m:e>
              <m:r>
                <w:rPr>
                  <w:rFonts w:ascii="Cambria Math" w:hAnsi="Cambria Math"/>
                  <w:color w:val="FF0000"/>
                  <w:sz w:val="24"/>
                  <w:szCs w:val="24"/>
                  <w:lang w:val="en-US"/>
                </w:rPr>
                <m:t>α</m:t>
              </m:r>
            </m:e>
            <m:sub>
              <m:r>
                <w:rPr>
                  <w:rFonts w:ascii="Cambria Math" w:hAnsi="Cambria Math"/>
                  <w:color w:val="FF0000"/>
                  <w:sz w:val="24"/>
                  <w:szCs w:val="24"/>
                  <w:lang w:val="en-US"/>
                </w:rPr>
                <m:t>A</m:t>
              </m:r>
            </m:sub>
          </m:sSub>
          <m:r>
            <w:rPr>
              <w:rFonts w:ascii="Cambria Math" w:hAnsi="Cambria Math"/>
              <w:sz w:val="24"/>
              <w:szCs w:val="24"/>
              <w:lang w:val="en-US"/>
            </w:rPr>
            <m:t xml:space="preserve"> NPP</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r>
            <w:rPr>
              <w:rFonts w:ascii="Cambria Math" w:hAnsi="Cambria Math"/>
              <w:color w:val="FF0000"/>
              <w:sz w:val="24"/>
              <w:szCs w:val="24"/>
              <w:lang w:val="en-US"/>
            </w:rPr>
            <m:t xml:space="preserve"> SLA </m:t>
          </m:r>
          <m:sSub>
            <m:sSubPr>
              <m:ctrlPr>
                <w:rPr>
                  <w:rFonts w:ascii="Cambria Math" w:hAnsi="Cambria Math"/>
                  <w:i/>
                  <w:color w:val="FF0000"/>
                  <w:sz w:val="24"/>
                  <w:szCs w:val="24"/>
                  <w:lang w:val="en-US"/>
                </w:rPr>
              </m:ctrlPr>
            </m:sSubPr>
            <m:e>
              <m:r>
                <w:rPr>
                  <w:rFonts w:ascii="Cambria Math" w:hAnsi="Cambria Math"/>
                  <w:color w:val="FF0000"/>
                  <w:sz w:val="24"/>
                  <w:szCs w:val="24"/>
                  <w:lang w:val="en-US"/>
                </w:rPr>
                <m:t>α</m:t>
              </m:r>
            </m:e>
            <m:sub>
              <m:r>
                <w:rPr>
                  <w:rFonts w:ascii="Cambria Math" w:hAnsi="Cambria Math"/>
                  <w:color w:val="FF0000"/>
                  <w:sz w:val="24"/>
                  <w:szCs w:val="24"/>
                  <w:lang w:val="en-US"/>
                </w:rPr>
                <m:t>A</m:t>
              </m:r>
            </m:sub>
          </m:sSub>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sSub>
                    <m:sSubPr>
                      <m:ctrlPr>
                        <w:rPr>
                          <w:rFonts w:ascii="Cambria Math" w:hAnsi="Cambria Math"/>
                          <w:i/>
                          <w:color w:val="00B050"/>
                          <w:sz w:val="24"/>
                          <w:szCs w:val="24"/>
                          <w:lang w:val="en-US"/>
                        </w:rPr>
                      </m:ctrlPr>
                    </m:sSubPr>
                    <m:e>
                      <m:r>
                        <w:rPr>
                          <w:rFonts w:ascii="Cambria Math" w:hAnsi="Cambria Math"/>
                          <w:color w:val="00B050"/>
                          <w:sz w:val="24"/>
                          <w:szCs w:val="24"/>
                          <w:lang w:val="en-US"/>
                        </w:rPr>
                        <m:t>ε</m:t>
                      </m:r>
                    </m:e>
                    <m:sub>
                      <m:r>
                        <w:rPr>
                          <w:rFonts w:ascii="Cambria Math" w:hAnsi="Cambria Math"/>
                          <w:color w:val="00B050"/>
                          <w:sz w:val="24"/>
                          <w:szCs w:val="24"/>
                          <w:lang w:val="en-US"/>
                        </w:rPr>
                        <m:t>max</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ws</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 xml:space="preserve"> FAPAR</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 xml:space="preserve"> PAR(t)</m:t>
                  </m:r>
                </m:e>
              </m:d>
              <m:d>
                <m:dPr>
                  <m:begChr m:val="["/>
                  <m:endChr m:val="]"/>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color w:val="00B050"/>
                      <w:sz w:val="24"/>
                      <w:szCs w:val="24"/>
                      <w:lang w:val="en-US"/>
                    </w:rPr>
                    <m:t>γ</m:t>
                  </m:r>
                </m:e>
              </m:d>
            </m:e>
          </m:d>
        </m:oMath>
      </m:oMathPara>
    </w:p>
    <w:p w:rsidR="00963C46" w:rsidRDefault="00963C46" w:rsidP="00A65B88">
      <w:pPr>
        <w:autoSpaceDE w:val="0"/>
        <w:autoSpaceDN w:val="0"/>
        <w:adjustRightInd w:val="0"/>
        <w:spacing w:after="0" w:line="240" w:lineRule="auto"/>
        <w:jc w:val="both"/>
        <w:rPr>
          <w:sz w:val="24"/>
          <w:szCs w:val="24"/>
          <w:lang w:val="en-US"/>
        </w:rPr>
      </w:pPr>
    </w:p>
    <w:p w:rsidR="00963C46" w:rsidRDefault="003A123E" w:rsidP="00A65B88">
      <w:pPr>
        <w:autoSpaceDE w:val="0"/>
        <w:autoSpaceDN w:val="0"/>
        <w:adjustRightInd w:val="0"/>
        <w:spacing w:after="0" w:line="240" w:lineRule="auto"/>
        <w:jc w:val="both"/>
        <w:rPr>
          <w:sz w:val="24"/>
          <w:szCs w:val="24"/>
          <w:lang w:val="en-US"/>
        </w:rPr>
      </w:pPr>
      <w:proofErr w:type="spellStart"/>
      <w:proofErr w:type="gramStart"/>
      <w:r>
        <w:rPr>
          <w:sz w:val="24"/>
          <w:szCs w:val="24"/>
          <w:lang w:val="en-US"/>
        </w:rPr>
        <w:t>LAI</w:t>
      </w:r>
      <w:r w:rsidRPr="002B1F76">
        <w:rPr>
          <w:sz w:val="24"/>
          <w:szCs w:val="24"/>
          <w:vertAlign w:val="subscript"/>
          <w:lang w:val="en-US"/>
        </w:rPr>
        <w:t>sen</w:t>
      </w:r>
      <w:proofErr w:type="spellEnd"/>
      <w:r>
        <w:rPr>
          <w:sz w:val="24"/>
          <w:szCs w:val="24"/>
          <w:lang w:val="en-US"/>
        </w:rPr>
        <w:t>(</w:t>
      </w:r>
      <w:proofErr w:type="gramEnd"/>
      <w:r>
        <w:rPr>
          <w:sz w:val="24"/>
          <w:szCs w:val="24"/>
          <w:lang w:val="en-US"/>
        </w:rPr>
        <w:t xml:space="preserve">t) =   </w:t>
      </w:r>
      <w:proofErr w:type="spellStart"/>
      <w:r>
        <w:rPr>
          <w:sz w:val="24"/>
          <w:szCs w:val="24"/>
          <w:lang w:val="en-US"/>
        </w:rPr>
        <w:t>LAI</w:t>
      </w:r>
      <w:r w:rsidRPr="002B1F76">
        <w:rPr>
          <w:sz w:val="24"/>
          <w:szCs w:val="24"/>
          <w:vertAlign w:val="subscript"/>
          <w:lang w:val="en-US"/>
        </w:rPr>
        <w:t>growth</w:t>
      </w:r>
      <w:proofErr w:type="spellEnd"/>
      <w:r>
        <w:rPr>
          <w:sz w:val="24"/>
          <w:szCs w:val="24"/>
          <w:lang w:val="en-US"/>
        </w:rPr>
        <w:t>(</w:t>
      </w:r>
      <w:r w:rsidR="000C2D19">
        <w:rPr>
          <w:sz w:val="24"/>
          <w:szCs w:val="24"/>
          <w:lang w:val="en-US"/>
        </w:rPr>
        <w:t>t0</w:t>
      </w:r>
      <w:r>
        <w:rPr>
          <w:sz w:val="24"/>
          <w:szCs w:val="24"/>
          <w:lang w:val="en-US"/>
        </w:rPr>
        <w:t>)</w:t>
      </w:r>
    </w:p>
    <w:p w:rsidR="0002692D" w:rsidRDefault="0002692D" w:rsidP="00A65B88">
      <w:pPr>
        <w:autoSpaceDE w:val="0"/>
        <w:autoSpaceDN w:val="0"/>
        <w:adjustRightInd w:val="0"/>
        <w:spacing w:after="0" w:line="240" w:lineRule="auto"/>
        <w:jc w:val="both"/>
        <w:rPr>
          <w:sz w:val="24"/>
          <w:szCs w:val="24"/>
          <w:lang w:val="en-US"/>
        </w:rPr>
      </w:pPr>
    </w:p>
    <w:p w:rsidR="003A123E" w:rsidRDefault="000C2D19" w:rsidP="00B4702A">
      <w:pPr>
        <w:autoSpaceDE w:val="0"/>
        <w:autoSpaceDN w:val="0"/>
        <w:adjustRightInd w:val="0"/>
        <w:spacing w:after="0" w:line="240" w:lineRule="auto"/>
        <w:jc w:val="both"/>
        <w:rPr>
          <w:sz w:val="24"/>
          <w:szCs w:val="24"/>
          <w:lang w:val="en-US"/>
        </w:rPr>
      </w:pPr>
      <w:r>
        <w:rPr>
          <w:sz w:val="24"/>
          <w:szCs w:val="24"/>
          <w:lang w:val="en-US"/>
        </w:rPr>
        <w:t xml:space="preserve">t0 = </w:t>
      </w:r>
      <w:proofErr w:type="gramStart"/>
      <w:r>
        <w:rPr>
          <w:sz w:val="24"/>
          <w:szCs w:val="24"/>
          <w:lang w:val="en-US"/>
        </w:rPr>
        <w:t>f(</w:t>
      </w:r>
      <w:proofErr w:type="gramEnd"/>
      <w:r>
        <w:rPr>
          <w:sz w:val="24"/>
          <w:szCs w:val="24"/>
          <w:lang w:val="en-US"/>
        </w:rPr>
        <w:t xml:space="preserve">temperature, </w:t>
      </w:r>
      <w:proofErr w:type="spellStart"/>
      <w:r w:rsidRPr="00B4702A">
        <w:rPr>
          <w:color w:val="FF0000"/>
          <w:sz w:val="24"/>
          <w:szCs w:val="24"/>
          <w:lang w:val="en-US"/>
        </w:rPr>
        <w:t>lifeSpanDD</w:t>
      </w:r>
      <w:proofErr w:type="spellEnd"/>
      <w:r>
        <w:rPr>
          <w:sz w:val="24"/>
          <w:szCs w:val="24"/>
          <w:lang w:val="en-US"/>
        </w:rPr>
        <w:t xml:space="preserve">) </w:t>
      </w:r>
      <w:r>
        <w:rPr>
          <w:rFonts w:cstheme="minorHAnsi"/>
          <w:sz w:val="24"/>
          <w:szCs w:val="24"/>
          <w:lang w:val="en-US"/>
        </w:rPr>
        <w:t>;where t0 is the day (days) where the cumulated T has exceeded the leaf lifespan in degree days</w:t>
      </w:r>
    </w:p>
    <w:p w:rsidR="00C17BBF" w:rsidRDefault="00C17BBF" w:rsidP="00A65B88">
      <w:pPr>
        <w:autoSpaceDE w:val="0"/>
        <w:autoSpaceDN w:val="0"/>
        <w:adjustRightInd w:val="0"/>
        <w:spacing w:after="0" w:line="240" w:lineRule="auto"/>
        <w:jc w:val="both"/>
        <w:rPr>
          <w:sz w:val="24"/>
          <w:szCs w:val="24"/>
          <w:lang w:val="en-US"/>
        </w:rPr>
      </w:pPr>
    </w:p>
    <w:p w:rsidR="00C17BBF" w:rsidRPr="005324C8" w:rsidRDefault="003A123E" w:rsidP="00A65B88">
      <w:pPr>
        <w:autoSpaceDE w:val="0"/>
        <w:autoSpaceDN w:val="0"/>
        <w:adjustRightInd w:val="0"/>
        <w:spacing w:after="0" w:line="240" w:lineRule="auto"/>
        <w:jc w:val="both"/>
        <w:rPr>
          <w:sz w:val="24"/>
          <w:szCs w:val="24"/>
          <w:lang w:val="fr-BE"/>
        </w:rPr>
      </w:pPr>
      <w:r w:rsidRPr="00A65B88">
        <w:rPr>
          <w:sz w:val="24"/>
          <w:szCs w:val="24"/>
          <w:lang w:val="en-US"/>
        </w:rPr>
        <w:sym w:font="Symbol" w:char="F044"/>
      </w:r>
      <w:r w:rsidRPr="005324C8">
        <w:rPr>
          <w:sz w:val="24"/>
          <w:szCs w:val="24"/>
          <w:lang w:val="fr-BE"/>
        </w:rPr>
        <w:t xml:space="preserve">LAI(t) = </w:t>
      </w:r>
      <w:proofErr w:type="spellStart"/>
      <w:r w:rsidRPr="005324C8">
        <w:rPr>
          <w:sz w:val="24"/>
          <w:szCs w:val="24"/>
          <w:lang w:val="fr-BE"/>
        </w:rPr>
        <w:t>LAI_growth</w:t>
      </w:r>
      <w:proofErr w:type="spellEnd"/>
      <w:r w:rsidRPr="005324C8">
        <w:rPr>
          <w:sz w:val="24"/>
          <w:szCs w:val="24"/>
          <w:lang w:val="fr-BE"/>
        </w:rPr>
        <w:t xml:space="preserve">(t) - </w:t>
      </w:r>
      <w:proofErr w:type="spellStart"/>
      <w:r w:rsidRPr="005324C8">
        <w:rPr>
          <w:sz w:val="24"/>
          <w:szCs w:val="24"/>
          <w:lang w:val="fr-BE"/>
        </w:rPr>
        <w:t>LAI_sen</w:t>
      </w:r>
      <w:proofErr w:type="spellEnd"/>
      <w:r w:rsidRPr="005324C8">
        <w:rPr>
          <w:sz w:val="24"/>
          <w:szCs w:val="24"/>
          <w:lang w:val="fr-BE"/>
        </w:rPr>
        <w:t xml:space="preserve">(t) </w:t>
      </w:r>
    </w:p>
    <w:p w:rsidR="00C17BBF" w:rsidRPr="005324C8" w:rsidRDefault="00C17BBF" w:rsidP="00A65B88">
      <w:pPr>
        <w:autoSpaceDE w:val="0"/>
        <w:autoSpaceDN w:val="0"/>
        <w:adjustRightInd w:val="0"/>
        <w:spacing w:after="0" w:line="240" w:lineRule="auto"/>
        <w:jc w:val="both"/>
        <w:rPr>
          <w:sz w:val="24"/>
          <w:szCs w:val="24"/>
          <w:lang w:val="fr-BE"/>
        </w:rPr>
      </w:pPr>
    </w:p>
    <w:p w:rsidR="00FB2AA6" w:rsidRDefault="00FB2AA6" w:rsidP="00A65B88">
      <w:pPr>
        <w:autoSpaceDE w:val="0"/>
        <w:autoSpaceDN w:val="0"/>
        <w:adjustRightInd w:val="0"/>
        <w:spacing w:after="0" w:line="240" w:lineRule="auto"/>
        <w:jc w:val="both"/>
        <w:rPr>
          <w:sz w:val="24"/>
          <w:szCs w:val="24"/>
          <w:lang w:val="en-US"/>
        </w:rPr>
      </w:pPr>
      <w:r>
        <w:rPr>
          <w:sz w:val="24"/>
          <w:szCs w:val="24"/>
          <w:lang w:val="en-US"/>
        </w:rPr>
        <w:t>And, above ground biomass and yield:</w:t>
      </w:r>
    </w:p>
    <w:p w:rsidR="00FB2AA6" w:rsidRPr="002B1F76" w:rsidRDefault="00FB2AA6" w:rsidP="00FB2AA6">
      <w:pPr>
        <w:autoSpaceDE w:val="0"/>
        <w:autoSpaceDN w:val="0"/>
        <w:adjustRightInd w:val="0"/>
        <w:spacing w:after="0" w:line="240" w:lineRule="auto"/>
        <w:jc w:val="both"/>
        <w:rPr>
          <w:rFonts w:eastAsiaTheme="minorEastAsia"/>
          <w:sz w:val="24"/>
          <w:szCs w:val="24"/>
          <w:lang w:val="en-US"/>
        </w:rPr>
      </w:pPr>
      <m:oMathPara>
        <m:oMathParaPr>
          <m:jc m:val="left"/>
        </m:oMathParaPr>
        <m:oMath>
          <m:r>
            <w:rPr>
              <w:rFonts w:ascii="Cambria Math" w:hAnsi="Cambria Math"/>
              <w:sz w:val="24"/>
              <w:szCs w:val="24"/>
              <w:lang w:val="en-US"/>
            </w:rPr>
            <m:t xml:space="preserve">AGB=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A</m:t>
              </m:r>
            </m:sub>
          </m:sSub>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SOS</m:t>
              </m:r>
            </m:sub>
            <m:sup>
              <m:r>
                <w:rPr>
                  <w:rFonts w:ascii="Cambria Math" w:eastAsiaTheme="minorEastAsia" w:hAnsi="Cambria Math"/>
                  <w:sz w:val="24"/>
                  <w:szCs w:val="24"/>
                  <w:lang w:val="en-US"/>
                </w:rPr>
                <m:t>EOS</m:t>
              </m:r>
            </m:sup>
            <m:e>
              <m:r>
                <w:rPr>
                  <w:rFonts w:ascii="Cambria Math" w:eastAsiaTheme="minorEastAsia" w:hAnsi="Cambria Math"/>
                  <w:sz w:val="24"/>
                  <w:szCs w:val="24"/>
                  <w:lang w:val="en-US"/>
                </w:rPr>
                <m:t>NPP</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e>
          </m:nary>
        </m:oMath>
      </m:oMathPara>
    </w:p>
    <w:p w:rsidR="00FB2AA6" w:rsidRDefault="00FB2AA6" w:rsidP="00A65B88">
      <w:pPr>
        <w:autoSpaceDE w:val="0"/>
        <w:autoSpaceDN w:val="0"/>
        <w:adjustRightInd w:val="0"/>
        <w:spacing w:after="0" w:line="240" w:lineRule="auto"/>
        <w:jc w:val="both"/>
        <w:rPr>
          <w:rFonts w:eastAsiaTheme="minorEastAsia"/>
          <w:sz w:val="24"/>
          <w:szCs w:val="24"/>
          <w:lang w:val="en-US"/>
        </w:rPr>
      </w:pPr>
    </w:p>
    <w:p w:rsidR="00351BCE" w:rsidRPr="00B4702A" w:rsidRDefault="00351BCE" w:rsidP="00A65B88">
      <w:pPr>
        <w:autoSpaceDE w:val="0"/>
        <w:autoSpaceDN w:val="0"/>
        <w:adjustRightInd w:val="0"/>
        <w:spacing w:after="0" w:line="240" w:lineRule="auto"/>
        <w:jc w:val="both"/>
        <w:rPr>
          <w:rFonts w:eastAsiaTheme="minorEastAsia"/>
          <w:sz w:val="24"/>
          <w:szCs w:val="24"/>
          <w:lang w:val="en-US"/>
        </w:rPr>
      </w:pPr>
      <m:oMathPara>
        <m:oMathParaPr>
          <m:jc m:val="left"/>
        </m:oMathParaPr>
        <m:oMath>
          <m:r>
            <w:rPr>
              <w:rFonts w:ascii="Cambria Math" w:hAnsi="Cambria Math"/>
              <w:sz w:val="24"/>
              <w:szCs w:val="24"/>
              <w:lang w:val="en-US"/>
            </w:rPr>
            <m:t xml:space="preserve">Yield=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G</m:t>
              </m:r>
            </m:sub>
          </m:sSub>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SOS</m:t>
              </m:r>
            </m:sub>
            <m:sup>
              <m:r>
                <w:rPr>
                  <w:rFonts w:ascii="Cambria Math" w:eastAsiaTheme="minorEastAsia" w:hAnsi="Cambria Math"/>
                  <w:sz w:val="24"/>
                  <w:szCs w:val="24"/>
                  <w:lang w:val="en-US"/>
                </w:rPr>
                <m:t>Max?</m:t>
              </m:r>
            </m:sup>
            <m:e>
              <m:r>
                <w:rPr>
                  <w:rFonts w:ascii="Cambria Math" w:eastAsiaTheme="minorEastAsia" w:hAnsi="Cambria Math"/>
                  <w:sz w:val="24"/>
                  <w:szCs w:val="24"/>
                  <w:lang w:val="en-US"/>
                </w:rPr>
                <m:t>NPP</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e>
          </m:nary>
        </m:oMath>
      </m:oMathPara>
    </w:p>
    <w:p w:rsidR="00B4702A" w:rsidRPr="00C17BBF" w:rsidRDefault="00B4702A" w:rsidP="00A65B88">
      <w:pPr>
        <w:autoSpaceDE w:val="0"/>
        <w:autoSpaceDN w:val="0"/>
        <w:adjustRightInd w:val="0"/>
        <w:spacing w:after="0" w:line="240" w:lineRule="auto"/>
        <w:jc w:val="both"/>
        <w:rPr>
          <w:sz w:val="24"/>
          <w:szCs w:val="24"/>
          <w:lang w:val="en-US"/>
        </w:rPr>
      </w:pPr>
    </w:p>
    <w:p w:rsidR="002B1F76" w:rsidRPr="00FB2AA6" w:rsidRDefault="002B1F76" w:rsidP="002B1F76">
      <w:pPr>
        <w:autoSpaceDE w:val="0"/>
        <w:autoSpaceDN w:val="0"/>
        <w:adjustRightInd w:val="0"/>
        <w:spacing w:after="0" w:line="240" w:lineRule="auto"/>
        <w:jc w:val="both"/>
        <w:rPr>
          <w:rFonts w:eastAsiaTheme="minorEastAsia"/>
          <w:b/>
          <w:sz w:val="24"/>
          <w:szCs w:val="24"/>
          <w:lang w:val="en-US"/>
        </w:rPr>
      </w:pPr>
      <w:r w:rsidRPr="00FB2AA6">
        <w:rPr>
          <w:rFonts w:eastAsiaTheme="minorEastAsia"/>
          <w:b/>
          <w:sz w:val="24"/>
          <w:szCs w:val="24"/>
          <w:lang w:val="en-US"/>
        </w:rPr>
        <w:t xml:space="preserve">Simplification: </w:t>
      </w:r>
    </w:p>
    <w:p w:rsidR="002B1F76" w:rsidRPr="00FB2AA6" w:rsidRDefault="002B1F76" w:rsidP="002B1F76">
      <w:pPr>
        <w:autoSpaceDE w:val="0"/>
        <w:autoSpaceDN w:val="0"/>
        <w:adjustRightInd w:val="0"/>
        <w:spacing w:after="0" w:line="240" w:lineRule="auto"/>
        <w:jc w:val="both"/>
        <w:rPr>
          <w:sz w:val="24"/>
          <w:szCs w:val="24"/>
          <w:highlight w:val="yellow"/>
          <w:lang w:val="en-US"/>
        </w:rPr>
      </w:pPr>
      <w:r w:rsidRPr="00FB2AA6">
        <w:rPr>
          <w:rFonts w:eastAsiaTheme="minorEastAsia"/>
          <w:sz w:val="24"/>
          <w:szCs w:val="24"/>
          <w:highlight w:val="yellow"/>
          <w:lang w:val="en-US"/>
        </w:rPr>
        <w:t xml:space="preserve">SLA </w:t>
      </w:r>
      <w:proofErr w:type="gramStart"/>
      <w:r w:rsidRPr="00FB2AA6">
        <w:rPr>
          <w:rFonts w:cstheme="minorHAnsi"/>
          <w:sz w:val="24"/>
          <w:szCs w:val="24"/>
          <w:highlight w:val="yellow"/>
          <w:lang w:val="en-US"/>
        </w:rPr>
        <w:t>α</w:t>
      </w:r>
      <w:r w:rsidRPr="00FB2AA6">
        <w:rPr>
          <w:sz w:val="24"/>
          <w:szCs w:val="24"/>
          <w:highlight w:val="yellow"/>
          <w:vertAlign w:val="subscript"/>
          <w:lang w:val="en-US"/>
        </w:rPr>
        <w:t>A</w:t>
      </w:r>
      <w:proofErr w:type="gramEnd"/>
      <w:r w:rsidRPr="00FB2AA6">
        <w:rPr>
          <w:sz w:val="24"/>
          <w:szCs w:val="24"/>
          <w:highlight w:val="yellow"/>
          <w:lang w:val="en-US"/>
        </w:rPr>
        <w:t xml:space="preserve"> and </w:t>
      </w:r>
      <w:r w:rsidRPr="00FB2AA6">
        <w:rPr>
          <w:sz w:val="24"/>
          <w:szCs w:val="24"/>
          <w:highlight w:val="yellow"/>
          <w:lang w:val="en-US"/>
        </w:rPr>
        <w:sym w:font="Symbol" w:char="F067"/>
      </w:r>
      <w:r w:rsidRPr="00FB2AA6">
        <w:rPr>
          <w:sz w:val="24"/>
          <w:szCs w:val="24"/>
          <w:highlight w:val="yellow"/>
          <w:lang w:val="en-US"/>
        </w:rPr>
        <w:t xml:space="preserve"> are unknown and probably not constant during the season. Two approached are tested:</w:t>
      </w:r>
    </w:p>
    <w:p w:rsidR="002B1F76" w:rsidRPr="00FB2AA6" w:rsidRDefault="002B1F76" w:rsidP="002B1F76">
      <w:pPr>
        <w:pStyle w:val="ListParagraph"/>
        <w:numPr>
          <w:ilvl w:val="0"/>
          <w:numId w:val="8"/>
        </w:numPr>
        <w:autoSpaceDE w:val="0"/>
        <w:autoSpaceDN w:val="0"/>
        <w:adjustRightInd w:val="0"/>
        <w:spacing w:after="0" w:line="240" w:lineRule="auto"/>
        <w:jc w:val="both"/>
        <w:rPr>
          <w:sz w:val="24"/>
          <w:szCs w:val="24"/>
          <w:highlight w:val="yellow"/>
          <w:lang w:val="en-US"/>
        </w:rPr>
      </w:pPr>
      <w:r w:rsidRPr="00FB2AA6">
        <w:rPr>
          <w:sz w:val="24"/>
          <w:szCs w:val="24"/>
          <w:highlight w:val="yellow"/>
          <w:lang w:val="en-US"/>
        </w:rPr>
        <w:t>Pooling them together in a constant k</w:t>
      </w:r>
    </w:p>
    <w:p w:rsidR="00B37664" w:rsidRPr="00B37664" w:rsidRDefault="002B1F76" w:rsidP="00B37664">
      <w:pPr>
        <w:pStyle w:val="ListParagraph"/>
        <w:numPr>
          <w:ilvl w:val="0"/>
          <w:numId w:val="8"/>
        </w:numPr>
        <w:autoSpaceDE w:val="0"/>
        <w:autoSpaceDN w:val="0"/>
        <w:adjustRightInd w:val="0"/>
        <w:spacing w:after="0" w:line="240" w:lineRule="auto"/>
        <w:jc w:val="both"/>
        <w:rPr>
          <w:sz w:val="24"/>
          <w:szCs w:val="24"/>
          <w:highlight w:val="yellow"/>
          <w:lang w:val="en-US"/>
        </w:rPr>
      </w:pPr>
      <w:r w:rsidRPr="00FB2AA6">
        <w:rPr>
          <w:sz w:val="24"/>
          <w:szCs w:val="24"/>
          <w:highlight w:val="yellow"/>
          <w:lang w:val="en-US"/>
        </w:rPr>
        <w:t xml:space="preserve">Pooling them together in a function </w:t>
      </w:r>
      <w:proofErr w:type="spellStart"/>
      <w:proofErr w:type="gramStart"/>
      <w:r w:rsidRPr="00FB2AA6">
        <w:rPr>
          <w:sz w:val="24"/>
          <w:szCs w:val="24"/>
          <w:highlight w:val="yellow"/>
          <w:lang w:val="en-US"/>
        </w:rPr>
        <w:t>kk</w:t>
      </w:r>
      <w:proofErr w:type="spellEnd"/>
      <w:r w:rsidRPr="00FB2AA6">
        <w:rPr>
          <w:sz w:val="24"/>
          <w:szCs w:val="24"/>
          <w:highlight w:val="yellow"/>
          <w:lang w:val="en-US"/>
        </w:rPr>
        <w:t>(</w:t>
      </w:r>
      <w:proofErr w:type="gramEnd"/>
      <w:r w:rsidRPr="00FB2AA6">
        <w:rPr>
          <w:sz w:val="24"/>
          <w:szCs w:val="24"/>
          <w:highlight w:val="yellow"/>
          <w:lang w:val="en-US"/>
        </w:rPr>
        <w:t>t) whit coefficients to be determined (liner? Quadratic?)</w:t>
      </w:r>
    </w:p>
    <w:p w:rsidR="00B37664" w:rsidRPr="00B37664" w:rsidRDefault="0067324F" w:rsidP="00B37664">
      <w:pPr>
        <w:pStyle w:val="ListParagraph"/>
        <w:autoSpaceDE w:val="0"/>
        <w:autoSpaceDN w:val="0"/>
        <w:adjustRightInd w:val="0"/>
        <w:spacing w:after="0" w:line="240" w:lineRule="auto"/>
        <w:ind w:left="0"/>
        <w:jc w:val="both"/>
        <w:rPr>
          <w:sz w:val="24"/>
          <w:szCs w:val="24"/>
          <w:highlight w:val="yellow"/>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LAI</m:t>
              </m:r>
            </m:e>
            <m:sub>
              <m:r>
                <w:rPr>
                  <w:rFonts w:ascii="Cambria Math" w:hAnsi="Cambria Math"/>
                  <w:sz w:val="24"/>
                  <w:szCs w:val="24"/>
                  <w:lang w:val="en-US"/>
                </w:rPr>
                <m:t>g</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 xml:space="preserve">=SLA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A</m:t>
              </m:r>
            </m:sub>
          </m:sSub>
          <m:r>
            <w:rPr>
              <w:rFonts w:ascii="Cambria Math" w:hAnsi="Cambria Math"/>
              <w:sz w:val="24"/>
              <w:szCs w:val="24"/>
              <w:lang w:val="en-US"/>
            </w:rPr>
            <m:t xml:space="preserve"> NPP</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r>
            <w:rPr>
              <w:rFonts w:ascii="Cambria Math" w:hAnsi="Cambria Math"/>
              <w:color w:val="FF0000"/>
              <w:sz w:val="24"/>
              <w:szCs w:val="24"/>
              <w:lang w:val="en-US"/>
            </w:rPr>
            <m:t xml:space="preserve"> kk(t)</m:t>
          </m:r>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sSub>
                    <m:sSubPr>
                      <m:ctrlPr>
                        <w:rPr>
                          <w:rFonts w:ascii="Cambria Math" w:hAnsi="Cambria Math"/>
                          <w:i/>
                          <w:color w:val="00B050"/>
                          <w:sz w:val="24"/>
                          <w:szCs w:val="24"/>
                          <w:lang w:val="en-US"/>
                        </w:rPr>
                      </m:ctrlPr>
                    </m:sSubPr>
                    <m:e>
                      <m:r>
                        <w:rPr>
                          <w:rFonts w:ascii="Cambria Math" w:hAnsi="Cambria Math"/>
                          <w:color w:val="00B050"/>
                          <w:sz w:val="24"/>
                          <w:szCs w:val="24"/>
                          <w:lang w:val="en-US"/>
                        </w:rPr>
                        <m:t>ε</m:t>
                      </m:r>
                    </m:e>
                    <m:sub>
                      <m:r>
                        <w:rPr>
                          <w:rFonts w:ascii="Cambria Math" w:hAnsi="Cambria Math"/>
                          <w:color w:val="00B050"/>
                          <w:sz w:val="24"/>
                          <w:szCs w:val="24"/>
                          <w:lang w:val="en-US"/>
                        </w:rPr>
                        <m:t>max</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ws</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 xml:space="preserve"> FAPAR</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 xml:space="preserve"> PAR(t)</m:t>
                  </m:r>
                </m:e>
              </m:d>
            </m:e>
          </m:d>
        </m:oMath>
      </m:oMathPara>
    </w:p>
    <w:p w:rsidR="00B37664" w:rsidRPr="00645DAE" w:rsidRDefault="00B37664" w:rsidP="00B37664">
      <w:pPr>
        <w:autoSpaceDE w:val="0"/>
        <w:autoSpaceDN w:val="0"/>
        <w:adjustRightInd w:val="0"/>
        <w:spacing w:after="0" w:line="240" w:lineRule="auto"/>
        <w:jc w:val="both"/>
        <w:rPr>
          <w:sz w:val="24"/>
          <w:szCs w:val="24"/>
          <w:highlight w:val="yellow"/>
          <w:lang w:val="en-US"/>
        </w:rPr>
      </w:pPr>
      <w:r>
        <w:rPr>
          <w:sz w:val="24"/>
          <w:szCs w:val="24"/>
          <w:highlight w:val="yellow"/>
          <w:lang w:val="en-US"/>
        </w:rPr>
        <w:t xml:space="preserve">What we know: SLA </w:t>
      </w:r>
      <w:proofErr w:type="spellStart"/>
      <w:r>
        <w:rPr>
          <w:sz w:val="24"/>
          <w:szCs w:val="24"/>
          <w:highlight w:val="yellow"/>
          <w:lang w:val="en-US"/>
        </w:rPr>
        <w:t>exp</w:t>
      </w:r>
      <w:proofErr w:type="spellEnd"/>
      <w:r>
        <w:rPr>
          <w:sz w:val="24"/>
          <w:szCs w:val="24"/>
          <w:highlight w:val="yellow"/>
          <w:lang w:val="en-US"/>
        </w:rPr>
        <w:t xml:space="preserve"> decay with time (</w:t>
      </w:r>
      <w:proofErr w:type="spellStart"/>
      <w:r>
        <w:rPr>
          <w:sz w:val="24"/>
          <w:szCs w:val="24"/>
          <w:highlight w:val="yellow"/>
          <w:lang w:val="en-US"/>
        </w:rPr>
        <w:t>Jarlan</w:t>
      </w:r>
      <w:proofErr w:type="spellEnd"/>
      <w:r>
        <w:rPr>
          <w:sz w:val="24"/>
          <w:szCs w:val="24"/>
          <w:highlight w:val="yellow"/>
          <w:lang w:val="en-US"/>
        </w:rPr>
        <w:t xml:space="preserve"> et al., 2012), partitioning the same (GRAMI</w:t>
      </w:r>
      <w:r w:rsidRPr="00645DAE">
        <w:rPr>
          <w:sz w:val="24"/>
          <w:szCs w:val="24"/>
          <w:highlight w:val="yellow"/>
          <w:lang w:val="en-US"/>
        </w:rPr>
        <w:t xml:space="preserve">), </w:t>
      </w:r>
      <w:r w:rsidRPr="00645DAE">
        <w:rPr>
          <w:sz w:val="24"/>
          <w:szCs w:val="24"/>
          <w:lang w:val="en-US"/>
        </w:rPr>
        <w:sym w:font="Symbol" w:char="F067"/>
      </w:r>
      <w:r w:rsidRPr="00645DAE">
        <w:rPr>
          <w:sz w:val="24"/>
          <w:szCs w:val="24"/>
          <w:lang w:val="en-US"/>
        </w:rPr>
        <w:t xml:space="preserve"> is a complex function that we assume constant. Overall an exponential may be attempted.</w:t>
      </w:r>
    </w:p>
    <w:p w:rsidR="002B1F76" w:rsidRPr="002B1F76" w:rsidRDefault="002B1F76" w:rsidP="002B1F76">
      <w:pPr>
        <w:autoSpaceDE w:val="0"/>
        <w:autoSpaceDN w:val="0"/>
        <w:adjustRightInd w:val="0"/>
        <w:spacing w:after="0" w:line="240" w:lineRule="auto"/>
        <w:jc w:val="both"/>
        <w:rPr>
          <w:sz w:val="24"/>
          <w:szCs w:val="24"/>
          <w:lang w:val="en-US"/>
        </w:rPr>
      </w:pPr>
      <w:r w:rsidRPr="00FB2AA6">
        <w:rPr>
          <w:sz w:val="24"/>
          <w:szCs w:val="24"/>
          <w:highlight w:val="yellow"/>
          <w:lang w:val="en-US"/>
        </w:rPr>
        <w:t xml:space="preserve">Doing either of the two, the NPP is not available anymore and </w:t>
      </w:r>
      <w:r w:rsidR="00FB2AA6" w:rsidRPr="00FB2AA6">
        <w:rPr>
          <w:sz w:val="24"/>
          <w:szCs w:val="24"/>
          <w:highlight w:val="yellow"/>
          <w:lang w:val="en-US"/>
        </w:rPr>
        <w:t>Yield and ABG has to be defined on LAI</w:t>
      </w:r>
    </w:p>
    <w:p w:rsidR="002B1F76" w:rsidRPr="00B4702A" w:rsidRDefault="002B1F76" w:rsidP="00905E64">
      <w:pPr>
        <w:autoSpaceDE w:val="0"/>
        <w:autoSpaceDN w:val="0"/>
        <w:adjustRightInd w:val="0"/>
        <w:spacing w:after="0" w:line="240" w:lineRule="auto"/>
        <w:jc w:val="both"/>
        <w:rPr>
          <w:sz w:val="24"/>
          <w:szCs w:val="24"/>
          <w:lang w:val="en-US"/>
        </w:rPr>
      </w:pPr>
    </w:p>
    <w:p w:rsidR="00A65B88" w:rsidRPr="003C04D7" w:rsidRDefault="00A65B88" w:rsidP="00905E64">
      <w:pPr>
        <w:autoSpaceDE w:val="0"/>
        <w:autoSpaceDN w:val="0"/>
        <w:adjustRightInd w:val="0"/>
        <w:spacing w:after="0" w:line="240" w:lineRule="auto"/>
        <w:jc w:val="both"/>
        <w:rPr>
          <w:b/>
          <w:i/>
          <w:sz w:val="24"/>
          <w:szCs w:val="24"/>
          <w:lang w:val="en-US"/>
        </w:rPr>
      </w:pPr>
      <w:r w:rsidRPr="003C04D7">
        <w:rPr>
          <w:b/>
          <w:i/>
          <w:sz w:val="24"/>
          <w:szCs w:val="24"/>
          <w:lang w:val="en-US"/>
        </w:rPr>
        <w:t>Link with fAPAR from RS:</w:t>
      </w:r>
    </w:p>
    <w:p w:rsidR="006C23C3" w:rsidRDefault="006C23C3" w:rsidP="00905E64">
      <w:pPr>
        <w:autoSpaceDE w:val="0"/>
        <w:autoSpaceDN w:val="0"/>
        <w:adjustRightInd w:val="0"/>
        <w:spacing w:after="0" w:line="240" w:lineRule="auto"/>
        <w:jc w:val="both"/>
        <w:rPr>
          <w:sz w:val="24"/>
          <w:szCs w:val="24"/>
          <w:lang w:val="en-US"/>
        </w:rPr>
      </w:pPr>
    </w:p>
    <w:p w:rsidR="00787C5A" w:rsidRDefault="00787C5A" w:rsidP="00905E64">
      <w:pPr>
        <w:autoSpaceDE w:val="0"/>
        <w:autoSpaceDN w:val="0"/>
        <w:adjustRightInd w:val="0"/>
        <w:spacing w:after="0" w:line="240" w:lineRule="auto"/>
        <w:jc w:val="both"/>
        <w:rPr>
          <w:sz w:val="24"/>
          <w:szCs w:val="24"/>
          <w:lang w:val="fr-BE"/>
        </w:rPr>
      </w:pPr>
      <w:proofErr w:type="spellStart"/>
      <w:r w:rsidRPr="005324C8">
        <w:rPr>
          <w:sz w:val="24"/>
          <w:szCs w:val="24"/>
          <w:lang w:val="fr-BE"/>
        </w:rPr>
        <w:t>fAPAR</w:t>
      </w:r>
      <w:proofErr w:type="spellEnd"/>
      <w:r w:rsidRPr="005324C8">
        <w:rPr>
          <w:sz w:val="24"/>
          <w:szCs w:val="24"/>
          <w:lang w:val="fr-BE"/>
        </w:rPr>
        <w:t>(t)=</w:t>
      </w:r>
      <w:proofErr w:type="spellStart"/>
      <w:r w:rsidR="004B412B" w:rsidRPr="005324C8">
        <w:rPr>
          <w:b/>
          <w:sz w:val="24"/>
          <w:szCs w:val="24"/>
          <w:lang w:val="fr-BE"/>
        </w:rPr>
        <w:t>CR</w:t>
      </w:r>
      <w:r w:rsidRPr="005324C8">
        <w:rPr>
          <w:b/>
          <w:sz w:val="24"/>
          <w:szCs w:val="24"/>
          <w:lang w:val="fr-BE"/>
        </w:rPr>
        <w:t>_</w:t>
      </w:r>
      <w:proofErr w:type="gramStart"/>
      <w:r w:rsidRPr="005324C8">
        <w:rPr>
          <w:b/>
          <w:sz w:val="24"/>
          <w:szCs w:val="24"/>
          <w:lang w:val="fr-BE"/>
        </w:rPr>
        <w:t>Model</w:t>
      </w:r>
      <w:proofErr w:type="spellEnd"/>
      <w:r w:rsidRPr="005324C8">
        <w:rPr>
          <w:sz w:val="24"/>
          <w:szCs w:val="24"/>
          <w:lang w:val="fr-BE"/>
        </w:rPr>
        <w:t>(</w:t>
      </w:r>
      <w:proofErr w:type="gramEnd"/>
      <w:r w:rsidRPr="005324C8">
        <w:rPr>
          <w:sz w:val="24"/>
          <w:szCs w:val="24"/>
          <w:lang w:val="fr-BE"/>
        </w:rPr>
        <w:t>LAI(t)</w:t>
      </w:r>
      <w:r w:rsidR="00963C46" w:rsidRPr="005324C8">
        <w:rPr>
          <w:sz w:val="24"/>
          <w:szCs w:val="24"/>
          <w:lang w:val="fr-BE"/>
        </w:rPr>
        <w:t>*</w:t>
      </w:r>
      <w:r w:rsidR="00963C46" w:rsidRPr="005324C8">
        <w:rPr>
          <w:color w:val="FF0000"/>
          <w:sz w:val="24"/>
          <w:szCs w:val="24"/>
          <w:lang w:val="fr-BE"/>
        </w:rPr>
        <w:t>ZETA</w:t>
      </w:r>
      <w:r w:rsidR="006C23C3" w:rsidRPr="005324C8">
        <w:rPr>
          <w:sz w:val="24"/>
          <w:szCs w:val="24"/>
          <w:lang w:val="fr-BE"/>
        </w:rPr>
        <w:t xml:space="preserve">, </w:t>
      </w:r>
      <w:r w:rsidR="007E5CB7" w:rsidRPr="00E57099">
        <w:rPr>
          <w:sz w:val="24"/>
          <w:szCs w:val="24"/>
          <w:lang w:val="en-US"/>
        </w:rPr>
        <w:sym w:font="Symbol" w:char="F071"/>
      </w:r>
      <w:r w:rsidR="007E5CB7" w:rsidRPr="005324C8">
        <w:rPr>
          <w:sz w:val="24"/>
          <w:szCs w:val="24"/>
          <w:vertAlign w:val="subscript"/>
          <w:lang w:val="fr-BE"/>
        </w:rPr>
        <w:t>RT</w:t>
      </w:r>
      <w:r w:rsidR="007E5CB7" w:rsidRPr="005324C8">
        <w:rPr>
          <w:sz w:val="24"/>
          <w:szCs w:val="24"/>
          <w:lang w:val="fr-BE"/>
        </w:rPr>
        <w:t>(</w:t>
      </w:r>
      <w:proofErr w:type="spellStart"/>
      <w:r w:rsidR="007E5CB7" w:rsidRPr="005324C8">
        <w:rPr>
          <w:sz w:val="24"/>
          <w:szCs w:val="24"/>
          <w:lang w:val="fr-BE"/>
        </w:rPr>
        <w:t>crop</w:t>
      </w:r>
      <w:proofErr w:type="spellEnd"/>
      <w:r w:rsidR="007E5CB7" w:rsidRPr="005324C8">
        <w:rPr>
          <w:sz w:val="24"/>
          <w:szCs w:val="24"/>
          <w:lang w:val="fr-BE"/>
        </w:rPr>
        <w:t xml:space="preserve"> type, </w:t>
      </w:r>
      <w:proofErr w:type="spellStart"/>
      <w:r w:rsidR="007E5CB7" w:rsidRPr="005324C8">
        <w:rPr>
          <w:sz w:val="24"/>
          <w:szCs w:val="24"/>
          <w:lang w:val="fr-BE"/>
        </w:rPr>
        <w:t>soil</w:t>
      </w:r>
      <w:proofErr w:type="spellEnd"/>
      <w:r w:rsidR="007E5CB7" w:rsidRPr="005324C8">
        <w:rPr>
          <w:sz w:val="24"/>
          <w:szCs w:val="24"/>
          <w:lang w:val="fr-BE"/>
        </w:rPr>
        <w:t xml:space="preserve"> type)</w:t>
      </w:r>
      <w:r w:rsidRPr="005324C8">
        <w:rPr>
          <w:sz w:val="24"/>
          <w:szCs w:val="24"/>
          <w:lang w:val="fr-BE"/>
        </w:rPr>
        <w:t>)</w:t>
      </w:r>
    </w:p>
    <w:p w:rsidR="00C10C2D" w:rsidRDefault="00C10C2D" w:rsidP="00905E64">
      <w:pPr>
        <w:autoSpaceDE w:val="0"/>
        <w:autoSpaceDN w:val="0"/>
        <w:adjustRightInd w:val="0"/>
        <w:spacing w:after="0" w:line="240" w:lineRule="auto"/>
        <w:jc w:val="both"/>
        <w:rPr>
          <w:sz w:val="24"/>
          <w:szCs w:val="24"/>
          <w:lang w:val="fr-BE"/>
        </w:rPr>
      </w:pPr>
      <w:r>
        <w:rPr>
          <w:sz w:val="24"/>
          <w:szCs w:val="24"/>
          <w:lang w:val="fr-BE"/>
        </w:rPr>
        <w:t>OPPURE POTERI USARE COME STAT VARIABLE LA FAPAR E POI USARE LAMBERT BEER O UN MODELLO PER CALCOLARE IL LAI</w:t>
      </w:r>
    </w:p>
    <w:p w:rsidR="00C10C2D" w:rsidRDefault="00C10C2D" w:rsidP="00905E64">
      <w:pPr>
        <w:autoSpaceDE w:val="0"/>
        <w:autoSpaceDN w:val="0"/>
        <w:adjustRightInd w:val="0"/>
        <w:spacing w:after="0" w:line="240" w:lineRule="auto"/>
        <w:jc w:val="both"/>
        <w:rPr>
          <w:sz w:val="24"/>
          <w:szCs w:val="24"/>
          <w:lang w:val="fr-BE"/>
        </w:rPr>
      </w:pPr>
      <w:r w:rsidRPr="00C10C2D">
        <w:rPr>
          <w:sz w:val="24"/>
          <w:szCs w:val="24"/>
          <w:highlight w:val="cyan"/>
          <w:lang w:val="fr-BE"/>
        </w:rPr>
        <w:t>POTREI SFRUTTARE IL SAIL 2 LAYER PER MODELLARE UNA FAPAR GREEN E UNA TOTALE (UTILIZZANDO IL LAI GREEN COME QUELLO ATTIVO E IL LAI NPV QUELLO ANDATO IN SENESCENZA) E POI CALCOLARE LE RIFLETTANZE E USARE QUELLE PER INVERTIRE (RIPARAMETRICCARE)</w:t>
      </w:r>
    </w:p>
    <w:p w:rsidR="00E87C71" w:rsidRPr="005324C8" w:rsidRDefault="00E87C71" w:rsidP="00905E64">
      <w:pPr>
        <w:autoSpaceDE w:val="0"/>
        <w:autoSpaceDN w:val="0"/>
        <w:adjustRightInd w:val="0"/>
        <w:spacing w:after="0" w:line="240" w:lineRule="auto"/>
        <w:jc w:val="both"/>
        <w:rPr>
          <w:sz w:val="24"/>
          <w:szCs w:val="24"/>
          <w:lang w:val="fr-BE"/>
        </w:rPr>
      </w:pPr>
      <w:r>
        <w:rPr>
          <w:sz w:val="24"/>
          <w:szCs w:val="24"/>
          <w:lang w:val="fr-BE"/>
        </w:rPr>
        <w:t>ALCUNI PARAMETRI POTREI OTTIMIZARLI SUGLI ULTIMI 5 ANNI (ASSUMENDO NO LAND COVE CHANGE)</w:t>
      </w:r>
    </w:p>
    <w:p w:rsidR="00963C46" w:rsidRPr="005324C8" w:rsidRDefault="00963C46" w:rsidP="00905E64">
      <w:pPr>
        <w:autoSpaceDE w:val="0"/>
        <w:autoSpaceDN w:val="0"/>
        <w:adjustRightInd w:val="0"/>
        <w:spacing w:after="0" w:line="240" w:lineRule="auto"/>
        <w:jc w:val="both"/>
        <w:rPr>
          <w:sz w:val="24"/>
          <w:szCs w:val="24"/>
          <w:lang w:val="fr-BE"/>
        </w:rPr>
      </w:pPr>
    </w:p>
    <w:p w:rsidR="00963C46" w:rsidRPr="005324C8" w:rsidRDefault="00963C46" w:rsidP="00905E64">
      <w:pPr>
        <w:autoSpaceDE w:val="0"/>
        <w:autoSpaceDN w:val="0"/>
        <w:adjustRightInd w:val="0"/>
        <w:spacing w:after="0" w:line="240" w:lineRule="auto"/>
        <w:jc w:val="both"/>
        <w:rPr>
          <w:sz w:val="24"/>
          <w:szCs w:val="24"/>
          <w:lang w:val="fr-BE"/>
        </w:rPr>
      </w:pPr>
    </w:p>
    <w:p w:rsidR="00624002" w:rsidRPr="00C10C2D" w:rsidRDefault="00624002" w:rsidP="00905E64">
      <w:pPr>
        <w:autoSpaceDE w:val="0"/>
        <w:autoSpaceDN w:val="0"/>
        <w:adjustRightInd w:val="0"/>
        <w:spacing w:after="0" w:line="240" w:lineRule="auto"/>
        <w:jc w:val="both"/>
        <w:rPr>
          <w:sz w:val="24"/>
          <w:szCs w:val="24"/>
        </w:rPr>
      </w:pPr>
    </w:p>
    <w:p w:rsidR="00ED73FE" w:rsidRPr="00ED73FE" w:rsidRDefault="00ED73FE" w:rsidP="00905E64">
      <w:pPr>
        <w:autoSpaceDE w:val="0"/>
        <w:autoSpaceDN w:val="0"/>
        <w:adjustRightInd w:val="0"/>
        <w:spacing w:after="0" w:line="240" w:lineRule="auto"/>
        <w:jc w:val="both"/>
        <w:rPr>
          <w:b/>
          <w:sz w:val="24"/>
          <w:szCs w:val="24"/>
          <w:lang w:val="en-GB"/>
        </w:rPr>
      </w:pPr>
      <w:r w:rsidRPr="00ED73FE">
        <w:rPr>
          <w:b/>
          <w:sz w:val="24"/>
          <w:szCs w:val="24"/>
          <w:lang w:val="en-GB"/>
        </w:rPr>
        <w:t>Assimilation</w:t>
      </w:r>
    </w:p>
    <w:p w:rsidR="00ED73FE" w:rsidRDefault="00ED73FE" w:rsidP="00905E64">
      <w:pPr>
        <w:autoSpaceDE w:val="0"/>
        <w:autoSpaceDN w:val="0"/>
        <w:adjustRightInd w:val="0"/>
        <w:spacing w:after="0" w:line="240" w:lineRule="auto"/>
        <w:jc w:val="both"/>
        <w:rPr>
          <w:sz w:val="24"/>
          <w:szCs w:val="24"/>
          <w:lang w:val="en-GB"/>
        </w:rPr>
      </w:pPr>
      <w:r>
        <w:rPr>
          <w:sz w:val="24"/>
          <w:szCs w:val="24"/>
          <w:lang w:val="en-GB"/>
        </w:rPr>
        <w:t>Inversion in which initial conditions (SOS) and some model parameters are optimized.</w:t>
      </w:r>
    </w:p>
    <w:p w:rsidR="00ED73FE" w:rsidRDefault="00ED73FE" w:rsidP="00905E64">
      <w:pPr>
        <w:autoSpaceDE w:val="0"/>
        <w:autoSpaceDN w:val="0"/>
        <w:adjustRightInd w:val="0"/>
        <w:spacing w:after="0" w:line="240" w:lineRule="auto"/>
        <w:jc w:val="both"/>
        <w:rPr>
          <w:sz w:val="24"/>
          <w:szCs w:val="24"/>
          <w:lang w:val="en-GB"/>
        </w:rPr>
      </w:pPr>
    </w:p>
    <w:p w:rsidR="00ED73FE" w:rsidRPr="00ED73FE" w:rsidRDefault="00ED73FE" w:rsidP="00905E64">
      <w:pPr>
        <w:autoSpaceDE w:val="0"/>
        <w:autoSpaceDN w:val="0"/>
        <w:adjustRightInd w:val="0"/>
        <w:spacing w:after="0" w:line="240" w:lineRule="auto"/>
        <w:jc w:val="both"/>
        <w:rPr>
          <w:b/>
          <w:sz w:val="24"/>
          <w:szCs w:val="24"/>
          <w:lang w:val="en-GB"/>
        </w:rPr>
      </w:pPr>
      <w:r w:rsidRPr="00ED73FE">
        <w:rPr>
          <w:b/>
          <w:sz w:val="24"/>
          <w:szCs w:val="24"/>
          <w:lang w:val="en-GB"/>
        </w:rPr>
        <w:t>TIP Pinty (forward)</w:t>
      </w:r>
    </w:p>
    <w:p w:rsidR="00ED73FE" w:rsidRDefault="00ED73FE" w:rsidP="00905E64">
      <w:pPr>
        <w:autoSpaceDE w:val="0"/>
        <w:autoSpaceDN w:val="0"/>
        <w:adjustRightInd w:val="0"/>
        <w:spacing w:after="0" w:line="240" w:lineRule="auto"/>
        <w:jc w:val="both"/>
        <w:rPr>
          <w:sz w:val="24"/>
          <w:szCs w:val="24"/>
          <w:lang w:val="en-GB"/>
        </w:rPr>
      </w:pPr>
      <w:r>
        <w:rPr>
          <w:sz w:val="24"/>
          <w:szCs w:val="24"/>
          <w:lang w:val="en-GB"/>
        </w:rPr>
        <w:t>The input LAI is an effective LAI (such as that measured by LAI2000)</w:t>
      </w:r>
      <w:r w:rsidR="00963C46">
        <w:rPr>
          <w:sz w:val="24"/>
          <w:szCs w:val="24"/>
          <w:lang w:val="en-GB"/>
        </w:rPr>
        <w:t>.</w:t>
      </w:r>
    </w:p>
    <w:p w:rsidR="00963C46" w:rsidRDefault="00963C46" w:rsidP="00905E64">
      <w:pPr>
        <w:autoSpaceDE w:val="0"/>
        <w:autoSpaceDN w:val="0"/>
        <w:adjustRightInd w:val="0"/>
        <w:spacing w:after="0" w:line="240" w:lineRule="auto"/>
        <w:jc w:val="both"/>
        <w:rPr>
          <w:b/>
          <w:sz w:val="24"/>
          <w:szCs w:val="24"/>
          <w:lang w:val="en-GB"/>
        </w:rPr>
      </w:pPr>
    </w:p>
    <w:p w:rsidR="00963C46" w:rsidRPr="00963C46" w:rsidRDefault="00963C46" w:rsidP="00905E64">
      <w:pPr>
        <w:autoSpaceDE w:val="0"/>
        <w:autoSpaceDN w:val="0"/>
        <w:adjustRightInd w:val="0"/>
        <w:spacing w:after="0" w:line="240" w:lineRule="auto"/>
        <w:jc w:val="both"/>
        <w:rPr>
          <w:b/>
          <w:sz w:val="24"/>
          <w:szCs w:val="24"/>
          <w:lang w:val="en-GB"/>
        </w:rPr>
      </w:pPr>
      <w:r w:rsidRPr="00963C46">
        <w:rPr>
          <w:b/>
          <w:sz w:val="24"/>
          <w:szCs w:val="24"/>
          <w:lang w:val="en-GB"/>
        </w:rPr>
        <w:t>LAI process model Vs. LAI effective</w:t>
      </w:r>
    </w:p>
    <w:p w:rsidR="00ED73FE" w:rsidRDefault="00963C46" w:rsidP="00905E64">
      <w:pPr>
        <w:autoSpaceDE w:val="0"/>
        <w:autoSpaceDN w:val="0"/>
        <w:adjustRightInd w:val="0"/>
        <w:spacing w:after="0" w:line="240" w:lineRule="auto"/>
        <w:jc w:val="both"/>
        <w:rPr>
          <w:sz w:val="24"/>
          <w:szCs w:val="24"/>
          <w:lang w:val="en-GB"/>
        </w:rPr>
      </w:pPr>
      <w:r>
        <w:rPr>
          <w:sz w:val="24"/>
          <w:szCs w:val="24"/>
          <w:lang w:val="en-GB"/>
        </w:rPr>
        <w:t>What’s the LAI process model?</w:t>
      </w:r>
      <w:r w:rsidR="003A029E">
        <w:rPr>
          <w:sz w:val="24"/>
          <w:szCs w:val="24"/>
          <w:lang w:val="en-GB"/>
        </w:rPr>
        <w:t xml:space="preserve"> Maybe it’s a true LAI (one sided)</w:t>
      </w:r>
    </w:p>
    <w:p w:rsidR="00963C46" w:rsidRPr="002F454F" w:rsidRDefault="00963C46" w:rsidP="00905E64">
      <w:pPr>
        <w:autoSpaceDE w:val="0"/>
        <w:autoSpaceDN w:val="0"/>
        <w:adjustRightInd w:val="0"/>
        <w:spacing w:after="0" w:line="240" w:lineRule="auto"/>
        <w:jc w:val="both"/>
        <w:rPr>
          <w:sz w:val="24"/>
          <w:szCs w:val="24"/>
          <w:lang w:val="en-GB"/>
        </w:rPr>
      </w:pPr>
    </w:p>
    <w:p w:rsidR="00A65B88" w:rsidRPr="003C04D7" w:rsidRDefault="00A65B88" w:rsidP="00A65B88">
      <w:pPr>
        <w:autoSpaceDE w:val="0"/>
        <w:autoSpaceDN w:val="0"/>
        <w:adjustRightInd w:val="0"/>
        <w:spacing w:after="0" w:line="240" w:lineRule="auto"/>
        <w:jc w:val="both"/>
        <w:rPr>
          <w:b/>
          <w:i/>
          <w:sz w:val="24"/>
          <w:szCs w:val="24"/>
          <w:lang w:val="en-US"/>
        </w:rPr>
      </w:pPr>
      <w:r w:rsidRPr="003C04D7">
        <w:rPr>
          <w:b/>
          <w:i/>
          <w:sz w:val="24"/>
          <w:szCs w:val="24"/>
          <w:lang w:val="en-US"/>
        </w:rPr>
        <w:t>Link RS:</w:t>
      </w:r>
    </w:p>
    <w:p w:rsidR="00A65B88" w:rsidRDefault="00A65B88" w:rsidP="00A65B88">
      <w:pPr>
        <w:pStyle w:val="ListParagraph"/>
        <w:numPr>
          <w:ilvl w:val="0"/>
          <w:numId w:val="8"/>
        </w:numPr>
        <w:autoSpaceDE w:val="0"/>
        <w:autoSpaceDN w:val="0"/>
        <w:adjustRightInd w:val="0"/>
        <w:spacing w:after="0" w:line="240" w:lineRule="auto"/>
        <w:jc w:val="both"/>
        <w:rPr>
          <w:sz w:val="24"/>
          <w:szCs w:val="24"/>
          <w:lang w:val="en-US"/>
        </w:rPr>
      </w:pPr>
      <w:r w:rsidRPr="00963C46">
        <w:rPr>
          <w:sz w:val="24"/>
          <w:szCs w:val="24"/>
          <w:highlight w:val="yellow"/>
          <w:lang w:val="en-US"/>
        </w:rPr>
        <w:t>Partitioning</w:t>
      </w:r>
      <w:r>
        <w:rPr>
          <w:sz w:val="24"/>
          <w:szCs w:val="24"/>
          <w:lang w:val="en-US"/>
        </w:rPr>
        <w:t xml:space="preserve"> of GPP into organs is </w:t>
      </w:r>
      <w:r w:rsidR="00474F4C">
        <w:rPr>
          <w:sz w:val="24"/>
          <w:szCs w:val="24"/>
          <w:lang w:val="en-US"/>
        </w:rPr>
        <w:t xml:space="preserve">tabulated and </w:t>
      </w:r>
      <w:r>
        <w:rPr>
          <w:sz w:val="24"/>
          <w:szCs w:val="24"/>
          <w:lang w:val="en-US"/>
        </w:rPr>
        <w:t>driven by SOS, max(fAPAR), EOS (End of Season)</w:t>
      </w:r>
      <w:r w:rsidR="00474F4C">
        <w:rPr>
          <w:sz w:val="24"/>
          <w:szCs w:val="24"/>
          <w:lang w:val="en-US"/>
        </w:rPr>
        <w:t xml:space="preserve"> [</w:t>
      </w:r>
      <w:r w:rsidR="00474F4C" w:rsidRPr="000C2D19">
        <w:rPr>
          <w:color w:val="FF0000"/>
          <w:sz w:val="24"/>
          <w:szCs w:val="24"/>
          <w:u w:val="single"/>
          <w:lang w:val="en-US"/>
        </w:rPr>
        <w:t>Clement suggests to keep partitioning dependent on degree days as in GRAMI</w:t>
      </w:r>
      <w:r w:rsidR="00474F4C">
        <w:rPr>
          <w:sz w:val="24"/>
          <w:szCs w:val="24"/>
          <w:lang w:val="en-US"/>
        </w:rPr>
        <w:t>]</w:t>
      </w:r>
      <w:r>
        <w:rPr>
          <w:sz w:val="24"/>
          <w:szCs w:val="24"/>
          <w:lang w:val="en-US"/>
        </w:rPr>
        <w:t>;</w:t>
      </w:r>
    </w:p>
    <w:p w:rsidR="00A65B88" w:rsidRPr="00A65B88" w:rsidRDefault="00A65B88" w:rsidP="00A65B88">
      <w:pPr>
        <w:pStyle w:val="ListParagraph"/>
        <w:numPr>
          <w:ilvl w:val="0"/>
          <w:numId w:val="8"/>
        </w:numPr>
        <w:autoSpaceDE w:val="0"/>
        <w:autoSpaceDN w:val="0"/>
        <w:adjustRightInd w:val="0"/>
        <w:spacing w:after="0" w:line="240" w:lineRule="auto"/>
        <w:jc w:val="both"/>
        <w:rPr>
          <w:sz w:val="24"/>
          <w:szCs w:val="24"/>
          <w:lang w:val="en-US"/>
        </w:rPr>
      </w:pPr>
      <w:r>
        <w:rPr>
          <w:sz w:val="24"/>
          <w:szCs w:val="24"/>
          <w:lang w:val="en-US"/>
        </w:rPr>
        <w:t xml:space="preserve">Parameter </w:t>
      </w:r>
      <w:r w:rsidRPr="00963C46">
        <w:rPr>
          <w:sz w:val="24"/>
          <w:szCs w:val="24"/>
          <w:highlight w:val="yellow"/>
          <w:lang w:val="en-US"/>
        </w:rPr>
        <w:t>s</w:t>
      </w:r>
      <w:r w:rsidR="00460149">
        <w:rPr>
          <w:sz w:val="24"/>
          <w:szCs w:val="24"/>
          <w:lang w:val="en-US"/>
        </w:rPr>
        <w:t xml:space="preserve"> (</w:t>
      </w:r>
      <w:r>
        <w:rPr>
          <w:sz w:val="24"/>
          <w:szCs w:val="24"/>
          <w:lang w:val="en-US"/>
        </w:rPr>
        <w:t xml:space="preserve">controlling sensitivity to stress factors is </w:t>
      </w:r>
      <w:r w:rsidR="00460149">
        <w:rPr>
          <w:sz w:val="24"/>
          <w:szCs w:val="24"/>
          <w:lang w:val="en-US"/>
        </w:rPr>
        <w:t xml:space="preserve">adjusted), </w:t>
      </w:r>
      <w:proofErr w:type="spellStart"/>
      <w:r w:rsidR="00963C46" w:rsidRPr="00E026B5">
        <w:rPr>
          <w:sz w:val="24"/>
          <w:szCs w:val="24"/>
          <w:highlight w:val="yellow"/>
          <w:lang w:val="en-US"/>
        </w:rPr>
        <w:t>lifeSpanDD</w:t>
      </w:r>
      <w:proofErr w:type="spellEnd"/>
      <w:r w:rsidR="00963C46">
        <w:rPr>
          <w:rFonts w:cstheme="minorHAnsi"/>
          <w:sz w:val="24"/>
          <w:szCs w:val="24"/>
          <w:lang w:val="en-US"/>
        </w:rPr>
        <w:t xml:space="preserve"> </w:t>
      </w:r>
      <w:r w:rsidR="00460149">
        <w:rPr>
          <w:rFonts w:cstheme="minorHAnsi"/>
          <w:sz w:val="24"/>
          <w:szCs w:val="24"/>
          <w:lang w:val="en-US"/>
        </w:rPr>
        <w:t>are adjusted to match fAPAR dynamic</w:t>
      </w:r>
      <w:r w:rsidR="00A63B02">
        <w:rPr>
          <w:rFonts w:cstheme="minorHAnsi"/>
          <w:sz w:val="24"/>
          <w:szCs w:val="24"/>
          <w:lang w:val="en-US"/>
        </w:rPr>
        <w:t xml:space="preserve"> [note that s may be indeed adjust the </w:t>
      </w:r>
      <w:proofErr w:type="gramStart"/>
      <w:r w:rsidR="00A63B02">
        <w:rPr>
          <w:rFonts w:cstheme="minorHAnsi"/>
          <w:sz w:val="24"/>
          <w:szCs w:val="24"/>
          <w:lang w:val="en-US"/>
        </w:rPr>
        <w:t xml:space="preserve">overall </w:t>
      </w:r>
      <w:proofErr w:type="gramEnd"/>
      <w:r w:rsidR="00A63B02" w:rsidRPr="00A65B88">
        <w:rPr>
          <w:rFonts w:cstheme="minorHAnsi"/>
          <w:sz w:val="24"/>
          <w:szCs w:val="24"/>
          <w:lang w:val="en-US"/>
        </w:rPr>
        <w:sym w:font="Symbol" w:char="F065"/>
      </w:r>
      <w:r w:rsidR="00A63B02">
        <w:rPr>
          <w:rFonts w:cstheme="minorHAnsi"/>
          <w:sz w:val="24"/>
          <w:szCs w:val="24"/>
          <w:lang w:val="en-US"/>
        </w:rPr>
        <w:t>]</w:t>
      </w:r>
      <w:r w:rsidR="00460149">
        <w:rPr>
          <w:rFonts w:cstheme="minorHAnsi"/>
          <w:sz w:val="24"/>
          <w:szCs w:val="24"/>
          <w:lang w:val="en-US"/>
        </w:rPr>
        <w:t xml:space="preserve">. </w:t>
      </w:r>
    </w:p>
    <w:p w:rsidR="00A65B88" w:rsidRPr="00A65B88" w:rsidRDefault="00A65B88" w:rsidP="00905E64">
      <w:pPr>
        <w:autoSpaceDE w:val="0"/>
        <w:autoSpaceDN w:val="0"/>
        <w:adjustRightInd w:val="0"/>
        <w:spacing w:after="0" w:line="240" w:lineRule="auto"/>
        <w:jc w:val="both"/>
        <w:rPr>
          <w:sz w:val="24"/>
          <w:szCs w:val="24"/>
          <w:lang w:val="en-US"/>
        </w:rPr>
      </w:pPr>
    </w:p>
    <w:p w:rsidR="0096506B" w:rsidRPr="00A65B88" w:rsidRDefault="00A63B02" w:rsidP="0096506B">
      <w:pPr>
        <w:autoSpaceDE w:val="0"/>
        <w:autoSpaceDN w:val="0"/>
        <w:adjustRightInd w:val="0"/>
        <w:spacing w:after="0" w:line="240" w:lineRule="auto"/>
        <w:jc w:val="both"/>
        <w:rPr>
          <w:sz w:val="24"/>
          <w:szCs w:val="24"/>
          <w:lang w:val="en-US"/>
        </w:rPr>
      </w:pPr>
      <w:r w:rsidRPr="00A65B88">
        <w:rPr>
          <w:sz w:val="24"/>
          <w:szCs w:val="24"/>
          <w:lang w:val="en-US"/>
        </w:rPr>
        <w:t>W</w:t>
      </w:r>
      <w:r w:rsidR="0096506B" w:rsidRPr="00A65B88">
        <w:rPr>
          <w:sz w:val="24"/>
          <w:szCs w:val="24"/>
          <w:lang w:val="en-US"/>
        </w:rPr>
        <w:t>here</w:t>
      </w:r>
      <w:r>
        <w:rPr>
          <w:sz w:val="24"/>
          <w:szCs w:val="24"/>
          <w:lang w:val="en-US"/>
        </w:rPr>
        <w:t>:</w:t>
      </w:r>
      <w:r w:rsidR="0096506B" w:rsidRPr="00A65B88">
        <w:rPr>
          <w:sz w:val="24"/>
          <w:szCs w:val="24"/>
          <w:lang w:val="en-US"/>
        </w:rPr>
        <w:t xml:space="preserve"> </w:t>
      </w:r>
    </w:p>
    <w:p w:rsidR="0096506B" w:rsidRPr="002F454F" w:rsidRDefault="0096506B" w:rsidP="0096506B">
      <w:pPr>
        <w:autoSpaceDE w:val="0"/>
        <w:autoSpaceDN w:val="0"/>
        <w:adjustRightInd w:val="0"/>
        <w:spacing w:after="0" w:line="240" w:lineRule="auto"/>
        <w:jc w:val="both"/>
        <w:rPr>
          <w:sz w:val="24"/>
          <w:szCs w:val="24"/>
        </w:rPr>
      </w:pPr>
      <w:r w:rsidRPr="0096506B">
        <w:rPr>
          <w:rFonts w:cstheme="minorHAnsi"/>
          <w:sz w:val="24"/>
          <w:szCs w:val="24"/>
          <w:highlight w:val="cyan"/>
          <w:lang w:val="en-US"/>
        </w:rPr>
        <w:t>α</w:t>
      </w:r>
      <w:r w:rsidRPr="0096506B">
        <w:rPr>
          <w:sz w:val="24"/>
          <w:szCs w:val="24"/>
          <w:highlight w:val="cyan"/>
          <w:vertAlign w:val="subscript"/>
          <w:lang w:val="en-US"/>
        </w:rPr>
        <w:t>A</w:t>
      </w:r>
      <w:r w:rsidRPr="00224347">
        <w:rPr>
          <w:sz w:val="24"/>
          <w:szCs w:val="24"/>
          <w:lang w:val="en-US"/>
        </w:rPr>
        <w:t>(t) is</w:t>
      </w:r>
      <w:r w:rsidRPr="0007039D">
        <w:rPr>
          <w:sz w:val="24"/>
          <w:szCs w:val="24"/>
          <w:lang w:val="en-US"/>
        </w:rPr>
        <w:t xml:space="preserve"> the partitioning of GPP into aboveground organs, </w:t>
      </w:r>
      <w:r w:rsidRPr="0007039D">
        <w:rPr>
          <w:rFonts w:cstheme="minorHAnsi"/>
          <w:sz w:val="24"/>
          <w:szCs w:val="24"/>
          <w:lang w:val="en-US"/>
        </w:rPr>
        <w:t>α</w:t>
      </w:r>
      <w:r w:rsidRPr="0007039D">
        <w:rPr>
          <w:sz w:val="24"/>
          <w:szCs w:val="24"/>
          <w:vertAlign w:val="subscript"/>
          <w:lang w:val="en-US"/>
        </w:rPr>
        <w:t>A</w:t>
      </w:r>
      <w:r w:rsidRPr="0007039D">
        <w:rPr>
          <w:sz w:val="24"/>
          <w:szCs w:val="24"/>
          <w:lang w:val="en-US"/>
        </w:rPr>
        <w:t>(t)+</w:t>
      </w:r>
      <w:r w:rsidRPr="0007039D">
        <w:rPr>
          <w:rFonts w:cstheme="minorHAnsi"/>
          <w:sz w:val="24"/>
          <w:szCs w:val="24"/>
          <w:lang w:val="en-US"/>
        </w:rPr>
        <w:t xml:space="preserve"> α</w:t>
      </w:r>
      <w:r w:rsidRPr="0007039D">
        <w:rPr>
          <w:sz w:val="24"/>
          <w:szCs w:val="24"/>
          <w:vertAlign w:val="subscript"/>
          <w:lang w:val="en-US"/>
        </w:rPr>
        <w:t>B</w:t>
      </w:r>
      <w:r w:rsidRPr="0007039D">
        <w:rPr>
          <w:sz w:val="24"/>
          <w:szCs w:val="24"/>
          <w:lang w:val="en-US"/>
        </w:rPr>
        <w:t>(t)+</w:t>
      </w:r>
      <w:r w:rsidRPr="0007039D">
        <w:rPr>
          <w:rFonts w:cstheme="minorHAnsi"/>
          <w:sz w:val="24"/>
          <w:szCs w:val="24"/>
          <w:lang w:val="en-US"/>
        </w:rPr>
        <w:t xml:space="preserve"> α</w:t>
      </w:r>
      <w:r w:rsidRPr="0007039D">
        <w:rPr>
          <w:sz w:val="24"/>
          <w:szCs w:val="24"/>
          <w:vertAlign w:val="subscript"/>
          <w:lang w:val="en-US"/>
        </w:rPr>
        <w:t>G</w:t>
      </w:r>
      <w:r w:rsidRPr="0007039D">
        <w:rPr>
          <w:sz w:val="24"/>
          <w:szCs w:val="24"/>
          <w:lang w:val="en-US"/>
        </w:rPr>
        <w:t>(t) = 1 (B stays for Below – roots, G for Grains)</w:t>
      </w:r>
      <w:r w:rsidR="00530A77">
        <w:rPr>
          <w:sz w:val="24"/>
          <w:szCs w:val="24"/>
          <w:lang w:val="en-US"/>
        </w:rPr>
        <w:t xml:space="preserve">. </w:t>
      </w:r>
      <w:r w:rsidR="00530A77" w:rsidRPr="009872D2">
        <w:rPr>
          <w:color w:val="FF0000"/>
          <w:sz w:val="24"/>
          <w:szCs w:val="24"/>
          <w:lang w:val="en-US"/>
        </w:rPr>
        <w:t xml:space="preserve">The values are to be known a priori, but its time evolution is prescribed by </w:t>
      </w:r>
      <w:r w:rsidR="0071710A" w:rsidRPr="009872D2">
        <w:rPr>
          <w:color w:val="FF0000"/>
          <w:sz w:val="24"/>
          <w:szCs w:val="24"/>
          <w:lang w:val="en-US"/>
        </w:rPr>
        <w:t xml:space="preserve">the shape of the modeled </w:t>
      </w:r>
      <w:proofErr w:type="gramStart"/>
      <w:r w:rsidR="0071710A" w:rsidRPr="009872D2">
        <w:rPr>
          <w:color w:val="FF0000"/>
          <w:sz w:val="24"/>
          <w:szCs w:val="24"/>
          <w:lang w:val="en-US"/>
        </w:rPr>
        <w:t>FAPAR</w:t>
      </w:r>
      <w:r w:rsidR="009872D2" w:rsidRPr="009872D2">
        <w:rPr>
          <w:color w:val="FF0000"/>
          <w:sz w:val="24"/>
          <w:szCs w:val="24"/>
          <w:lang w:val="en-US"/>
        </w:rPr>
        <w:t xml:space="preserve"> ???</w:t>
      </w:r>
      <w:proofErr w:type="gramEnd"/>
      <w:r w:rsidR="009872D2">
        <w:rPr>
          <w:color w:val="FF0000"/>
          <w:sz w:val="24"/>
          <w:szCs w:val="24"/>
          <w:lang w:val="en-US"/>
        </w:rPr>
        <w:t xml:space="preserve"> </w:t>
      </w:r>
      <w:r w:rsidR="009872D2" w:rsidRPr="002F454F">
        <w:rPr>
          <w:color w:val="FF0000"/>
          <w:sz w:val="24"/>
          <w:szCs w:val="24"/>
        </w:rPr>
        <w:t>(tipo dopo il max, quando è sceso del 20% ..??)</w:t>
      </w:r>
      <w:r w:rsidR="00530A77" w:rsidRPr="002F454F">
        <w:rPr>
          <w:color w:val="FF0000"/>
          <w:sz w:val="24"/>
          <w:szCs w:val="24"/>
        </w:rPr>
        <w:t>.</w:t>
      </w:r>
      <w:r w:rsidR="0071710A" w:rsidRPr="002F454F">
        <w:rPr>
          <w:color w:val="FF0000"/>
          <w:sz w:val="24"/>
          <w:szCs w:val="24"/>
        </w:rPr>
        <w:t xml:space="preserve"> </w:t>
      </w:r>
      <w:r w:rsidR="0071710A" w:rsidRPr="002F454F">
        <w:rPr>
          <w:sz w:val="24"/>
          <w:szCs w:val="24"/>
        </w:rPr>
        <w:t>Other approaches do exists (see GRAMI or Claverie 2012 RSE)</w:t>
      </w:r>
    </w:p>
    <w:p w:rsidR="00530A77" w:rsidRPr="0007039D" w:rsidRDefault="00530A77" w:rsidP="0096506B">
      <w:pPr>
        <w:autoSpaceDE w:val="0"/>
        <w:autoSpaceDN w:val="0"/>
        <w:adjustRightInd w:val="0"/>
        <w:spacing w:after="0" w:line="240" w:lineRule="auto"/>
        <w:jc w:val="both"/>
        <w:rPr>
          <w:sz w:val="24"/>
          <w:szCs w:val="24"/>
          <w:lang w:val="en-US"/>
        </w:rPr>
      </w:pPr>
      <w:proofErr w:type="gramStart"/>
      <w:r w:rsidRPr="00A65B88">
        <w:rPr>
          <w:rFonts w:cstheme="minorHAnsi"/>
          <w:sz w:val="24"/>
          <w:szCs w:val="24"/>
          <w:highlight w:val="cyan"/>
          <w:lang w:val="en-US"/>
        </w:rPr>
        <w:t>α</w:t>
      </w:r>
      <w:r w:rsidRPr="00A65B88">
        <w:rPr>
          <w:sz w:val="24"/>
          <w:szCs w:val="24"/>
          <w:highlight w:val="cyan"/>
          <w:vertAlign w:val="subscript"/>
          <w:lang w:val="en-US"/>
        </w:rPr>
        <w:t>G</w:t>
      </w:r>
      <w:r w:rsidRPr="00224347">
        <w:rPr>
          <w:sz w:val="24"/>
          <w:szCs w:val="24"/>
          <w:lang w:val="en-US"/>
        </w:rPr>
        <w:t>(</w:t>
      </w:r>
      <w:proofErr w:type="gramEnd"/>
      <w:r w:rsidRPr="00224347">
        <w:rPr>
          <w:sz w:val="24"/>
          <w:szCs w:val="24"/>
          <w:lang w:val="en-US"/>
        </w:rPr>
        <w:t>t) as</w:t>
      </w:r>
      <w:r>
        <w:rPr>
          <w:sz w:val="24"/>
          <w:szCs w:val="24"/>
          <w:lang w:val="en-US"/>
        </w:rPr>
        <w:t xml:space="preserve"> above. Maybe using a HI could be easier.</w:t>
      </w:r>
    </w:p>
    <w:p w:rsidR="000C2D19" w:rsidRDefault="000C2D19" w:rsidP="0096506B">
      <w:pPr>
        <w:autoSpaceDE w:val="0"/>
        <w:autoSpaceDN w:val="0"/>
        <w:adjustRightInd w:val="0"/>
        <w:spacing w:after="0" w:line="240" w:lineRule="auto"/>
        <w:jc w:val="both"/>
        <w:rPr>
          <w:rFonts w:cstheme="minorHAnsi"/>
          <w:sz w:val="24"/>
          <w:szCs w:val="24"/>
          <w:lang w:val="en-US"/>
        </w:rPr>
      </w:pPr>
      <w:r w:rsidRPr="000C2D19">
        <w:rPr>
          <w:rFonts w:cstheme="minorHAnsi"/>
          <w:sz w:val="24"/>
          <w:szCs w:val="24"/>
          <w:lang w:val="en-US"/>
        </w:rPr>
        <w:t>L</w:t>
      </w:r>
      <w:r w:rsidR="00C41F60" w:rsidRPr="000C2D19">
        <w:rPr>
          <w:rFonts w:cstheme="minorHAnsi"/>
          <w:sz w:val="24"/>
          <w:szCs w:val="24"/>
          <w:lang w:val="en-US"/>
        </w:rPr>
        <w:t xml:space="preserve">eaf senescence </w:t>
      </w:r>
      <w:r>
        <w:rPr>
          <w:rFonts w:cstheme="minorHAnsi"/>
          <w:sz w:val="24"/>
          <w:szCs w:val="24"/>
          <w:lang w:val="en-US"/>
        </w:rPr>
        <w:t xml:space="preserve">is modeled as in GRAMI, so a </w:t>
      </w:r>
      <w:proofErr w:type="spellStart"/>
      <w:r>
        <w:rPr>
          <w:rFonts w:cstheme="minorHAnsi"/>
          <w:sz w:val="24"/>
          <w:szCs w:val="24"/>
          <w:lang w:val="en-US"/>
        </w:rPr>
        <w:t>dLAI</w:t>
      </w:r>
      <w:proofErr w:type="spellEnd"/>
      <w:r>
        <w:rPr>
          <w:rFonts w:cstheme="minorHAnsi"/>
          <w:sz w:val="24"/>
          <w:szCs w:val="24"/>
          <w:lang w:val="en-US"/>
        </w:rPr>
        <w:t xml:space="preserve"> is remove when its </w:t>
      </w:r>
      <w:proofErr w:type="spellStart"/>
      <w:r>
        <w:rPr>
          <w:rFonts w:cstheme="minorHAnsi"/>
          <w:sz w:val="24"/>
          <w:szCs w:val="24"/>
          <w:lang w:val="en-US"/>
        </w:rPr>
        <w:t>culmulated</w:t>
      </w:r>
      <w:proofErr w:type="spellEnd"/>
      <w:r>
        <w:rPr>
          <w:rFonts w:cstheme="minorHAnsi"/>
          <w:sz w:val="24"/>
          <w:szCs w:val="24"/>
          <w:lang w:val="en-US"/>
        </w:rPr>
        <w:t xml:space="preserve"> temperature exceed a specific lifespan in degree-days (</w:t>
      </w:r>
      <w:proofErr w:type="spellStart"/>
      <w:r w:rsidRPr="000C2D19">
        <w:rPr>
          <w:sz w:val="24"/>
          <w:szCs w:val="24"/>
          <w:highlight w:val="yellow"/>
          <w:lang w:val="en-US"/>
        </w:rPr>
        <w:t>lifeSpanDD</w:t>
      </w:r>
      <w:proofErr w:type="spellEnd"/>
      <w:r>
        <w:rPr>
          <w:rFonts w:cstheme="minorHAnsi"/>
          <w:sz w:val="24"/>
          <w:szCs w:val="24"/>
          <w:lang w:val="en-US"/>
        </w:rPr>
        <w:t>).</w:t>
      </w:r>
      <w:r w:rsidR="0071710A">
        <w:rPr>
          <w:rFonts w:cstheme="minorHAnsi"/>
          <w:sz w:val="24"/>
          <w:szCs w:val="24"/>
          <w:lang w:val="en-US"/>
        </w:rPr>
        <w:t xml:space="preserve"> In </w:t>
      </w:r>
      <w:proofErr w:type="spellStart"/>
      <w:r w:rsidR="0071710A">
        <w:rPr>
          <w:rFonts w:cstheme="minorHAnsi"/>
          <w:sz w:val="24"/>
          <w:szCs w:val="24"/>
          <w:lang w:val="en-US"/>
        </w:rPr>
        <w:t>Calverie</w:t>
      </w:r>
      <w:proofErr w:type="spellEnd"/>
      <w:r w:rsidR="0071710A">
        <w:rPr>
          <w:rFonts w:cstheme="minorHAnsi"/>
          <w:sz w:val="24"/>
          <w:szCs w:val="24"/>
          <w:lang w:val="en-US"/>
        </w:rPr>
        <w:t xml:space="preserve"> et al 2012 RSE, they use a similar approach but with a senescence rate (</w:t>
      </w:r>
      <w:proofErr w:type="spellStart"/>
      <w:r w:rsidR="0071710A">
        <w:rPr>
          <w:rFonts w:cstheme="minorHAnsi"/>
          <w:sz w:val="24"/>
          <w:szCs w:val="24"/>
          <w:lang w:val="en-US"/>
        </w:rPr>
        <w:t>Rs</w:t>
      </w:r>
      <w:proofErr w:type="spellEnd"/>
      <w:r w:rsidR="0071710A">
        <w:rPr>
          <w:rFonts w:cstheme="minorHAnsi"/>
          <w:sz w:val="24"/>
          <w:szCs w:val="24"/>
          <w:lang w:val="en-US"/>
        </w:rPr>
        <w:t>) applied to the temp sum from SOS (?).</w:t>
      </w:r>
    </w:p>
    <w:p w:rsidR="0096506B" w:rsidRPr="009154F8" w:rsidRDefault="0096506B" w:rsidP="0096506B">
      <w:pPr>
        <w:autoSpaceDE w:val="0"/>
        <w:autoSpaceDN w:val="0"/>
        <w:adjustRightInd w:val="0"/>
        <w:spacing w:after="0" w:line="240" w:lineRule="auto"/>
        <w:jc w:val="both"/>
        <w:rPr>
          <w:rFonts w:cstheme="minorHAnsi"/>
          <w:sz w:val="24"/>
          <w:szCs w:val="24"/>
          <w:u w:val="single"/>
          <w:lang w:val="en-US"/>
        </w:rPr>
      </w:pPr>
      <w:r w:rsidRPr="0096506B">
        <w:rPr>
          <w:rFonts w:cstheme="minorHAnsi"/>
          <w:sz w:val="24"/>
          <w:szCs w:val="24"/>
          <w:highlight w:val="green"/>
          <w:lang w:val="en-US"/>
        </w:rPr>
        <w:sym w:font="Symbol" w:char="F065"/>
      </w:r>
      <w:proofErr w:type="gramStart"/>
      <w:r w:rsidRPr="0096506B">
        <w:rPr>
          <w:rFonts w:cstheme="minorHAnsi"/>
          <w:sz w:val="24"/>
          <w:szCs w:val="24"/>
          <w:highlight w:val="green"/>
          <w:vertAlign w:val="subscript"/>
          <w:lang w:val="en-US"/>
        </w:rPr>
        <w:t>s</w:t>
      </w:r>
      <w:proofErr w:type="gramEnd"/>
      <w:r w:rsidRPr="0007039D">
        <w:rPr>
          <w:rFonts w:cstheme="minorHAnsi"/>
          <w:sz w:val="24"/>
          <w:szCs w:val="24"/>
          <w:lang w:val="en-US"/>
        </w:rPr>
        <w:t xml:space="preserve"> is the stress reduction to conversion efficiency (water and T) two components </w:t>
      </w:r>
      <w:r w:rsidRPr="0007039D">
        <w:rPr>
          <w:rFonts w:cstheme="minorHAnsi"/>
          <w:sz w:val="24"/>
          <w:szCs w:val="24"/>
          <w:lang w:val="en-US"/>
        </w:rPr>
        <w:sym w:font="Symbol" w:char="F065"/>
      </w:r>
      <w:r w:rsidRPr="0007039D">
        <w:rPr>
          <w:rFonts w:cstheme="minorHAnsi"/>
          <w:sz w:val="24"/>
          <w:szCs w:val="24"/>
          <w:vertAlign w:val="subscript"/>
          <w:lang w:val="en-US"/>
        </w:rPr>
        <w:t>W</w:t>
      </w:r>
      <w:r w:rsidRPr="0007039D">
        <w:rPr>
          <w:rFonts w:cstheme="minorHAnsi"/>
          <w:sz w:val="24"/>
          <w:szCs w:val="24"/>
          <w:lang w:val="en-US"/>
        </w:rPr>
        <w:t xml:space="preserve"> and </w:t>
      </w:r>
      <w:r w:rsidRPr="0007039D">
        <w:rPr>
          <w:rFonts w:cstheme="minorHAnsi"/>
          <w:sz w:val="24"/>
          <w:szCs w:val="24"/>
          <w:lang w:val="en-US"/>
        </w:rPr>
        <w:sym w:font="Symbol" w:char="F065"/>
      </w:r>
      <w:r w:rsidRPr="0007039D">
        <w:rPr>
          <w:rFonts w:cstheme="minorHAnsi"/>
          <w:sz w:val="24"/>
          <w:szCs w:val="24"/>
          <w:vertAlign w:val="subscript"/>
          <w:lang w:val="en-US"/>
        </w:rPr>
        <w:t>T</w:t>
      </w:r>
      <w:r w:rsidRPr="0007039D">
        <w:rPr>
          <w:rFonts w:cstheme="minorHAnsi"/>
          <w:sz w:val="24"/>
          <w:szCs w:val="24"/>
          <w:lang w:val="en-US"/>
        </w:rPr>
        <w:t xml:space="preserve">. In Kenya T may be relevant (up to 2700 m in </w:t>
      </w:r>
      <w:proofErr w:type="spellStart"/>
      <w:r w:rsidRPr="0007039D">
        <w:rPr>
          <w:rFonts w:cstheme="minorHAnsi"/>
          <w:sz w:val="24"/>
          <w:szCs w:val="24"/>
          <w:lang w:val="en-US"/>
        </w:rPr>
        <w:t>Nyandarua</w:t>
      </w:r>
      <w:proofErr w:type="spellEnd"/>
      <w:r w:rsidRPr="0007039D">
        <w:rPr>
          <w:rFonts w:cstheme="minorHAnsi"/>
          <w:sz w:val="24"/>
          <w:szCs w:val="24"/>
          <w:lang w:val="en-US"/>
        </w:rPr>
        <w:t xml:space="preserve"> district for example).</w:t>
      </w:r>
      <w:r>
        <w:rPr>
          <w:rFonts w:cstheme="minorHAnsi"/>
          <w:sz w:val="24"/>
          <w:szCs w:val="24"/>
          <w:lang w:val="en-US"/>
        </w:rPr>
        <w:t xml:space="preserve"> It is independently estimated (from WSI for example</w:t>
      </w:r>
      <w:r w:rsidR="00207ACC">
        <w:rPr>
          <w:rFonts w:cstheme="minorHAnsi"/>
          <w:sz w:val="24"/>
          <w:szCs w:val="24"/>
          <w:lang w:val="en-US"/>
        </w:rPr>
        <w:t xml:space="preserve">, in a second time by </w:t>
      </w:r>
      <w:r w:rsidR="00530A77">
        <w:rPr>
          <w:rFonts w:cstheme="minorHAnsi"/>
          <w:sz w:val="24"/>
          <w:szCs w:val="24"/>
          <w:lang w:val="en-US"/>
        </w:rPr>
        <w:t xml:space="preserve">RS </w:t>
      </w:r>
      <w:r w:rsidR="00207ACC">
        <w:rPr>
          <w:rFonts w:cstheme="minorHAnsi"/>
          <w:sz w:val="24"/>
          <w:szCs w:val="24"/>
          <w:lang w:val="en-US"/>
        </w:rPr>
        <w:t>PRI</w:t>
      </w:r>
      <w:r>
        <w:rPr>
          <w:rFonts w:cstheme="minorHAnsi"/>
          <w:sz w:val="24"/>
          <w:szCs w:val="24"/>
          <w:lang w:val="en-US"/>
        </w:rPr>
        <w:t xml:space="preserve">) but it is controlled by the parameter </w:t>
      </w:r>
      <w:r w:rsidRPr="0096506B">
        <w:rPr>
          <w:rFonts w:cstheme="minorHAnsi"/>
          <w:sz w:val="24"/>
          <w:szCs w:val="24"/>
          <w:highlight w:val="yellow"/>
          <w:lang w:val="en-US"/>
        </w:rPr>
        <w:t>s</w:t>
      </w:r>
      <w:r>
        <w:rPr>
          <w:rFonts w:cstheme="minorHAnsi"/>
          <w:sz w:val="24"/>
          <w:szCs w:val="24"/>
          <w:lang w:val="en-US"/>
        </w:rPr>
        <w:t xml:space="preserve"> (see figure below) which is, in turn, optimized using RS data.</w:t>
      </w:r>
      <w:r w:rsidR="00474F4C">
        <w:rPr>
          <w:rFonts w:cstheme="minorHAnsi"/>
          <w:sz w:val="24"/>
          <w:szCs w:val="24"/>
          <w:lang w:val="en-US"/>
        </w:rPr>
        <w:t xml:space="preserve"> </w:t>
      </w:r>
      <w:r w:rsidR="009154F8" w:rsidRPr="009154F8">
        <w:rPr>
          <w:rFonts w:cstheme="minorHAnsi"/>
          <w:sz w:val="24"/>
          <w:szCs w:val="24"/>
          <w:u w:val="single"/>
          <w:lang w:val="en-US"/>
        </w:rPr>
        <w:t>Felix and Clement point out that WSI (or similar approaches) are the result of a model with several assumption behind. It would be then preferred to use an observation (PRI in the future</w:t>
      </w:r>
      <w:r w:rsidR="009608E8">
        <w:rPr>
          <w:rFonts w:cstheme="minorHAnsi"/>
          <w:sz w:val="24"/>
          <w:szCs w:val="24"/>
          <w:u w:val="single"/>
          <w:lang w:val="en-US"/>
        </w:rPr>
        <w:t>…</w:t>
      </w:r>
      <w:r w:rsidR="009154F8" w:rsidRPr="009154F8">
        <w:rPr>
          <w:rFonts w:cstheme="minorHAnsi"/>
          <w:sz w:val="24"/>
          <w:szCs w:val="24"/>
          <w:u w:val="single"/>
          <w:lang w:val="en-US"/>
        </w:rPr>
        <w:t>). Felix suggests to have a look at the ET product of MSG.</w:t>
      </w:r>
    </w:p>
    <w:p w:rsidR="0096506B" w:rsidRPr="0007039D" w:rsidRDefault="0096506B" w:rsidP="0096506B">
      <w:pPr>
        <w:autoSpaceDE w:val="0"/>
        <w:autoSpaceDN w:val="0"/>
        <w:adjustRightInd w:val="0"/>
        <w:spacing w:after="0" w:line="240" w:lineRule="auto"/>
        <w:jc w:val="both"/>
        <w:rPr>
          <w:rFonts w:cstheme="minorHAnsi"/>
          <w:sz w:val="24"/>
          <w:szCs w:val="24"/>
          <w:lang w:val="en-US"/>
        </w:rPr>
      </w:pPr>
      <w:r w:rsidRPr="0007039D">
        <w:rPr>
          <w:noProof/>
          <w:sz w:val="24"/>
          <w:szCs w:val="24"/>
          <w:lang w:eastAsia="it-IT"/>
        </w:rPr>
        <w:drawing>
          <wp:inline distT="0" distB="0" distL="0" distR="0" wp14:anchorId="6C87FE79" wp14:editId="383A5A00">
            <wp:extent cx="47910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1075" cy="2743200"/>
                    </a:xfrm>
                    <a:prstGeom prst="rect">
                      <a:avLst/>
                    </a:prstGeom>
                    <a:noFill/>
                    <a:ln>
                      <a:noFill/>
                    </a:ln>
                  </pic:spPr>
                </pic:pic>
              </a:graphicData>
            </a:graphic>
          </wp:inline>
        </w:drawing>
      </w:r>
    </w:p>
    <w:p w:rsidR="0096506B" w:rsidRDefault="0096506B" w:rsidP="0096506B">
      <w:pPr>
        <w:autoSpaceDE w:val="0"/>
        <w:autoSpaceDN w:val="0"/>
        <w:adjustRightInd w:val="0"/>
        <w:spacing w:after="0" w:line="240" w:lineRule="auto"/>
        <w:jc w:val="both"/>
        <w:rPr>
          <w:rFonts w:cstheme="minorHAnsi"/>
          <w:sz w:val="24"/>
          <w:szCs w:val="24"/>
          <w:lang w:val="en-US"/>
        </w:rPr>
      </w:pPr>
    </w:p>
    <w:p w:rsidR="00530A77" w:rsidRDefault="00530A77" w:rsidP="0096506B">
      <w:pPr>
        <w:autoSpaceDE w:val="0"/>
        <w:autoSpaceDN w:val="0"/>
        <w:adjustRightInd w:val="0"/>
        <w:spacing w:after="0" w:line="240" w:lineRule="auto"/>
        <w:jc w:val="both"/>
        <w:rPr>
          <w:rFonts w:cstheme="minorHAnsi"/>
          <w:sz w:val="24"/>
          <w:szCs w:val="24"/>
          <w:lang w:val="en-US"/>
        </w:rPr>
      </w:pPr>
    </w:p>
    <w:p w:rsidR="0096506B" w:rsidRPr="0007039D" w:rsidRDefault="0096506B" w:rsidP="0096506B">
      <w:pPr>
        <w:autoSpaceDE w:val="0"/>
        <w:autoSpaceDN w:val="0"/>
        <w:adjustRightInd w:val="0"/>
        <w:spacing w:after="0" w:line="240" w:lineRule="auto"/>
        <w:jc w:val="both"/>
        <w:rPr>
          <w:rFonts w:cstheme="minorHAnsi"/>
          <w:sz w:val="24"/>
          <w:szCs w:val="24"/>
          <w:lang w:val="en-US"/>
        </w:rPr>
      </w:pPr>
      <w:r w:rsidRPr="0007039D">
        <w:rPr>
          <w:rFonts w:cstheme="minorHAnsi"/>
          <w:sz w:val="24"/>
          <w:szCs w:val="24"/>
          <w:lang w:val="en-US"/>
        </w:rPr>
        <w:t>Subject to:</w:t>
      </w:r>
    </w:p>
    <w:p w:rsidR="0096506B" w:rsidRDefault="0096506B" w:rsidP="0096506B">
      <w:pPr>
        <w:pStyle w:val="ListParagraph"/>
        <w:numPr>
          <w:ilvl w:val="0"/>
          <w:numId w:val="3"/>
        </w:numPr>
        <w:autoSpaceDE w:val="0"/>
        <w:autoSpaceDN w:val="0"/>
        <w:adjustRightInd w:val="0"/>
        <w:spacing w:after="0" w:line="240" w:lineRule="auto"/>
        <w:jc w:val="both"/>
        <w:rPr>
          <w:rFonts w:cstheme="minorHAnsi"/>
          <w:sz w:val="24"/>
          <w:szCs w:val="24"/>
          <w:lang w:val="en-US"/>
        </w:rPr>
      </w:pPr>
      <w:r w:rsidRPr="0096506B">
        <w:rPr>
          <w:rFonts w:cstheme="minorHAnsi"/>
          <w:sz w:val="24"/>
          <w:szCs w:val="24"/>
          <w:lang w:val="en-US"/>
        </w:rPr>
        <w:t xml:space="preserve">Partition is dictated by partitioning table based on phenology, </w:t>
      </w:r>
      <w:r w:rsidRPr="00B4702A">
        <w:rPr>
          <w:rFonts w:cstheme="minorHAnsi"/>
          <w:sz w:val="24"/>
          <w:szCs w:val="24"/>
          <w:lang w:val="en-US"/>
        </w:rPr>
        <w:t>so ph</w:t>
      </w:r>
      <w:r w:rsidR="00FE28E9" w:rsidRPr="00B4702A">
        <w:rPr>
          <w:rFonts w:cstheme="minorHAnsi"/>
          <w:sz w:val="24"/>
          <w:szCs w:val="24"/>
          <w:lang w:val="en-US"/>
        </w:rPr>
        <w:t>e</w:t>
      </w:r>
      <w:r w:rsidRPr="00B4702A">
        <w:rPr>
          <w:rFonts w:cstheme="minorHAnsi"/>
          <w:sz w:val="24"/>
          <w:szCs w:val="24"/>
          <w:lang w:val="en-US"/>
        </w:rPr>
        <w:t xml:space="preserve">nological dates </w:t>
      </w:r>
      <w:proofErr w:type="spellStart"/>
      <w:r w:rsidRPr="00B4702A">
        <w:rPr>
          <w:rFonts w:cstheme="minorHAnsi"/>
          <w:sz w:val="24"/>
          <w:szCs w:val="24"/>
          <w:lang w:val="en-US"/>
        </w:rPr>
        <w:t>eSOS</w:t>
      </w:r>
      <w:proofErr w:type="spellEnd"/>
      <w:r w:rsidRPr="00B4702A">
        <w:rPr>
          <w:rFonts w:cstheme="minorHAnsi"/>
          <w:sz w:val="24"/>
          <w:szCs w:val="24"/>
          <w:lang w:val="en-US"/>
        </w:rPr>
        <w:t xml:space="preserve"> </w:t>
      </w:r>
      <w:r w:rsidRPr="00B4702A">
        <w:rPr>
          <w:sz w:val="24"/>
          <w:szCs w:val="24"/>
          <w:lang w:val="en-US"/>
        </w:rPr>
        <w:t>(effective Start of Growing Season, which is the SOS derived by RS)</w:t>
      </w:r>
      <w:r w:rsidRPr="00B4702A">
        <w:rPr>
          <w:rFonts w:cstheme="minorHAnsi"/>
          <w:sz w:val="24"/>
          <w:szCs w:val="24"/>
          <w:lang w:val="en-US"/>
        </w:rPr>
        <w:t xml:space="preserve">, </w:t>
      </w:r>
      <w:proofErr w:type="spellStart"/>
      <w:proofErr w:type="gramStart"/>
      <w:r w:rsidRPr="00B4702A">
        <w:rPr>
          <w:rFonts w:cstheme="minorHAnsi"/>
          <w:sz w:val="24"/>
          <w:szCs w:val="24"/>
          <w:lang w:val="en-US"/>
        </w:rPr>
        <w:t>eSL</w:t>
      </w:r>
      <w:proofErr w:type="spellEnd"/>
      <w:proofErr w:type="gramEnd"/>
      <w:r w:rsidRPr="00B4702A">
        <w:rPr>
          <w:rFonts w:cstheme="minorHAnsi"/>
          <w:sz w:val="24"/>
          <w:szCs w:val="24"/>
          <w:lang w:val="en-US"/>
        </w:rPr>
        <w:t xml:space="preserve"> </w:t>
      </w:r>
      <w:r w:rsidRPr="00B4702A">
        <w:rPr>
          <w:sz w:val="24"/>
          <w:szCs w:val="24"/>
          <w:lang w:val="en-US"/>
        </w:rPr>
        <w:t xml:space="preserve">(effective Season Length) </w:t>
      </w:r>
      <w:r w:rsidRPr="00B4702A">
        <w:rPr>
          <w:rFonts w:cstheme="minorHAnsi"/>
          <w:sz w:val="24"/>
          <w:szCs w:val="24"/>
          <w:lang w:val="en-US"/>
        </w:rPr>
        <w:t xml:space="preserve">and grain filling start (use some relation with </w:t>
      </w:r>
      <w:proofErr w:type="spellStart"/>
      <w:r w:rsidRPr="00B4702A">
        <w:rPr>
          <w:rFonts w:cstheme="minorHAnsi"/>
          <w:sz w:val="24"/>
          <w:szCs w:val="24"/>
          <w:lang w:val="en-US"/>
        </w:rPr>
        <w:t>doy</w:t>
      </w:r>
      <w:proofErr w:type="spellEnd"/>
      <w:r w:rsidRPr="00B4702A">
        <w:rPr>
          <w:rFonts w:cstheme="minorHAnsi"/>
          <w:sz w:val="24"/>
          <w:szCs w:val="24"/>
          <w:lang w:val="en-US"/>
        </w:rPr>
        <w:t xml:space="preserve"> of max </w:t>
      </w:r>
      <w:proofErr w:type="spellStart"/>
      <w:r w:rsidR="00C6789A" w:rsidRPr="00B4702A">
        <w:rPr>
          <w:rFonts w:cstheme="minorHAnsi"/>
          <w:sz w:val="24"/>
          <w:szCs w:val="24"/>
          <w:lang w:val="en-US"/>
        </w:rPr>
        <w:t>fAPAR</w:t>
      </w:r>
      <w:proofErr w:type="spellEnd"/>
      <w:r w:rsidR="00C6789A" w:rsidRPr="00B4702A">
        <w:rPr>
          <w:rFonts w:cstheme="minorHAnsi"/>
          <w:sz w:val="24"/>
          <w:szCs w:val="24"/>
          <w:lang w:val="en-US"/>
        </w:rPr>
        <w:t xml:space="preserve">) </w:t>
      </w:r>
      <w:r w:rsidRPr="00B4702A">
        <w:rPr>
          <w:rFonts w:cstheme="minorHAnsi"/>
          <w:sz w:val="24"/>
          <w:szCs w:val="24"/>
          <w:lang w:val="en-US"/>
        </w:rPr>
        <w:t>are to</w:t>
      </w:r>
      <w:r w:rsidRPr="0096506B">
        <w:rPr>
          <w:rFonts w:cstheme="minorHAnsi"/>
          <w:sz w:val="24"/>
          <w:szCs w:val="24"/>
          <w:lang w:val="en-US"/>
        </w:rPr>
        <w:t xml:space="preserve"> be estimated</w:t>
      </w:r>
      <w:r>
        <w:rPr>
          <w:rFonts w:cstheme="minorHAnsi"/>
          <w:sz w:val="24"/>
          <w:szCs w:val="24"/>
          <w:lang w:val="en-US"/>
        </w:rPr>
        <w:t>.</w:t>
      </w:r>
    </w:p>
    <w:p w:rsidR="0096506B" w:rsidRPr="0096506B" w:rsidRDefault="0096506B" w:rsidP="0096506B">
      <w:pPr>
        <w:pStyle w:val="ListParagraph"/>
        <w:numPr>
          <w:ilvl w:val="0"/>
          <w:numId w:val="3"/>
        </w:numPr>
        <w:autoSpaceDE w:val="0"/>
        <w:autoSpaceDN w:val="0"/>
        <w:adjustRightInd w:val="0"/>
        <w:spacing w:after="0" w:line="240" w:lineRule="auto"/>
        <w:jc w:val="both"/>
        <w:rPr>
          <w:rFonts w:cstheme="minorHAnsi"/>
          <w:sz w:val="24"/>
          <w:szCs w:val="24"/>
          <w:lang w:val="en-US"/>
        </w:rPr>
      </w:pPr>
      <w:r w:rsidRPr="0007039D">
        <w:rPr>
          <w:rFonts w:cstheme="minorHAnsi"/>
          <w:sz w:val="24"/>
          <w:szCs w:val="24"/>
          <w:lang w:val="en-US"/>
        </w:rPr>
        <w:sym w:font="Symbol" w:char="F065"/>
      </w:r>
      <w:proofErr w:type="gramStart"/>
      <w:r w:rsidRPr="0096506B">
        <w:rPr>
          <w:rFonts w:cstheme="minorHAnsi"/>
          <w:sz w:val="24"/>
          <w:szCs w:val="24"/>
          <w:vertAlign w:val="subscript"/>
          <w:lang w:val="en-US"/>
        </w:rPr>
        <w:t>s</w:t>
      </w:r>
      <w:proofErr w:type="gramEnd"/>
      <w:r w:rsidRPr="0096506B">
        <w:rPr>
          <w:rFonts w:cstheme="minorHAnsi"/>
          <w:sz w:val="24"/>
          <w:szCs w:val="24"/>
          <w:lang w:val="en-US"/>
        </w:rPr>
        <w:t xml:space="preserve"> is related to water stress. Can I use something similar to CSWB</w:t>
      </w:r>
      <w:r w:rsidR="00A71B51">
        <w:rPr>
          <w:rFonts w:cstheme="minorHAnsi"/>
          <w:sz w:val="24"/>
          <w:szCs w:val="24"/>
          <w:lang w:val="en-US"/>
        </w:rPr>
        <w:t xml:space="preserve"> /</w:t>
      </w:r>
      <w:r w:rsidRPr="0096506B">
        <w:rPr>
          <w:rFonts w:cstheme="minorHAnsi"/>
          <w:sz w:val="24"/>
          <w:szCs w:val="24"/>
          <w:lang w:val="en-US"/>
        </w:rPr>
        <w:t xml:space="preserve"> </w:t>
      </w:r>
      <w:r w:rsidR="00A71B51">
        <w:rPr>
          <w:rFonts w:cstheme="minorHAnsi"/>
          <w:sz w:val="24"/>
          <w:szCs w:val="24"/>
          <w:lang w:val="en-US"/>
        </w:rPr>
        <w:t xml:space="preserve">WSI </w:t>
      </w:r>
      <w:r w:rsidRPr="0096506B">
        <w:rPr>
          <w:rFonts w:cstheme="minorHAnsi"/>
          <w:sz w:val="24"/>
          <w:szCs w:val="24"/>
          <w:lang w:val="en-US"/>
        </w:rPr>
        <w:t>and compute ET as a function of fAPAR? Or adapt CSWB (planting dates from phenology)</w:t>
      </w:r>
    </w:p>
    <w:p w:rsidR="00486B32" w:rsidRPr="0007039D" w:rsidRDefault="00486B32" w:rsidP="00905E64">
      <w:pPr>
        <w:autoSpaceDE w:val="0"/>
        <w:autoSpaceDN w:val="0"/>
        <w:adjustRightInd w:val="0"/>
        <w:spacing w:after="0" w:line="240" w:lineRule="auto"/>
        <w:jc w:val="both"/>
        <w:rPr>
          <w:sz w:val="24"/>
          <w:szCs w:val="24"/>
          <w:lang w:val="en-US"/>
        </w:rPr>
      </w:pPr>
    </w:p>
    <w:p w:rsidR="00787C5A" w:rsidRPr="0007039D" w:rsidRDefault="00A74E63" w:rsidP="00905E64">
      <w:pPr>
        <w:autoSpaceDE w:val="0"/>
        <w:autoSpaceDN w:val="0"/>
        <w:adjustRightInd w:val="0"/>
        <w:spacing w:after="0" w:line="240" w:lineRule="auto"/>
        <w:jc w:val="both"/>
        <w:rPr>
          <w:sz w:val="24"/>
          <w:szCs w:val="24"/>
          <w:lang w:val="en-US"/>
        </w:rPr>
      </w:pPr>
      <w:r w:rsidRPr="00A74E63">
        <w:rPr>
          <w:noProof/>
          <w:lang w:eastAsia="it-IT"/>
        </w:rPr>
        <w:drawing>
          <wp:inline distT="0" distB="0" distL="0" distR="0" wp14:anchorId="62D0740E" wp14:editId="7201289B">
            <wp:extent cx="6120130" cy="5200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5200639"/>
                    </a:xfrm>
                    <a:prstGeom prst="rect">
                      <a:avLst/>
                    </a:prstGeom>
                    <a:noFill/>
                    <a:ln>
                      <a:noFill/>
                    </a:ln>
                  </pic:spPr>
                </pic:pic>
              </a:graphicData>
            </a:graphic>
          </wp:inline>
        </w:drawing>
      </w:r>
    </w:p>
    <w:p w:rsidR="00C6789A" w:rsidRDefault="00C6789A" w:rsidP="00C6789A">
      <w:pPr>
        <w:autoSpaceDE w:val="0"/>
        <w:autoSpaceDN w:val="0"/>
        <w:adjustRightInd w:val="0"/>
        <w:spacing w:after="0" w:line="240" w:lineRule="auto"/>
        <w:jc w:val="both"/>
        <w:rPr>
          <w:sz w:val="24"/>
          <w:szCs w:val="24"/>
          <w:lang w:val="en-US"/>
        </w:rPr>
      </w:pPr>
    </w:p>
    <w:p w:rsidR="00474F4C" w:rsidRPr="0007039D" w:rsidRDefault="00474F4C" w:rsidP="00C6789A">
      <w:pPr>
        <w:autoSpaceDE w:val="0"/>
        <w:autoSpaceDN w:val="0"/>
        <w:adjustRightInd w:val="0"/>
        <w:spacing w:after="0" w:line="240" w:lineRule="auto"/>
        <w:jc w:val="both"/>
        <w:rPr>
          <w:sz w:val="24"/>
          <w:szCs w:val="24"/>
          <w:lang w:val="en-US"/>
        </w:rPr>
      </w:pPr>
    </w:p>
    <w:p w:rsidR="00C6789A" w:rsidRPr="0007039D" w:rsidRDefault="00C6789A" w:rsidP="00C6789A">
      <w:pPr>
        <w:autoSpaceDE w:val="0"/>
        <w:autoSpaceDN w:val="0"/>
        <w:adjustRightInd w:val="0"/>
        <w:spacing w:after="0" w:line="240" w:lineRule="auto"/>
        <w:jc w:val="both"/>
        <w:rPr>
          <w:sz w:val="24"/>
          <w:szCs w:val="24"/>
          <w:lang w:val="en-US"/>
        </w:rPr>
      </w:pPr>
    </w:p>
    <w:tbl>
      <w:tblPr>
        <w:tblStyle w:val="TableGrid"/>
        <w:tblW w:w="0" w:type="auto"/>
        <w:tblLook w:val="04A0" w:firstRow="1" w:lastRow="0" w:firstColumn="1" w:lastColumn="0" w:noHBand="0" w:noVBand="1"/>
      </w:tblPr>
      <w:tblGrid>
        <w:gridCol w:w="4889"/>
        <w:gridCol w:w="4889"/>
      </w:tblGrid>
      <w:tr w:rsidR="00C6789A" w:rsidRPr="0007039D" w:rsidTr="004860B7">
        <w:tc>
          <w:tcPr>
            <w:tcW w:w="4889" w:type="dxa"/>
          </w:tcPr>
          <w:p w:rsidR="00C6789A" w:rsidRPr="0007039D" w:rsidRDefault="00C6789A" w:rsidP="001F65D4">
            <w:pPr>
              <w:autoSpaceDE w:val="0"/>
              <w:autoSpaceDN w:val="0"/>
              <w:adjustRightInd w:val="0"/>
              <w:jc w:val="center"/>
              <w:rPr>
                <w:b/>
                <w:sz w:val="24"/>
                <w:szCs w:val="24"/>
                <w:lang w:val="en-US"/>
              </w:rPr>
            </w:pPr>
            <w:r w:rsidRPr="001F65D4">
              <w:rPr>
                <w:b/>
                <w:color w:val="548DD4" w:themeColor="text2" w:themeTint="99"/>
                <w:lang w:val="en-US"/>
              </w:rPr>
              <w:t>MONITORING</w:t>
            </w:r>
          </w:p>
        </w:tc>
        <w:tc>
          <w:tcPr>
            <w:tcW w:w="4889" w:type="dxa"/>
          </w:tcPr>
          <w:p w:rsidR="00C6789A" w:rsidRPr="0007039D" w:rsidRDefault="00C6789A" w:rsidP="004860B7">
            <w:pPr>
              <w:autoSpaceDE w:val="0"/>
              <w:autoSpaceDN w:val="0"/>
              <w:adjustRightInd w:val="0"/>
              <w:jc w:val="center"/>
              <w:rPr>
                <w:b/>
                <w:sz w:val="24"/>
                <w:szCs w:val="24"/>
                <w:lang w:val="en-US"/>
              </w:rPr>
            </w:pPr>
            <w:r w:rsidRPr="001F65D4">
              <w:rPr>
                <w:b/>
                <w:color w:val="548DD4" w:themeColor="text2" w:themeTint="99"/>
                <w:lang w:val="en-US"/>
              </w:rPr>
              <w:t>FORECASTING</w:t>
            </w:r>
          </w:p>
        </w:tc>
      </w:tr>
      <w:tr w:rsidR="00C6789A" w:rsidRPr="001E2EB4" w:rsidTr="004860B7">
        <w:tc>
          <w:tcPr>
            <w:tcW w:w="4889" w:type="dxa"/>
          </w:tcPr>
          <w:p w:rsidR="00C6789A" w:rsidRPr="0007039D" w:rsidRDefault="00AD696F" w:rsidP="00AD696F">
            <w:pPr>
              <w:autoSpaceDE w:val="0"/>
              <w:autoSpaceDN w:val="0"/>
              <w:adjustRightInd w:val="0"/>
              <w:jc w:val="both"/>
              <w:rPr>
                <w:sz w:val="24"/>
                <w:szCs w:val="24"/>
                <w:lang w:val="en-US"/>
              </w:rPr>
            </w:pPr>
            <w:r>
              <w:rPr>
                <w:sz w:val="24"/>
                <w:szCs w:val="24"/>
                <w:lang w:val="en-US"/>
              </w:rPr>
              <w:t>Relevant m</w:t>
            </w:r>
            <w:r w:rsidR="00C6789A" w:rsidRPr="0007039D">
              <w:rPr>
                <w:sz w:val="24"/>
                <w:szCs w:val="24"/>
                <w:lang w:val="en-US"/>
              </w:rPr>
              <w:t>odel parameters are adjusted to match fAPAR</w:t>
            </w:r>
          </w:p>
        </w:tc>
        <w:tc>
          <w:tcPr>
            <w:tcW w:w="4889" w:type="dxa"/>
          </w:tcPr>
          <w:p w:rsidR="00C6789A" w:rsidRPr="0007039D" w:rsidRDefault="00C6789A" w:rsidP="004860B7">
            <w:pPr>
              <w:autoSpaceDE w:val="0"/>
              <w:autoSpaceDN w:val="0"/>
              <w:adjustRightInd w:val="0"/>
              <w:jc w:val="both"/>
              <w:rPr>
                <w:sz w:val="24"/>
                <w:szCs w:val="24"/>
                <w:lang w:val="en-US"/>
              </w:rPr>
            </w:pPr>
            <w:r w:rsidRPr="0007039D">
              <w:rPr>
                <w:sz w:val="24"/>
                <w:szCs w:val="24"/>
                <w:lang w:val="en-US"/>
              </w:rPr>
              <w:t xml:space="preserve">fAPAR is computed with retrieved coefficients, </w:t>
            </w:r>
            <w:proofErr w:type="spellStart"/>
            <w:r w:rsidRPr="0007039D">
              <w:rPr>
                <w:sz w:val="24"/>
                <w:szCs w:val="24"/>
                <w:lang w:val="en-US"/>
              </w:rPr>
              <w:t>meteo</w:t>
            </w:r>
            <w:proofErr w:type="spellEnd"/>
            <w:r w:rsidRPr="0007039D">
              <w:rPr>
                <w:sz w:val="24"/>
                <w:szCs w:val="24"/>
                <w:lang w:val="en-US"/>
              </w:rPr>
              <w:t xml:space="preserve"> forecast are used for the short term, best and worst </w:t>
            </w:r>
            <w:proofErr w:type="spellStart"/>
            <w:r w:rsidRPr="0007039D">
              <w:rPr>
                <w:sz w:val="24"/>
                <w:szCs w:val="24"/>
                <w:lang w:val="en-US"/>
              </w:rPr>
              <w:t>meteo</w:t>
            </w:r>
            <w:proofErr w:type="spellEnd"/>
            <w:r w:rsidRPr="0007039D">
              <w:rPr>
                <w:sz w:val="24"/>
                <w:szCs w:val="24"/>
                <w:lang w:val="en-US"/>
              </w:rPr>
              <w:t xml:space="preserve"> year are used for long term prediction</w:t>
            </w:r>
          </w:p>
        </w:tc>
      </w:tr>
    </w:tbl>
    <w:p w:rsidR="00486B32" w:rsidRPr="0007039D" w:rsidRDefault="00486B32" w:rsidP="00905E64">
      <w:pPr>
        <w:autoSpaceDE w:val="0"/>
        <w:autoSpaceDN w:val="0"/>
        <w:adjustRightInd w:val="0"/>
        <w:spacing w:after="0" w:line="240" w:lineRule="auto"/>
        <w:jc w:val="both"/>
        <w:rPr>
          <w:b/>
          <w:sz w:val="24"/>
          <w:szCs w:val="24"/>
          <w:lang w:val="en-US"/>
        </w:rPr>
      </w:pPr>
    </w:p>
    <w:p w:rsidR="00646704" w:rsidRDefault="00646704" w:rsidP="00905E64">
      <w:pPr>
        <w:autoSpaceDE w:val="0"/>
        <w:autoSpaceDN w:val="0"/>
        <w:adjustRightInd w:val="0"/>
        <w:spacing w:after="0" w:line="240" w:lineRule="auto"/>
        <w:jc w:val="both"/>
        <w:rPr>
          <w:b/>
          <w:sz w:val="24"/>
          <w:szCs w:val="24"/>
          <w:lang w:val="en-US"/>
        </w:rPr>
      </w:pPr>
      <w:r w:rsidRPr="0007039D">
        <w:rPr>
          <w:b/>
          <w:sz w:val="24"/>
          <w:szCs w:val="24"/>
          <w:lang w:val="en-US"/>
        </w:rPr>
        <w:t>MONITORING MODE</w:t>
      </w:r>
      <w:r w:rsidR="0007039D" w:rsidRPr="0007039D">
        <w:rPr>
          <w:b/>
          <w:sz w:val="24"/>
          <w:szCs w:val="24"/>
          <w:lang w:val="en-US"/>
        </w:rPr>
        <w:t xml:space="preserve"> (from EOS to </w:t>
      </w:r>
      <w:proofErr w:type="spellStart"/>
      <w:r w:rsidR="0007039D" w:rsidRPr="0007039D">
        <w:rPr>
          <w:b/>
          <w:sz w:val="24"/>
          <w:szCs w:val="24"/>
          <w:lang w:val="en-US"/>
        </w:rPr>
        <w:t>EOS+t</w:t>
      </w:r>
      <w:proofErr w:type="spellEnd"/>
      <w:r w:rsidR="0007039D" w:rsidRPr="0007039D">
        <w:rPr>
          <w:b/>
          <w:sz w:val="24"/>
          <w:szCs w:val="24"/>
          <w:lang w:val="en-US"/>
        </w:rPr>
        <w:t>)</w:t>
      </w:r>
    </w:p>
    <w:p w:rsidR="00C6789A" w:rsidRPr="0007039D" w:rsidRDefault="00C6789A" w:rsidP="00905E64">
      <w:pPr>
        <w:autoSpaceDE w:val="0"/>
        <w:autoSpaceDN w:val="0"/>
        <w:adjustRightInd w:val="0"/>
        <w:spacing w:after="0" w:line="240" w:lineRule="auto"/>
        <w:jc w:val="both"/>
        <w:rPr>
          <w:b/>
          <w:sz w:val="24"/>
          <w:szCs w:val="24"/>
          <w:lang w:val="en-US"/>
        </w:rPr>
      </w:pPr>
    </w:p>
    <w:p w:rsidR="00646704" w:rsidRPr="0007039D" w:rsidRDefault="00646704" w:rsidP="00905E64">
      <w:pPr>
        <w:autoSpaceDE w:val="0"/>
        <w:autoSpaceDN w:val="0"/>
        <w:adjustRightInd w:val="0"/>
        <w:spacing w:after="0" w:line="240" w:lineRule="auto"/>
        <w:jc w:val="both"/>
        <w:rPr>
          <w:i/>
          <w:sz w:val="24"/>
          <w:szCs w:val="24"/>
          <w:lang w:val="en-US"/>
        </w:rPr>
      </w:pPr>
      <w:r w:rsidRPr="0007039D">
        <w:rPr>
          <w:i/>
          <w:sz w:val="24"/>
          <w:szCs w:val="24"/>
          <w:lang w:val="en-US"/>
        </w:rPr>
        <w:t>Run over the past years:</w:t>
      </w:r>
    </w:p>
    <w:p w:rsidR="0096506B" w:rsidRDefault="00EE72FC" w:rsidP="00905E64">
      <w:pPr>
        <w:autoSpaceDE w:val="0"/>
        <w:autoSpaceDN w:val="0"/>
        <w:adjustRightInd w:val="0"/>
        <w:spacing w:after="0" w:line="240" w:lineRule="auto"/>
        <w:jc w:val="both"/>
        <w:rPr>
          <w:sz w:val="24"/>
          <w:szCs w:val="24"/>
          <w:lang w:val="en-US"/>
        </w:rPr>
      </w:pPr>
      <w:r w:rsidRPr="0007039D">
        <w:rPr>
          <w:sz w:val="24"/>
          <w:szCs w:val="24"/>
          <w:lang w:val="en-US"/>
        </w:rPr>
        <w:t xml:space="preserve">The phenology module is run over past years to detect business as usual </w:t>
      </w:r>
      <w:proofErr w:type="spellStart"/>
      <w:r w:rsidRPr="0007039D">
        <w:rPr>
          <w:sz w:val="24"/>
          <w:szCs w:val="24"/>
          <w:lang w:val="en-US"/>
        </w:rPr>
        <w:t>eSOS</w:t>
      </w:r>
      <w:proofErr w:type="spellEnd"/>
      <w:r w:rsidR="0007039D">
        <w:rPr>
          <w:sz w:val="24"/>
          <w:szCs w:val="24"/>
          <w:lang w:val="en-US"/>
        </w:rPr>
        <w:t xml:space="preserve">, </w:t>
      </w:r>
      <w:proofErr w:type="spellStart"/>
      <w:proofErr w:type="gramStart"/>
      <w:r w:rsidR="0007039D">
        <w:rPr>
          <w:sz w:val="24"/>
          <w:szCs w:val="24"/>
          <w:lang w:val="en-US"/>
        </w:rPr>
        <w:t>eSL</w:t>
      </w:r>
      <w:proofErr w:type="spellEnd"/>
      <w:r w:rsidR="0007039D">
        <w:rPr>
          <w:sz w:val="24"/>
          <w:szCs w:val="24"/>
          <w:lang w:val="en-US"/>
        </w:rPr>
        <w:t xml:space="preserve">  and</w:t>
      </w:r>
      <w:proofErr w:type="gramEnd"/>
      <w:r w:rsidR="0096506B">
        <w:rPr>
          <w:sz w:val="24"/>
          <w:szCs w:val="24"/>
          <w:lang w:val="en-US"/>
        </w:rPr>
        <w:t xml:space="preserve"> fractional occurrence of maximum in fAPAR (i.e. (</w:t>
      </w:r>
      <w:proofErr w:type="spellStart"/>
      <w:r w:rsidR="0096506B">
        <w:rPr>
          <w:sz w:val="24"/>
          <w:szCs w:val="24"/>
          <w:lang w:val="en-US"/>
        </w:rPr>
        <w:t>doy_of_max_apar-eSOS</w:t>
      </w:r>
      <w:proofErr w:type="spellEnd"/>
      <w:r w:rsidR="0096506B">
        <w:rPr>
          <w:sz w:val="24"/>
          <w:szCs w:val="24"/>
          <w:lang w:val="en-US"/>
        </w:rPr>
        <w:t>)/</w:t>
      </w:r>
      <w:proofErr w:type="spellStart"/>
      <w:r w:rsidR="0096506B">
        <w:rPr>
          <w:sz w:val="24"/>
          <w:szCs w:val="24"/>
          <w:lang w:val="en-US"/>
        </w:rPr>
        <w:t>eSL</w:t>
      </w:r>
      <w:proofErr w:type="spellEnd"/>
      <w:r w:rsidR="0096506B">
        <w:rPr>
          <w:sz w:val="24"/>
          <w:szCs w:val="24"/>
          <w:lang w:val="en-US"/>
        </w:rPr>
        <w:t>).</w:t>
      </w:r>
    </w:p>
    <w:p w:rsidR="00EE72FC" w:rsidRPr="0007039D" w:rsidRDefault="00646704" w:rsidP="00905E64">
      <w:pPr>
        <w:autoSpaceDE w:val="0"/>
        <w:autoSpaceDN w:val="0"/>
        <w:adjustRightInd w:val="0"/>
        <w:spacing w:after="0" w:line="240" w:lineRule="auto"/>
        <w:jc w:val="both"/>
        <w:rPr>
          <w:sz w:val="24"/>
          <w:szCs w:val="24"/>
          <w:lang w:val="en-US"/>
        </w:rPr>
      </w:pPr>
      <w:r w:rsidRPr="0007039D">
        <w:rPr>
          <w:sz w:val="24"/>
          <w:szCs w:val="24"/>
          <w:lang w:val="en-US"/>
        </w:rPr>
        <w:t>The model is run over the past years to derive model parameters best fitting fAPAR curves () and yield (</w:t>
      </w:r>
      <w:proofErr w:type="gramStart"/>
      <w:r w:rsidRPr="0007039D">
        <w:rPr>
          <w:rFonts w:cstheme="minorHAnsi"/>
          <w:sz w:val="24"/>
          <w:szCs w:val="24"/>
          <w:lang w:val="en-US"/>
        </w:rPr>
        <w:t>α</w:t>
      </w:r>
      <w:r w:rsidRPr="0007039D">
        <w:rPr>
          <w:sz w:val="24"/>
          <w:szCs w:val="24"/>
          <w:vertAlign w:val="subscript"/>
          <w:lang w:val="en-US"/>
        </w:rPr>
        <w:t>G</w:t>
      </w:r>
      <w:proofErr w:type="gramEnd"/>
      <w:r w:rsidRPr="0007039D">
        <w:rPr>
          <w:sz w:val="24"/>
          <w:szCs w:val="24"/>
          <w:lang w:val="en-US"/>
        </w:rPr>
        <w:t xml:space="preserve"> or HI if simpler).</w:t>
      </w:r>
    </w:p>
    <w:p w:rsidR="00646704" w:rsidRPr="0007039D" w:rsidRDefault="00646704" w:rsidP="00905E64">
      <w:pPr>
        <w:autoSpaceDE w:val="0"/>
        <w:autoSpaceDN w:val="0"/>
        <w:adjustRightInd w:val="0"/>
        <w:spacing w:after="0" w:line="240" w:lineRule="auto"/>
        <w:jc w:val="both"/>
        <w:rPr>
          <w:sz w:val="24"/>
          <w:szCs w:val="24"/>
          <w:lang w:val="en-US"/>
        </w:rPr>
      </w:pPr>
    </w:p>
    <w:p w:rsidR="00EE72FC" w:rsidRPr="0007039D" w:rsidRDefault="00EE72FC" w:rsidP="00905E64">
      <w:pPr>
        <w:autoSpaceDE w:val="0"/>
        <w:autoSpaceDN w:val="0"/>
        <w:adjustRightInd w:val="0"/>
        <w:spacing w:after="0" w:line="240" w:lineRule="auto"/>
        <w:jc w:val="both"/>
        <w:rPr>
          <w:i/>
          <w:sz w:val="24"/>
          <w:szCs w:val="24"/>
          <w:lang w:val="en-US"/>
        </w:rPr>
      </w:pPr>
      <w:r w:rsidRPr="0007039D">
        <w:rPr>
          <w:i/>
          <w:sz w:val="24"/>
          <w:szCs w:val="24"/>
          <w:lang w:val="en-US"/>
        </w:rPr>
        <w:t>During the current year</w:t>
      </w:r>
      <w:r w:rsidR="00646704" w:rsidRPr="0007039D">
        <w:rPr>
          <w:i/>
          <w:sz w:val="24"/>
          <w:szCs w:val="24"/>
          <w:lang w:val="en-US"/>
        </w:rPr>
        <w:t>:</w:t>
      </w:r>
    </w:p>
    <w:p w:rsidR="00EE72FC" w:rsidRPr="0007039D" w:rsidRDefault="00EE72FC" w:rsidP="00EE72FC">
      <w:pPr>
        <w:autoSpaceDE w:val="0"/>
        <w:autoSpaceDN w:val="0"/>
        <w:adjustRightInd w:val="0"/>
        <w:spacing w:after="0" w:line="240" w:lineRule="auto"/>
        <w:jc w:val="both"/>
        <w:rPr>
          <w:sz w:val="24"/>
          <w:szCs w:val="24"/>
          <w:lang w:val="en-US"/>
        </w:rPr>
      </w:pPr>
      <w:r w:rsidRPr="0007039D">
        <w:rPr>
          <w:sz w:val="24"/>
          <w:szCs w:val="24"/>
          <w:lang w:val="en-US"/>
        </w:rPr>
        <w:t xml:space="preserve">The model computation is activated when fAPAR exceed a given </w:t>
      </w:r>
      <w:r w:rsidR="00646704" w:rsidRPr="0007039D">
        <w:rPr>
          <w:sz w:val="24"/>
          <w:szCs w:val="24"/>
          <w:lang w:val="en-US"/>
        </w:rPr>
        <w:t xml:space="preserve">threshold found to correspond to </w:t>
      </w:r>
      <w:proofErr w:type="spellStart"/>
      <w:r w:rsidR="00646704" w:rsidRPr="0007039D">
        <w:rPr>
          <w:sz w:val="24"/>
          <w:szCs w:val="24"/>
          <w:lang w:val="en-US"/>
        </w:rPr>
        <w:t>eSOS</w:t>
      </w:r>
      <w:proofErr w:type="spellEnd"/>
      <w:r w:rsidR="00646704" w:rsidRPr="0007039D">
        <w:rPr>
          <w:sz w:val="24"/>
          <w:szCs w:val="24"/>
          <w:lang w:val="en-US"/>
        </w:rPr>
        <w:t xml:space="preserve"> in the previous years.</w:t>
      </w:r>
      <w:r w:rsidR="0096506B">
        <w:rPr>
          <w:sz w:val="24"/>
          <w:szCs w:val="24"/>
          <w:lang w:val="en-US"/>
        </w:rPr>
        <w:t xml:space="preserve"> Phenological model parameters </w:t>
      </w:r>
      <w:proofErr w:type="spellStart"/>
      <w:proofErr w:type="gramStart"/>
      <w:r w:rsidR="0096506B">
        <w:rPr>
          <w:sz w:val="24"/>
          <w:szCs w:val="24"/>
          <w:lang w:val="en-US"/>
        </w:rPr>
        <w:t>eSL</w:t>
      </w:r>
      <w:proofErr w:type="spellEnd"/>
      <w:proofErr w:type="gramEnd"/>
      <w:r w:rsidR="0096506B">
        <w:rPr>
          <w:sz w:val="24"/>
          <w:szCs w:val="24"/>
          <w:lang w:val="en-US"/>
        </w:rPr>
        <w:t xml:space="preserve"> and </w:t>
      </w:r>
      <w:proofErr w:type="spellStart"/>
      <w:r w:rsidR="0096506B">
        <w:rPr>
          <w:sz w:val="24"/>
          <w:szCs w:val="24"/>
          <w:lang w:val="en-US"/>
        </w:rPr>
        <w:t>doy_of_max_apar</w:t>
      </w:r>
      <w:proofErr w:type="spellEnd"/>
      <w:r w:rsidR="0096506B">
        <w:rPr>
          <w:sz w:val="24"/>
          <w:szCs w:val="24"/>
          <w:lang w:val="en-US"/>
        </w:rPr>
        <w:t xml:space="preserve"> are taken from previous years as above.</w:t>
      </w:r>
    </w:p>
    <w:p w:rsidR="00B44DB6" w:rsidRPr="0007039D" w:rsidRDefault="00646704" w:rsidP="00B44DB6">
      <w:pPr>
        <w:autoSpaceDE w:val="0"/>
        <w:autoSpaceDN w:val="0"/>
        <w:adjustRightInd w:val="0"/>
        <w:spacing w:after="0" w:line="240" w:lineRule="auto"/>
        <w:jc w:val="both"/>
        <w:rPr>
          <w:sz w:val="24"/>
          <w:szCs w:val="24"/>
          <w:lang w:val="en-US"/>
        </w:rPr>
      </w:pPr>
      <w:r w:rsidRPr="0007039D">
        <w:rPr>
          <w:sz w:val="24"/>
          <w:szCs w:val="24"/>
          <w:lang w:val="en-US"/>
        </w:rPr>
        <w:t xml:space="preserve">Afterwards, the estimate of </w:t>
      </w:r>
      <w:proofErr w:type="spellStart"/>
      <w:r w:rsidRPr="0007039D">
        <w:rPr>
          <w:sz w:val="24"/>
          <w:szCs w:val="24"/>
          <w:lang w:val="en-US"/>
        </w:rPr>
        <w:t>eSOS</w:t>
      </w:r>
      <w:proofErr w:type="spellEnd"/>
      <w:r w:rsidRPr="0007039D">
        <w:rPr>
          <w:sz w:val="24"/>
          <w:szCs w:val="24"/>
          <w:lang w:val="en-US"/>
        </w:rPr>
        <w:t xml:space="preserve"> is updated </w:t>
      </w:r>
      <w:r w:rsidR="00F93301" w:rsidRPr="0007039D">
        <w:rPr>
          <w:sz w:val="24"/>
          <w:szCs w:val="24"/>
          <w:lang w:val="en-US"/>
        </w:rPr>
        <w:t xml:space="preserve">(and the model is re-parameterized) </w:t>
      </w:r>
      <w:r w:rsidRPr="0007039D">
        <w:rPr>
          <w:sz w:val="24"/>
          <w:szCs w:val="24"/>
          <w:lang w:val="en-US"/>
        </w:rPr>
        <w:t>every decade at each new fAPAR estimate delivery.</w:t>
      </w:r>
      <w:r w:rsidR="00B44DB6" w:rsidRPr="0007039D">
        <w:rPr>
          <w:sz w:val="24"/>
          <w:szCs w:val="24"/>
          <w:lang w:val="en-US"/>
        </w:rPr>
        <w:t xml:space="preserve"> At the same time</w:t>
      </w:r>
      <w:r w:rsidR="00F93301" w:rsidRPr="0007039D">
        <w:rPr>
          <w:sz w:val="24"/>
          <w:szCs w:val="24"/>
          <w:lang w:val="en-US"/>
        </w:rPr>
        <w:t xml:space="preserve">, the </w:t>
      </w:r>
      <w:r w:rsidR="006210ED" w:rsidRPr="0007039D">
        <w:rPr>
          <w:sz w:val="24"/>
          <w:szCs w:val="24"/>
          <w:lang w:val="en-US"/>
        </w:rPr>
        <w:t>coefficient</w:t>
      </w:r>
      <w:r w:rsidR="00B44DB6" w:rsidRPr="0007039D">
        <w:rPr>
          <w:sz w:val="24"/>
          <w:szCs w:val="24"/>
          <w:lang w:val="en-US"/>
        </w:rPr>
        <w:t>s</w:t>
      </w:r>
      <w:r w:rsidR="006210ED" w:rsidRPr="0007039D">
        <w:rPr>
          <w:sz w:val="24"/>
          <w:szCs w:val="24"/>
          <w:lang w:val="en-US"/>
        </w:rPr>
        <w:t xml:space="preserve"> </w:t>
      </w:r>
      <w:r w:rsidR="006210ED" w:rsidRPr="0007039D">
        <w:rPr>
          <w:sz w:val="24"/>
          <w:szCs w:val="24"/>
          <w:highlight w:val="yellow"/>
          <w:lang w:val="en-US"/>
        </w:rPr>
        <w:t>s</w:t>
      </w:r>
      <w:r w:rsidR="00B44DB6" w:rsidRPr="0007039D">
        <w:rPr>
          <w:sz w:val="24"/>
          <w:szCs w:val="24"/>
          <w:lang w:val="en-US"/>
        </w:rPr>
        <w:t xml:space="preserve"> and </w:t>
      </w:r>
      <w:r w:rsidR="00B44DB6" w:rsidRPr="0007039D">
        <w:rPr>
          <w:rFonts w:cstheme="minorHAnsi"/>
          <w:sz w:val="24"/>
          <w:szCs w:val="24"/>
          <w:highlight w:val="yellow"/>
          <w:lang w:val="en-US"/>
        </w:rPr>
        <w:t>β</w:t>
      </w:r>
      <w:r w:rsidR="00B44DB6" w:rsidRPr="0007039D">
        <w:rPr>
          <w:sz w:val="24"/>
          <w:szCs w:val="24"/>
          <w:lang w:val="en-US"/>
        </w:rPr>
        <w:t xml:space="preserve"> are</w:t>
      </w:r>
      <w:r w:rsidR="006210ED" w:rsidRPr="0007039D">
        <w:rPr>
          <w:sz w:val="24"/>
          <w:szCs w:val="24"/>
          <w:lang w:val="en-US"/>
        </w:rPr>
        <w:t xml:space="preserve"> </w:t>
      </w:r>
      <w:r w:rsidR="00B44DB6" w:rsidRPr="0007039D">
        <w:rPr>
          <w:sz w:val="24"/>
          <w:szCs w:val="24"/>
          <w:lang w:val="en-US"/>
        </w:rPr>
        <w:t xml:space="preserve">optimized </w:t>
      </w:r>
      <w:r w:rsidR="006210ED" w:rsidRPr="0007039D">
        <w:rPr>
          <w:sz w:val="24"/>
          <w:szCs w:val="24"/>
          <w:lang w:val="en-US"/>
        </w:rPr>
        <w:t xml:space="preserve">to </w:t>
      </w:r>
      <w:r w:rsidR="00F93301" w:rsidRPr="0007039D">
        <w:rPr>
          <w:sz w:val="24"/>
          <w:szCs w:val="24"/>
          <w:lang w:val="en-US"/>
        </w:rPr>
        <w:t xml:space="preserve">model </w:t>
      </w:r>
      <w:r w:rsidR="006210ED" w:rsidRPr="0007039D">
        <w:rPr>
          <w:sz w:val="24"/>
          <w:szCs w:val="24"/>
          <w:lang w:val="en-US"/>
        </w:rPr>
        <w:t xml:space="preserve">a </w:t>
      </w:r>
      <w:r w:rsidR="00F93301" w:rsidRPr="0007039D">
        <w:rPr>
          <w:sz w:val="24"/>
          <w:szCs w:val="24"/>
          <w:lang w:val="en-US"/>
        </w:rPr>
        <w:t xml:space="preserve">state variable (LAI) </w:t>
      </w:r>
      <w:r w:rsidR="006210ED" w:rsidRPr="0007039D">
        <w:rPr>
          <w:sz w:val="24"/>
          <w:szCs w:val="24"/>
          <w:lang w:val="en-US"/>
        </w:rPr>
        <w:t>which match</w:t>
      </w:r>
      <w:r w:rsidR="00F93301" w:rsidRPr="0007039D">
        <w:rPr>
          <w:sz w:val="24"/>
          <w:szCs w:val="24"/>
          <w:lang w:val="en-US"/>
        </w:rPr>
        <w:t xml:space="preserve"> the fAPAR.</w:t>
      </w:r>
      <w:r w:rsidR="00B44DB6" w:rsidRPr="0007039D">
        <w:rPr>
          <w:sz w:val="24"/>
          <w:szCs w:val="24"/>
          <w:lang w:val="en-US"/>
        </w:rPr>
        <w:t xml:space="preserve"> </w:t>
      </w:r>
      <w:r w:rsidR="00B44DB6" w:rsidRPr="0007039D">
        <w:rPr>
          <w:rFonts w:cstheme="minorHAnsi"/>
          <w:sz w:val="24"/>
          <w:szCs w:val="24"/>
          <w:lang w:val="en-US"/>
        </w:rPr>
        <w:t>WSI is independently modeled at daily step.</w:t>
      </w:r>
    </w:p>
    <w:p w:rsidR="00F93301" w:rsidRPr="0007039D" w:rsidRDefault="00F93301" w:rsidP="00EE72FC">
      <w:pPr>
        <w:autoSpaceDE w:val="0"/>
        <w:autoSpaceDN w:val="0"/>
        <w:adjustRightInd w:val="0"/>
        <w:spacing w:after="0" w:line="240" w:lineRule="auto"/>
        <w:jc w:val="both"/>
        <w:rPr>
          <w:sz w:val="24"/>
          <w:szCs w:val="24"/>
          <w:lang w:val="en-US"/>
        </w:rPr>
      </w:pPr>
    </w:p>
    <w:p w:rsidR="00646704" w:rsidRPr="0007039D" w:rsidRDefault="00B44DB6" w:rsidP="00EE72FC">
      <w:pPr>
        <w:autoSpaceDE w:val="0"/>
        <w:autoSpaceDN w:val="0"/>
        <w:adjustRightInd w:val="0"/>
        <w:spacing w:after="0" w:line="240" w:lineRule="auto"/>
        <w:jc w:val="both"/>
        <w:rPr>
          <w:sz w:val="24"/>
          <w:szCs w:val="24"/>
          <w:lang w:val="en-US"/>
        </w:rPr>
      </w:pPr>
      <w:r w:rsidRPr="0007039D">
        <w:rPr>
          <w:sz w:val="24"/>
          <w:szCs w:val="24"/>
          <w:lang w:val="en-US"/>
        </w:rPr>
        <w:t>In the model parameter optimization the weight of RS data should increase with the number of observations available because is the dynamic of fAPAR that matters.</w:t>
      </w:r>
    </w:p>
    <w:p w:rsidR="00B44DB6" w:rsidRPr="0007039D" w:rsidRDefault="00B44DB6" w:rsidP="00EE72FC">
      <w:pPr>
        <w:autoSpaceDE w:val="0"/>
        <w:autoSpaceDN w:val="0"/>
        <w:adjustRightInd w:val="0"/>
        <w:spacing w:after="0" w:line="240" w:lineRule="auto"/>
        <w:jc w:val="both"/>
        <w:rPr>
          <w:sz w:val="24"/>
          <w:szCs w:val="24"/>
          <w:lang w:val="en-US"/>
        </w:rPr>
      </w:pPr>
      <w:r w:rsidRPr="0007039D">
        <w:rPr>
          <w:sz w:val="24"/>
          <w:szCs w:val="24"/>
          <w:lang w:val="en-US"/>
        </w:rPr>
        <w:t>Detection of disturbances:</w:t>
      </w:r>
    </w:p>
    <w:p w:rsidR="00B44DB6" w:rsidRPr="0007039D" w:rsidRDefault="0007039D" w:rsidP="00EE72FC">
      <w:pPr>
        <w:autoSpaceDE w:val="0"/>
        <w:autoSpaceDN w:val="0"/>
        <w:adjustRightInd w:val="0"/>
        <w:spacing w:after="0" w:line="240" w:lineRule="auto"/>
        <w:jc w:val="both"/>
        <w:rPr>
          <w:rFonts w:cstheme="minorHAnsi"/>
          <w:sz w:val="24"/>
          <w:szCs w:val="24"/>
          <w:lang w:val="en-US"/>
        </w:rPr>
      </w:pPr>
      <w:r w:rsidRPr="0007039D">
        <w:rPr>
          <w:sz w:val="24"/>
          <w:szCs w:val="24"/>
          <w:lang w:val="en-US"/>
        </w:rPr>
        <w:t xml:space="preserve">Something like: </w:t>
      </w:r>
      <w:r w:rsidR="00B44DB6" w:rsidRPr="0007039D">
        <w:rPr>
          <w:sz w:val="24"/>
          <w:szCs w:val="24"/>
          <w:lang w:val="en-US"/>
        </w:rPr>
        <w:t xml:space="preserve">At each step the algorithm optimize </w:t>
      </w:r>
      <w:r w:rsidR="00B44DB6" w:rsidRPr="0007039D">
        <w:rPr>
          <w:rFonts w:cstheme="minorHAnsi"/>
          <w:sz w:val="24"/>
          <w:szCs w:val="24"/>
          <w:highlight w:val="yellow"/>
          <w:lang w:val="en-US"/>
        </w:rPr>
        <w:t>β</w:t>
      </w:r>
      <w:r w:rsidR="00B44DB6" w:rsidRPr="0007039D">
        <w:rPr>
          <w:rFonts w:cstheme="minorHAnsi"/>
          <w:sz w:val="24"/>
          <w:szCs w:val="24"/>
          <w:lang w:val="en-US"/>
        </w:rPr>
        <w:t xml:space="preserve"> globally (using all the time series) </w:t>
      </w:r>
      <w:proofErr w:type="gramStart"/>
      <w:r w:rsidR="00B44DB6" w:rsidRPr="0007039D">
        <w:rPr>
          <w:rFonts w:cstheme="minorHAnsi"/>
          <w:sz w:val="24"/>
          <w:szCs w:val="24"/>
          <w:lang w:val="en-US"/>
        </w:rPr>
        <w:t>an</w:t>
      </w:r>
      <w:proofErr w:type="gramEnd"/>
      <w:r w:rsidR="00B44DB6" w:rsidRPr="0007039D">
        <w:rPr>
          <w:rFonts w:cstheme="minorHAnsi"/>
          <w:sz w:val="24"/>
          <w:szCs w:val="24"/>
          <w:lang w:val="en-US"/>
        </w:rPr>
        <w:t xml:space="preserve"> locally, using last </w:t>
      </w:r>
      <w:r w:rsidR="00B44DB6" w:rsidRPr="0007039D">
        <w:rPr>
          <w:rFonts w:cstheme="minorHAnsi"/>
          <w:sz w:val="24"/>
          <w:szCs w:val="24"/>
          <w:highlight w:val="yellow"/>
          <w:lang w:val="en-US"/>
        </w:rPr>
        <w:t>β</w:t>
      </w:r>
      <w:r w:rsidR="00B44DB6" w:rsidRPr="0007039D">
        <w:rPr>
          <w:rFonts w:cstheme="minorHAnsi"/>
          <w:sz w:val="24"/>
          <w:szCs w:val="24"/>
          <w:lang w:val="en-US"/>
        </w:rPr>
        <w:t xml:space="preserve"> estimate until t and </w:t>
      </w:r>
      <w:r w:rsidRPr="0007039D">
        <w:rPr>
          <w:rFonts w:cstheme="minorHAnsi"/>
          <w:sz w:val="24"/>
          <w:szCs w:val="24"/>
          <w:lang w:val="en-US"/>
        </w:rPr>
        <w:t xml:space="preserve">estimates </w:t>
      </w:r>
      <w:r w:rsidRPr="0007039D">
        <w:rPr>
          <w:rFonts w:cstheme="minorHAnsi"/>
          <w:sz w:val="24"/>
          <w:szCs w:val="24"/>
          <w:highlight w:val="yellow"/>
          <w:lang w:val="en-US"/>
        </w:rPr>
        <w:t>β</w:t>
      </w:r>
      <w:r w:rsidRPr="0007039D">
        <w:rPr>
          <w:rFonts w:cstheme="minorHAnsi"/>
          <w:sz w:val="24"/>
          <w:szCs w:val="24"/>
          <w:lang w:val="en-US"/>
        </w:rPr>
        <w:t xml:space="preserve">1 at t+1. If </w:t>
      </w:r>
      <w:r w:rsidRPr="0007039D">
        <w:rPr>
          <w:rFonts w:cstheme="minorHAnsi"/>
          <w:sz w:val="24"/>
          <w:szCs w:val="24"/>
          <w:highlight w:val="yellow"/>
          <w:lang w:val="en-US"/>
        </w:rPr>
        <w:t>β</w:t>
      </w:r>
      <w:r w:rsidRPr="0007039D">
        <w:rPr>
          <w:rFonts w:cstheme="minorHAnsi"/>
          <w:sz w:val="24"/>
          <w:szCs w:val="24"/>
          <w:lang w:val="en-US"/>
        </w:rPr>
        <w:t xml:space="preserve">1 &gt;&gt; </w:t>
      </w:r>
      <w:r w:rsidRPr="0007039D">
        <w:rPr>
          <w:rFonts w:cstheme="minorHAnsi"/>
          <w:sz w:val="24"/>
          <w:szCs w:val="24"/>
          <w:highlight w:val="yellow"/>
          <w:lang w:val="en-US"/>
        </w:rPr>
        <w:t>β</w:t>
      </w:r>
      <w:r w:rsidRPr="0007039D">
        <w:rPr>
          <w:rFonts w:cstheme="minorHAnsi"/>
          <w:sz w:val="24"/>
          <w:szCs w:val="24"/>
          <w:lang w:val="en-US"/>
        </w:rPr>
        <w:t>, then a flag is risen. If this behavior is confirmed by subsequent observations, the value of the flag increases</w:t>
      </w:r>
      <w:proofErr w:type="gramStart"/>
      <w:r w:rsidRPr="0007039D">
        <w:rPr>
          <w:rFonts w:cstheme="minorHAnsi"/>
          <w:sz w:val="24"/>
          <w:szCs w:val="24"/>
          <w:lang w:val="en-US"/>
        </w:rPr>
        <w:t>..</w:t>
      </w:r>
      <w:proofErr w:type="gramEnd"/>
    </w:p>
    <w:p w:rsidR="0007039D" w:rsidRPr="0007039D" w:rsidRDefault="0007039D" w:rsidP="00EE72FC">
      <w:pPr>
        <w:autoSpaceDE w:val="0"/>
        <w:autoSpaceDN w:val="0"/>
        <w:adjustRightInd w:val="0"/>
        <w:spacing w:after="0" w:line="240" w:lineRule="auto"/>
        <w:jc w:val="both"/>
        <w:rPr>
          <w:rFonts w:cstheme="minorHAnsi"/>
          <w:sz w:val="24"/>
          <w:szCs w:val="24"/>
          <w:lang w:val="en-US"/>
        </w:rPr>
      </w:pPr>
    </w:p>
    <w:p w:rsidR="0007039D" w:rsidRPr="0007039D" w:rsidRDefault="0007039D" w:rsidP="00EE72FC">
      <w:pPr>
        <w:autoSpaceDE w:val="0"/>
        <w:autoSpaceDN w:val="0"/>
        <w:adjustRightInd w:val="0"/>
        <w:spacing w:after="0" w:line="240" w:lineRule="auto"/>
        <w:jc w:val="both"/>
        <w:rPr>
          <w:rFonts w:cstheme="minorHAnsi"/>
          <w:b/>
          <w:sz w:val="24"/>
          <w:szCs w:val="24"/>
          <w:lang w:val="en-US"/>
        </w:rPr>
      </w:pPr>
      <w:r w:rsidRPr="0007039D">
        <w:rPr>
          <w:rFonts w:cstheme="minorHAnsi"/>
          <w:b/>
          <w:sz w:val="24"/>
          <w:szCs w:val="24"/>
          <w:lang w:val="en-US"/>
        </w:rPr>
        <w:t xml:space="preserve">FORECASTING </w:t>
      </w:r>
      <w:r>
        <w:rPr>
          <w:rFonts w:cstheme="minorHAnsi"/>
          <w:b/>
          <w:sz w:val="24"/>
          <w:szCs w:val="24"/>
          <w:lang w:val="en-US"/>
        </w:rPr>
        <w:t xml:space="preserve">SHORT TERM </w:t>
      </w:r>
      <w:r w:rsidRPr="0007039D">
        <w:rPr>
          <w:rFonts w:cstheme="minorHAnsi"/>
          <w:b/>
          <w:sz w:val="24"/>
          <w:szCs w:val="24"/>
          <w:lang w:val="en-US"/>
        </w:rPr>
        <w:t xml:space="preserve">(from </w:t>
      </w:r>
      <w:proofErr w:type="spellStart"/>
      <w:r w:rsidRPr="0007039D">
        <w:rPr>
          <w:rFonts w:cstheme="minorHAnsi"/>
          <w:b/>
          <w:sz w:val="24"/>
          <w:szCs w:val="24"/>
          <w:lang w:val="en-US"/>
        </w:rPr>
        <w:t>EOS+t</w:t>
      </w:r>
      <w:proofErr w:type="spellEnd"/>
      <w:r w:rsidRPr="0007039D">
        <w:rPr>
          <w:rFonts w:cstheme="minorHAnsi"/>
          <w:b/>
          <w:sz w:val="24"/>
          <w:szCs w:val="24"/>
          <w:lang w:val="en-US"/>
        </w:rPr>
        <w:t xml:space="preserve"> to EOS+t+10 days)</w:t>
      </w:r>
    </w:p>
    <w:p w:rsidR="0007039D" w:rsidRPr="0007039D" w:rsidRDefault="0007039D" w:rsidP="00EE72FC">
      <w:pPr>
        <w:autoSpaceDE w:val="0"/>
        <w:autoSpaceDN w:val="0"/>
        <w:adjustRightInd w:val="0"/>
        <w:spacing w:after="0" w:line="240" w:lineRule="auto"/>
        <w:jc w:val="both"/>
        <w:rPr>
          <w:rFonts w:cstheme="minorHAnsi"/>
          <w:sz w:val="24"/>
          <w:szCs w:val="24"/>
          <w:lang w:val="en-US"/>
        </w:rPr>
      </w:pPr>
      <w:r w:rsidRPr="0007039D">
        <w:rPr>
          <w:rFonts w:cstheme="minorHAnsi"/>
          <w:sz w:val="24"/>
          <w:szCs w:val="24"/>
          <w:lang w:val="en-US"/>
        </w:rPr>
        <w:t xml:space="preserve">The model runs with last optimized parameters and </w:t>
      </w:r>
      <w:r w:rsidRPr="0007039D">
        <w:rPr>
          <w:sz w:val="24"/>
          <w:szCs w:val="24"/>
          <w:lang w:val="en-US"/>
        </w:rPr>
        <w:t>ECMWF data</w:t>
      </w:r>
    </w:p>
    <w:p w:rsidR="0007039D" w:rsidRDefault="0007039D" w:rsidP="0007039D">
      <w:pPr>
        <w:autoSpaceDE w:val="0"/>
        <w:autoSpaceDN w:val="0"/>
        <w:adjustRightInd w:val="0"/>
        <w:spacing w:after="0" w:line="240" w:lineRule="auto"/>
        <w:jc w:val="both"/>
        <w:rPr>
          <w:rFonts w:cstheme="minorHAnsi"/>
          <w:b/>
          <w:sz w:val="24"/>
          <w:szCs w:val="24"/>
          <w:lang w:val="en-US"/>
        </w:rPr>
      </w:pPr>
    </w:p>
    <w:p w:rsidR="0007039D" w:rsidRPr="0007039D" w:rsidRDefault="0007039D" w:rsidP="0007039D">
      <w:pPr>
        <w:autoSpaceDE w:val="0"/>
        <w:autoSpaceDN w:val="0"/>
        <w:adjustRightInd w:val="0"/>
        <w:spacing w:after="0" w:line="240" w:lineRule="auto"/>
        <w:jc w:val="both"/>
        <w:rPr>
          <w:rFonts w:cstheme="minorHAnsi"/>
          <w:b/>
          <w:sz w:val="24"/>
          <w:szCs w:val="24"/>
          <w:lang w:val="en-US"/>
        </w:rPr>
      </w:pPr>
      <w:r w:rsidRPr="0007039D">
        <w:rPr>
          <w:rFonts w:cstheme="minorHAnsi"/>
          <w:b/>
          <w:sz w:val="24"/>
          <w:szCs w:val="24"/>
          <w:lang w:val="en-US"/>
        </w:rPr>
        <w:t xml:space="preserve">FORECASTING </w:t>
      </w:r>
      <w:r w:rsidR="00C6789A">
        <w:rPr>
          <w:rFonts w:cstheme="minorHAnsi"/>
          <w:b/>
          <w:sz w:val="24"/>
          <w:szCs w:val="24"/>
          <w:lang w:val="en-US"/>
        </w:rPr>
        <w:t>LONG</w:t>
      </w:r>
      <w:r>
        <w:rPr>
          <w:rFonts w:cstheme="minorHAnsi"/>
          <w:b/>
          <w:sz w:val="24"/>
          <w:szCs w:val="24"/>
          <w:lang w:val="en-US"/>
        </w:rPr>
        <w:t xml:space="preserve"> TERM </w:t>
      </w:r>
      <w:r w:rsidRPr="0007039D">
        <w:rPr>
          <w:rFonts w:cstheme="minorHAnsi"/>
          <w:b/>
          <w:sz w:val="24"/>
          <w:szCs w:val="24"/>
          <w:lang w:val="en-US"/>
        </w:rPr>
        <w:t>(from EOS+t</w:t>
      </w:r>
      <w:r w:rsidR="00C6789A">
        <w:rPr>
          <w:rFonts w:cstheme="minorHAnsi"/>
          <w:b/>
          <w:sz w:val="24"/>
          <w:szCs w:val="24"/>
          <w:lang w:val="en-US"/>
        </w:rPr>
        <w:t>+10</w:t>
      </w:r>
      <w:r w:rsidRPr="0007039D">
        <w:rPr>
          <w:rFonts w:cstheme="minorHAnsi"/>
          <w:b/>
          <w:sz w:val="24"/>
          <w:szCs w:val="24"/>
          <w:lang w:val="en-US"/>
        </w:rPr>
        <w:t xml:space="preserve"> to EOS+</w:t>
      </w:r>
      <w:r w:rsidR="00C6789A">
        <w:rPr>
          <w:rFonts w:cstheme="minorHAnsi"/>
          <w:b/>
          <w:sz w:val="24"/>
          <w:szCs w:val="24"/>
          <w:lang w:val="en-US"/>
        </w:rPr>
        <w:t>SL</w:t>
      </w:r>
      <w:r w:rsidRPr="0007039D">
        <w:rPr>
          <w:rFonts w:cstheme="minorHAnsi"/>
          <w:b/>
          <w:sz w:val="24"/>
          <w:szCs w:val="24"/>
          <w:lang w:val="en-US"/>
        </w:rPr>
        <w:t xml:space="preserve"> days)</w:t>
      </w:r>
    </w:p>
    <w:p w:rsidR="0007039D" w:rsidRDefault="00C6789A" w:rsidP="00EE72FC">
      <w:pPr>
        <w:autoSpaceDE w:val="0"/>
        <w:autoSpaceDN w:val="0"/>
        <w:adjustRightInd w:val="0"/>
        <w:spacing w:after="0" w:line="240" w:lineRule="auto"/>
        <w:jc w:val="both"/>
        <w:rPr>
          <w:sz w:val="24"/>
          <w:szCs w:val="24"/>
          <w:lang w:val="en-US"/>
        </w:rPr>
      </w:pPr>
      <w:r w:rsidRPr="00C6789A">
        <w:rPr>
          <w:sz w:val="24"/>
          <w:szCs w:val="24"/>
          <w:lang w:val="en-US"/>
        </w:rPr>
        <w:t xml:space="preserve">Use best and worst </w:t>
      </w:r>
      <w:proofErr w:type="spellStart"/>
      <w:r w:rsidRPr="00C6789A">
        <w:rPr>
          <w:sz w:val="24"/>
          <w:szCs w:val="24"/>
          <w:lang w:val="en-US"/>
        </w:rPr>
        <w:t>meteo</w:t>
      </w:r>
      <w:proofErr w:type="spellEnd"/>
      <w:r w:rsidRPr="00C6789A">
        <w:rPr>
          <w:sz w:val="24"/>
          <w:szCs w:val="24"/>
          <w:lang w:val="en-US"/>
        </w:rPr>
        <w:t xml:space="preserve"> years</w:t>
      </w:r>
      <w:proofErr w:type="gramStart"/>
      <w:r w:rsidRPr="00C6789A">
        <w:rPr>
          <w:sz w:val="24"/>
          <w:szCs w:val="24"/>
          <w:lang w:val="en-US"/>
        </w:rPr>
        <w:t xml:space="preserve">… </w:t>
      </w:r>
      <w:r w:rsidR="004F54C9">
        <w:rPr>
          <w:sz w:val="24"/>
          <w:szCs w:val="24"/>
          <w:lang w:val="en-US"/>
        </w:rPr>
        <w:t>????</w:t>
      </w:r>
      <w:proofErr w:type="gramEnd"/>
    </w:p>
    <w:p w:rsidR="00607E26" w:rsidRDefault="00607E26" w:rsidP="00EE72FC">
      <w:pPr>
        <w:autoSpaceDE w:val="0"/>
        <w:autoSpaceDN w:val="0"/>
        <w:adjustRightInd w:val="0"/>
        <w:spacing w:after="0" w:line="240" w:lineRule="auto"/>
        <w:jc w:val="both"/>
        <w:rPr>
          <w:sz w:val="24"/>
          <w:szCs w:val="24"/>
          <w:lang w:val="en-US"/>
        </w:rPr>
      </w:pPr>
    </w:p>
    <w:p w:rsidR="00607E26" w:rsidRPr="001F65D4" w:rsidRDefault="00607E26" w:rsidP="00EE72FC">
      <w:pPr>
        <w:autoSpaceDE w:val="0"/>
        <w:autoSpaceDN w:val="0"/>
        <w:adjustRightInd w:val="0"/>
        <w:spacing w:after="0" w:line="240" w:lineRule="auto"/>
        <w:jc w:val="both"/>
        <w:rPr>
          <w:sz w:val="24"/>
          <w:szCs w:val="24"/>
          <w:lang w:val="en-US"/>
        </w:rPr>
      </w:pPr>
      <w:r w:rsidRPr="001F65D4">
        <w:rPr>
          <w:sz w:val="24"/>
          <w:szCs w:val="24"/>
          <w:lang w:val="en-US"/>
        </w:rPr>
        <w:t>Example of model output</w:t>
      </w:r>
    </w:p>
    <w:p w:rsidR="00787C5A" w:rsidRPr="0007039D" w:rsidRDefault="00787C5A" w:rsidP="00905E64">
      <w:pPr>
        <w:autoSpaceDE w:val="0"/>
        <w:autoSpaceDN w:val="0"/>
        <w:adjustRightInd w:val="0"/>
        <w:spacing w:after="0" w:line="240" w:lineRule="auto"/>
        <w:jc w:val="both"/>
        <w:rPr>
          <w:sz w:val="24"/>
          <w:szCs w:val="24"/>
          <w:lang w:val="en-US"/>
        </w:rPr>
      </w:pPr>
    </w:p>
    <w:p w:rsidR="004E3E97" w:rsidRPr="0007039D" w:rsidRDefault="00607E26" w:rsidP="003A3FDA">
      <w:pPr>
        <w:autoSpaceDE w:val="0"/>
        <w:autoSpaceDN w:val="0"/>
        <w:adjustRightInd w:val="0"/>
        <w:spacing w:after="0" w:line="240" w:lineRule="auto"/>
        <w:jc w:val="both"/>
        <w:rPr>
          <w:sz w:val="24"/>
          <w:szCs w:val="24"/>
          <w:lang w:val="en-US"/>
        </w:rPr>
      </w:pPr>
      <w:r>
        <w:rPr>
          <w:noProof/>
          <w:sz w:val="24"/>
          <w:szCs w:val="24"/>
          <w:lang w:eastAsia="it-IT"/>
        </w:rPr>
        <w:lastRenderedPageBreak/>
        <w:drawing>
          <wp:inline distT="0" distB="0" distL="0" distR="0">
            <wp:extent cx="3505200" cy="47803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output sample.png"/>
                    <pic:cNvPicPr/>
                  </pic:nvPicPr>
                  <pic:blipFill>
                    <a:blip r:embed="rId8">
                      <a:extLst>
                        <a:ext uri="{28A0092B-C50C-407E-A947-70E740481C1C}">
                          <a14:useLocalDpi xmlns:a14="http://schemas.microsoft.com/office/drawing/2010/main" val="0"/>
                        </a:ext>
                      </a:extLst>
                    </a:blip>
                    <a:stretch>
                      <a:fillRect/>
                    </a:stretch>
                  </pic:blipFill>
                  <pic:spPr>
                    <a:xfrm>
                      <a:off x="0" y="0"/>
                      <a:ext cx="3506618" cy="4782272"/>
                    </a:xfrm>
                    <a:prstGeom prst="rect">
                      <a:avLst/>
                    </a:prstGeom>
                  </pic:spPr>
                </pic:pic>
              </a:graphicData>
            </a:graphic>
          </wp:inline>
        </w:drawing>
      </w:r>
    </w:p>
    <w:p w:rsidR="001F65D4" w:rsidRDefault="001F65D4" w:rsidP="00155E88">
      <w:pPr>
        <w:pStyle w:val="Heading2"/>
        <w:rPr>
          <w:lang w:val="en-US"/>
        </w:rPr>
      </w:pPr>
      <w:bookmarkStart w:id="1" w:name="_Toc450057693"/>
      <w:r>
        <w:rPr>
          <w:lang w:val="en-US"/>
        </w:rPr>
        <w:t>Ground data needs</w:t>
      </w:r>
      <w:bookmarkEnd w:id="1"/>
    </w:p>
    <w:p w:rsidR="001F65D4" w:rsidRPr="001F65D4" w:rsidRDefault="001F65D4" w:rsidP="001F65D4">
      <w:pPr>
        <w:rPr>
          <w:lang w:val="en-US"/>
        </w:rPr>
      </w:pPr>
      <w:r>
        <w:rPr>
          <w:lang w:val="en-US"/>
        </w:rPr>
        <w:t xml:space="preserve">The application of the model needs data to tune </w:t>
      </w:r>
      <w:r w:rsidR="00357292">
        <w:rPr>
          <w:lang w:val="en-US"/>
        </w:rPr>
        <w:t>[</w:t>
      </w:r>
      <w:r>
        <w:rPr>
          <w:lang w:val="en-US"/>
        </w:rPr>
        <w:t>and validate</w:t>
      </w:r>
      <w:r w:rsidR="00357292">
        <w:rPr>
          <w:lang w:val="en-US"/>
        </w:rPr>
        <w:t>]</w:t>
      </w:r>
      <w:r>
        <w:rPr>
          <w:lang w:val="en-US"/>
        </w:rPr>
        <w:t xml:space="preserve"> the model </w:t>
      </w:r>
    </w:p>
    <w:tbl>
      <w:tblPr>
        <w:tblStyle w:val="TableGrid"/>
        <w:tblW w:w="0" w:type="auto"/>
        <w:tblInd w:w="108" w:type="dxa"/>
        <w:tblLook w:val="04A0" w:firstRow="1" w:lastRow="0" w:firstColumn="1" w:lastColumn="0" w:noHBand="0" w:noVBand="1"/>
      </w:tblPr>
      <w:tblGrid>
        <w:gridCol w:w="2098"/>
        <w:gridCol w:w="2174"/>
        <w:gridCol w:w="2000"/>
        <w:gridCol w:w="1600"/>
      </w:tblGrid>
      <w:tr w:rsidR="00F26F2F" w:rsidTr="00357292">
        <w:tc>
          <w:tcPr>
            <w:tcW w:w="2098" w:type="dxa"/>
          </w:tcPr>
          <w:p w:rsidR="00F26F2F" w:rsidRPr="001F65D4" w:rsidRDefault="00F26F2F" w:rsidP="001F65D4">
            <w:pPr>
              <w:autoSpaceDE w:val="0"/>
              <w:autoSpaceDN w:val="0"/>
              <w:adjustRightInd w:val="0"/>
              <w:rPr>
                <w:b/>
                <w:color w:val="548DD4" w:themeColor="text2" w:themeTint="99"/>
                <w:lang w:val="en-US"/>
              </w:rPr>
            </w:pPr>
            <w:r w:rsidRPr="001F65D4">
              <w:rPr>
                <w:b/>
                <w:color w:val="548DD4" w:themeColor="text2" w:themeTint="99"/>
                <w:lang w:val="en-US"/>
              </w:rPr>
              <w:t>Data</w:t>
            </w:r>
          </w:p>
        </w:tc>
        <w:tc>
          <w:tcPr>
            <w:tcW w:w="2174" w:type="dxa"/>
          </w:tcPr>
          <w:p w:rsidR="00F26F2F" w:rsidRPr="001F65D4" w:rsidRDefault="00F26F2F" w:rsidP="001F65D4">
            <w:pPr>
              <w:rPr>
                <w:b/>
                <w:color w:val="548DD4" w:themeColor="text2" w:themeTint="99"/>
                <w:lang w:val="en-US"/>
              </w:rPr>
            </w:pPr>
            <w:r w:rsidRPr="001F65D4">
              <w:rPr>
                <w:b/>
                <w:color w:val="548DD4" w:themeColor="text2" w:themeTint="99"/>
                <w:lang w:val="en-US"/>
              </w:rPr>
              <w:t>Importance</w:t>
            </w:r>
            <w:r>
              <w:rPr>
                <w:b/>
                <w:color w:val="548DD4" w:themeColor="text2" w:themeTint="99"/>
                <w:lang w:val="en-US"/>
              </w:rPr>
              <w:t xml:space="preserve"> (1-5)</w:t>
            </w:r>
          </w:p>
        </w:tc>
        <w:tc>
          <w:tcPr>
            <w:tcW w:w="2000" w:type="dxa"/>
          </w:tcPr>
          <w:p w:rsidR="00F26F2F" w:rsidRPr="001F65D4" w:rsidRDefault="00F26F2F" w:rsidP="001C33C4">
            <w:pPr>
              <w:rPr>
                <w:b/>
                <w:color w:val="548DD4" w:themeColor="text2" w:themeTint="99"/>
                <w:lang w:val="en-US"/>
              </w:rPr>
            </w:pPr>
            <w:r>
              <w:rPr>
                <w:b/>
                <w:color w:val="548DD4" w:themeColor="text2" w:themeTint="99"/>
                <w:lang w:val="en-US"/>
              </w:rPr>
              <w:t>Spatial samples</w:t>
            </w:r>
          </w:p>
        </w:tc>
        <w:tc>
          <w:tcPr>
            <w:tcW w:w="1600" w:type="dxa"/>
          </w:tcPr>
          <w:p w:rsidR="00F26F2F" w:rsidRDefault="00F26F2F" w:rsidP="001F65D4">
            <w:pPr>
              <w:rPr>
                <w:b/>
                <w:color w:val="548DD4" w:themeColor="text2" w:themeTint="99"/>
                <w:lang w:val="en-US"/>
              </w:rPr>
            </w:pPr>
            <w:r>
              <w:rPr>
                <w:b/>
                <w:color w:val="548DD4" w:themeColor="text2" w:themeTint="99"/>
                <w:lang w:val="en-US"/>
              </w:rPr>
              <w:t>Available in Kenya</w:t>
            </w:r>
          </w:p>
        </w:tc>
      </w:tr>
      <w:tr w:rsidR="00F26F2F" w:rsidTr="00357292">
        <w:tc>
          <w:tcPr>
            <w:tcW w:w="2098" w:type="dxa"/>
          </w:tcPr>
          <w:p w:rsidR="00F26F2F" w:rsidRDefault="00F26F2F" w:rsidP="001F65D4">
            <w:pPr>
              <w:rPr>
                <w:lang w:val="en-US"/>
              </w:rPr>
            </w:pPr>
            <w:r>
              <w:rPr>
                <w:lang w:val="en-US"/>
              </w:rPr>
              <w:t>Biomass at harvest</w:t>
            </w:r>
          </w:p>
        </w:tc>
        <w:tc>
          <w:tcPr>
            <w:tcW w:w="2174" w:type="dxa"/>
          </w:tcPr>
          <w:p w:rsidR="00F26F2F" w:rsidRDefault="00F26F2F" w:rsidP="001F65D4">
            <w:pPr>
              <w:rPr>
                <w:lang w:val="en-US"/>
              </w:rPr>
            </w:pPr>
            <w:r>
              <w:rPr>
                <w:lang w:val="en-US"/>
              </w:rPr>
              <w:t>5</w:t>
            </w:r>
          </w:p>
        </w:tc>
        <w:tc>
          <w:tcPr>
            <w:tcW w:w="2000" w:type="dxa"/>
          </w:tcPr>
          <w:p w:rsidR="00F26F2F" w:rsidRDefault="00F26F2F" w:rsidP="001C33C4">
            <w:pPr>
              <w:rPr>
                <w:lang w:val="en-US"/>
              </w:rPr>
            </w:pPr>
            <w:r>
              <w:rPr>
                <w:lang w:val="en-US"/>
              </w:rPr>
              <w:t>&gt;=20 (as much as possible)</w:t>
            </w:r>
          </w:p>
        </w:tc>
        <w:tc>
          <w:tcPr>
            <w:tcW w:w="1600" w:type="dxa"/>
          </w:tcPr>
          <w:p w:rsidR="00F26F2F" w:rsidRDefault="00F26F2F" w:rsidP="001F65D4">
            <w:pPr>
              <w:rPr>
                <w:lang w:val="en-US"/>
              </w:rPr>
            </w:pPr>
            <w:r>
              <w:rPr>
                <w:lang w:val="en-US"/>
              </w:rPr>
              <w:t>?</w:t>
            </w:r>
          </w:p>
        </w:tc>
      </w:tr>
      <w:tr w:rsidR="00F26F2F" w:rsidRPr="00B21B54" w:rsidTr="00357292">
        <w:tc>
          <w:tcPr>
            <w:tcW w:w="2098" w:type="dxa"/>
          </w:tcPr>
          <w:p w:rsidR="00F26F2F" w:rsidRDefault="00F26F2F" w:rsidP="00357292">
            <w:pPr>
              <w:rPr>
                <w:lang w:val="en-US"/>
              </w:rPr>
            </w:pPr>
            <w:r>
              <w:rPr>
                <w:lang w:val="en-US"/>
              </w:rPr>
              <w:t>Biomass sampled (green and total) over time (monthly)</w:t>
            </w:r>
          </w:p>
        </w:tc>
        <w:tc>
          <w:tcPr>
            <w:tcW w:w="2174" w:type="dxa"/>
          </w:tcPr>
          <w:p w:rsidR="00F26F2F" w:rsidRDefault="00F26F2F" w:rsidP="001F65D4">
            <w:pPr>
              <w:rPr>
                <w:lang w:val="en-US"/>
              </w:rPr>
            </w:pPr>
            <w:r>
              <w:rPr>
                <w:lang w:val="en-US"/>
              </w:rPr>
              <w:t>5</w:t>
            </w:r>
          </w:p>
        </w:tc>
        <w:tc>
          <w:tcPr>
            <w:tcW w:w="2000" w:type="dxa"/>
          </w:tcPr>
          <w:p w:rsidR="00F26F2F" w:rsidRDefault="00F26F2F" w:rsidP="001C33C4">
            <w:pPr>
              <w:rPr>
                <w:lang w:val="en-US"/>
              </w:rPr>
            </w:pPr>
            <w:r>
              <w:rPr>
                <w:lang w:val="en-US"/>
              </w:rPr>
              <w:t>&gt;=4 in different regions</w:t>
            </w:r>
          </w:p>
        </w:tc>
        <w:tc>
          <w:tcPr>
            <w:tcW w:w="1600" w:type="dxa"/>
          </w:tcPr>
          <w:p w:rsidR="00F26F2F" w:rsidRDefault="00F26F2F" w:rsidP="001F65D4">
            <w:pPr>
              <w:rPr>
                <w:lang w:val="en-US"/>
              </w:rPr>
            </w:pPr>
          </w:p>
        </w:tc>
      </w:tr>
      <w:tr w:rsidR="00F26F2F" w:rsidRPr="00357292" w:rsidTr="00357292">
        <w:tc>
          <w:tcPr>
            <w:tcW w:w="2098" w:type="dxa"/>
          </w:tcPr>
          <w:p w:rsidR="00F26F2F" w:rsidRDefault="00F26F2F" w:rsidP="001F65D4">
            <w:pPr>
              <w:rPr>
                <w:lang w:val="en-US"/>
              </w:rPr>
            </w:pPr>
            <w:r>
              <w:rPr>
                <w:lang w:val="en-US"/>
              </w:rPr>
              <w:t>LAI or fAPAR sampled over time (monthly)</w:t>
            </w:r>
          </w:p>
        </w:tc>
        <w:tc>
          <w:tcPr>
            <w:tcW w:w="2174" w:type="dxa"/>
          </w:tcPr>
          <w:p w:rsidR="00F26F2F" w:rsidRDefault="00F26F2F" w:rsidP="001F65D4">
            <w:pPr>
              <w:rPr>
                <w:lang w:val="en-US"/>
              </w:rPr>
            </w:pPr>
            <w:r>
              <w:rPr>
                <w:lang w:val="en-US"/>
              </w:rPr>
              <w:t>3</w:t>
            </w:r>
          </w:p>
        </w:tc>
        <w:tc>
          <w:tcPr>
            <w:tcW w:w="2000" w:type="dxa"/>
          </w:tcPr>
          <w:p w:rsidR="00F26F2F" w:rsidRDefault="00F26F2F" w:rsidP="006C23C3">
            <w:pPr>
              <w:rPr>
                <w:lang w:val="en-US"/>
              </w:rPr>
            </w:pPr>
            <w:r>
              <w:rPr>
                <w:lang w:val="en-US"/>
              </w:rPr>
              <w:t>&gt;=4 in different regions</w:t>
            </w:r>
          </w:p>
        </w:tc>
        <w:tc>
          <w:tcPr>
            <w:tcW w:w="1600" w:type="dxa"/>
          </w:tcPr>
          <w:p w:rsidR="00F26F2F" w:rsidRDefault="00F26F2F" w:rsidP="001F65D4">
            <w:pPr>
              <w:rPr>
                <w:lang w:val="en-US"/>
              </w:rPr>
            </w:pPr>
          </w:p>
        </w:tc>
      </w:tr>
      <w:tr w:rsidR="00F26F2F" w:rsidTr="00357292">
        <w:tc>
          <w:tcPr>
            <w:tcW w:w="2098" w:type="dxa"/>
          </w:tcPr>
          <w:p w:rsidR="00F26F2F" w:rsidRDefault="00F26F2F" w:rsidP="001F65D4">
            <w:pPr>
              <w:rPr>
                <w:lang w:val="en-US"/>
              </w:rPr>
            </w:pPr>
            <w:r>
              <w:rPr>
                <w:lang w:val="en-US"/>
              </w:rPr>
              <w:t>Phenology (phenol-dates)</w:t>
            </w:r>
          </w:p>
        </w:tc>
        <w:tc>
          <w:tcPr>
            <w:tcW w:w="2174" w:type="dxa"/>
          </w:tcPr>
          <w:p w:rsidR="00F26F2F" w:rsidRDefault="00F26F2F" w:rsidP="001F65D4">
            <w:pPr>
              <w:rPr>
                <w:lang w:val="en-US"/>
              </w:rPr>
            </w:pPr>
            <w:r>
              <w:rPr>
                <w:lang w:val="en-US"/>
              </w:rPr>
              <w:t>5</w:t>
            </w:r>
          </w:p>
        </w:tc>
        <w:tc>
          <w:tcPr>
            <w:tcW w:w="2000" w:type="dxa"/>
          </w:tcPr>
          <w:p w:rsidR="00F26F2F" w:rsidRDefault="00F26F2F" w:rsidP="001F65D4">
            <w:pPr>
              <w:rPr>
                <w:lang w:val="en-US"/>
              </w:rPr>
            </w:pPr>
            <w:r>
              <w:rPr>
                <w:lang w:val="en-US"/>
              </w:rPr>
              <w:t>&gt;=20 (as much as possible)</w:t>
            </w:r>
          </w:p>
        </w:tc>
        <w:tc>
          <w:tcPr>
            <w:tcW w:w="1600" w:type="dxa"/>
          </w:tcPr>
          <w:p w:rsidR="00F26F2F" w:rsidRDefault="00F26F2F" w:rsidP="001F65D4">
            <w:pPr>
              <w:rPr>
                <w:lang w:val="en-US"/>
              </w:rPr>
            </w:pPr>
          </w:p>
        </w:tc>
      </w:tr>
      <w:tr w:rsidR="00F26F2F" w:rsidTr="00357292">
        <w:tc>
          <w:tcPr>
            <w:tcW w:w="2098" w:type="dxa"/>
          </w:tcPr>
          <w:p w:rsidR="00F26F2F" w:rsidRDefault="00F26F2F" w:rsidP="001F65D4">
            <w:pPr>
              <w:rPr>
                <w:lang w:val="en-US"/>
              </w:rPr>
            </w:pPr>
            <w:r>
              <w:rPr>
                <w:lang w:val="en-US"/>
              </w:rPr>
              <w:t>Yield</w:t>
            </w:r>
          </w:p>
        </w:tc>
        <w:tc>
          <w:tcPr>
            <w:tcW w:w="2174" w:type="dxa"/>
          </w:tcPr>
          <w:p w:rsidR="00F26F2F" w:rsidRDefault="00F26F2F" w:rsidP="001F65D4">
            <w:pPr>
              <w:rPr>
                <w:lang w:val="en-US"/>
              </w:rPr>
            </w:pPr>
            <w:r>
              <w:rPr>
                <w:lang w:val="en-US"/>
              </w:rPr>
              <w:t>5</w:t>
            </w:r>
          </w:p>
        </w:tc>
        <w:tc>
          <w:tcPr>
            <w:tcW w:w="2000" w:type="dxa"/>
          </w:tcPr>
          <w:p w:rsidR="00F26F2F" w:rsidRDefault="00F26F2F" w:rsidP="001F65D4">
            <w:pPr>
              <w:rPr>
                <w:lang w:val="en-US"/>
              </w:rPr>
            </w:pPr>
            <w:r>
              <w:rPr>
                <w:lang w:val="en-US"/>
              </w:rPr>
              <w:t>&gt;=20 (as much as possible)</w:t>
            </w:r>
          </w:p>
        </w:tc>
        <w:tc>
          <w:tcPr>
            <w:tcW w:w="1600" w:type="dxa"/>
          </w:tcPr>
          <w:p w:rsidR="00F26F2F" w:rsidRDefault="00F26F2F" w:rsidP="001F65D4">
            <w:pPr>
              <w:rPr>
                <w:lang w:val="en-US"/>
              </w:rPr>
            </w:pPr>
            <w:r>
              <w:rPr>
                <w:lang w:val="en-US"/>
              </w:rPr>
              <w:t>YES</w:t>
            </w:r>
          </w:p>
        </w:tc>
      </w:tr>
      <w:tr w:rsidR="00F26F2F" w:rsidTr="00357292">
        <w:tc>
          <w:tcPr>
            <w:tcW w:w="2098" w:type="dxa"/>
          </w:tcPr>
          <w:p w:rsidR="00F26F2F" w:rsidRDefault="00F26F2F" w:rsidP="001F65D4">
            <w:pPr>
              <w:rPr>
                <w:lang w:val="en-US"/>
              </w:rPr>
            </w:pPr>
            <w:r>
              <w:rPr>
                <w:lang w:val="en-US"/>
              </w:rPr>
              <w:t>SLA</w:t>
            </w:r>
          </w:p>
        </w:tc>
        <w:tc>
          <w:tcPr>
            <w:tcW w:w="2174" w:type="dxa"/>
          </w:tcPr>
          <w:p w:rsidR="00F26F2F" w:rsidRDefault="00F26F2F" w:rsidP="001F65D4">
            <w:pPr>
              <w:rPr>
                <w:lang w:val="en-US"/>
              </w:rPr>
            </w:pPr>
            <w:r>
              <w:rPr>
                <w:lang w:val="en-US"/>
              </w:rPr>
              <w:t>3</w:t>
            </w:r>
          </w:p>
        </w:tc>
        <w:tc>
          <w:tcPr>
            <w:tcW w:w="2000" w:type="dxa"/>
          </w:tcPr>
          <w:p w:rsidR="00F26F2F" w:rsidRDefault="00F26F2F" w:rsidP="001F65D4">
            <w:pPr>
              <w:rPr>
                <w:lang w:val="en-US"/>
              </w:rPr>
            </w:pPr>
            <w:r>
              <w:rPr>
                <w:lang w:val="en-US"/>
              </w:rPr>
              <w:t>Few selected</w:t>
            </w:r>
          </w:p>
        </w:tc>
        <w:tc>
          <w:tcPr>
            <w:tcW w:w="1600" w:type="dxa"/>
          </w:tcPr>
          <w:p w:rsidR="00F26F2F" w:rsidRDefault="00F26F2F" w:rsidP="001F65D4">
            <w:pPr>
              <w:rPr>
                <w:lang w:val="en-US"/>
              </w:rPr>
            </w:pPr>
          </w:p>
        </w:tc>
      </w:tr>
      <w:tr w:rsidR="00F26F2F" w:rsidRPr="00B21B54" w:rsidTr="00357292">
        <w:tc>
          <w:tcPr>
            <w:tcW w:w="2098" w:type="dxa"/>
          </w:tcPr>
          <w:p w:rsidR="00F26F2F" w:rsidRDefault="00F26F2F" w:rsidP="001F65D4">
            <w:pPr>
              <w:rPr>
                <w:lang w:val="en-US"/>
              </w:rPr>
            </w:pPr>
            <w:r>
              <w:rPr>
                <w:lang w:val="en-US"/>
              </w:rPr>
              <w:t>GPP from EC (Eddy Covariance)</w:t>
            </w:r>
          </w:p>
        </w:tc>
        <w:tc>
          <w:tcPr>
            <w:tcW w:w="2174" w:type="dxa"/>
          </w:tcPr>
          <w:p w:rsidR="00F26F2F" w:rsidRDefault="00F26F2F" w:rsidP="001F65D4">
            <w:pPr>
              <w:rPr>
                <w:lang w:val="en-US"/>
              </w:rPr>
            </w:pPr>
            <w:r>
              <w:rPr>
                <w:lang w:val="en-US"/>
              </w:rPr>
              <w:t>4</w:t>
            </w:r>
          </w:p>
        </w:tc>
        <w:tc>
          <w:tcPr>
            <w:tcW w:w="2000" w:type="dxa"/>
          </w:tcPr>
          <w:p w:rsidR="00F26F2F" w:rsidRDefault="00F26F2F" w:rsidP="001F65D4">
            <w:pPr>
              <w:rPr>
                <w:lang w:val="en-US"/>
              </w:rPr>
            </w:pPr>
            <w:r>
              <w:rPr>
                <w:lang w:val="en-US"/>
              </w:rPr>
              <w:t>-</w:t>
            </w:r>
          </w:p>
        </w:tc>
        <w:tc>
          <w:tcPr>
            <w:tcW w:w="1600" w:type="dxa"/>
          </w:tcPr>
          <w:p w:rsidR="00F26F2F" w:rsidRDefault="00F26F2F" w:rsidP="001F65D4">
            <w:pPr>
              <w:rPr>
                <w:lang w:val="en-US"/>
              </w:rPr>
            </w:pPr>
            <w:r>
              <w:rPr>
                <w:lang w:val="en-US"/>
              </w:rPr>
              <w:t>NO</w:t>
            </w:r>
          </w:p>
        </w:tc>
      </w:tr>
    </w:tbl>
    <w:p w:rsidR="001F65D4" w:rsidRDefault="001F65D4" w:rsidP="001F65D4">
      <w:pPr>
        <w:rPr>
          <w:lang w:val="en-US"/>
        </w:rPr>
      </w:pPr>
    </w:p>
    <w:p w:rsidR="00316053" w:rsidRDefault="00316053" w:rsidP="001F65D4">
      <w:pPr>
        <w:rPr>
          <w:lang w:val="en-US"/>
        </w:rPr>
      </w:pPr>
      <w:r>
        <w:rPr>
          <w:lang w:val="en-US"/>
        </w:rPr>
        <w:lastRenderedPageBreak/>
        <w:t>Land cover: basic data is AFRICOVER which is an agricultural mask (agriculture / not agriculture) and not a crop specific mask). Then we have to check what is available at DRSRS. Alternatively there are the crop mask prepared for the paper of Oscar and Felix. In addition, ask Felix for a recent paper on Kenya classification he has see</w:t>
      </w:r>
      <w:r w:rsidR="00545F65">
        <w:rPr>
          <w:lang w:val="en-US"/>
        </w:rPr>
        <w:t>n</w:t>
      </w:r>
      <w:r>
        <w:rPr>
          <w:lang w:val="en-US"/>
        </w:rPr>
        <w:t>.</w:t>
      </w:r>
    </w:p>
    <w:p w:rsidR="001F65D4" w:rsidRDefault="001F65D4" w:rsidP="001F65D4">
      <w:pPr>
        <w:jc w:val="both"/>
        <w:rPr>
          <w:lang w:val="en-US"/>
        </w:rPr>
      </w:pPr>
      <w:r>
        <w:rPr>
          <w:lang w:val="en-US"/>
        </w:rPr>
        <w:t xml:space="preserve">Other data can be derived from literature and other sources:  Leaf angle distribution, </w:t>
      </w:r>
      <w:proofErr w:type="gramStart"/>
      <w:r>
        <w:rPr>
          <w:lang w:val="en-US"/>
        </w:rPr>
        <w:t>PROSPECT  (</w:t>
      </w:r>
      <w:proofErr w:type="gramEnd"/>
      <w:r>
        <w:rPr>
          <w:lang w:val="en-US"/>
        </w:rPr>
        <w:t xml:space="preserve">leaf level RT) parameters; soil spectral signature, leaf life span (in </w:t>
      </w:r>
      <w:proofErr w:type="spellStart"/>
      <w:r>
        <w:rPr>
          <w:lang w:val="en-US"/>
        </w:rPr>
        <w:t>deg</w:t>
      </w:r>
      <w:proofErr w:type="spellEnd"/>
      <w:r>
        <w:rPr>
          <w:lang w:val="en-US"/>
        </w:rPr>
        <w:t xml:space="preserve"> days if the GRAMI approach is used)</w:t>
      </w:r>
    </w:p>
    <w:p w:rsidR="001F65D4" w:rsidRPr="001F65D4" w:rsidRDefault="001F65D4" w:rsidP="001F65D4">
      <w:pPr>
        <w:rPr>
          <w:lang w:val="en-US"/>
        </w:rPr>
      </w:pPr>
    </w:p>
    <w:p w:rsidR="009E6688" w:rsidRDefault="00155E88" w:rsidP="00155E88">
      <w:pPr>
        <w:pStyle w:val="Heading2"/>
        <w:rPr>
          <w:lang w:val="en-US"/>
        </w:rPr>
      </w:pPr>
      <w:bookmarkStart w:id="2" w:name="_Toc450057694"/>
      <w:r>
        <w:rPr>
          <w:lang w:val="en-US"/>
        </w:rPr>
        <w:t>RS data assimilation</w:t>
      </w:r>
      <w:bookmarkEnd w:id="2"/>
    </w:p>
    <w:p w:rsidR="00474F4C" w:rsidRDefault="00474F4C" w:rsidP="004916FF">
      <w:pPr>
        <w:autoSpaceDE w:val="0"/>
        <w:autoSpaceDN w:val="0"/>
        <w:adjustRightInd w:val="0"/>
        <w:spacing w:after="0" w:line="240" w:lineRule="auto"/>
        <w:jc w:val="both"/>
        <w:rPr>
          <w:lang w:val="en-US"/>
        </w:rPr>
      </w:pPr>
      <w:r>
        <w:rPr>
          <w:lang w:val="en-US"/>
        </w:rPr>
        <w:t xml:space="preserve">Assimilation is based on model </w:t>
      </w:r>
      <w:proofErr w:type="gramStart"/>
      <w:r>
        <w:rPr>
          <w:lang w:val="en-US"/>
        </w:rPr>
        <w:t>parameters  re</w:t>
      </w:r>
      <w:proofErr w:type="gramEnd"/>
      <w:r>
        <w:rPr>
          <w:lang w:val="en-US"/>
        </w:rPr>
        <w:t>-initialization.</w:t>
      </w:r>
    </w:p>
    <w:p w:rsidR="00973C54" w:rsidRDefault="00973C54" w:rsidP="004916FF">
      <w:pPr>
        <w:autoSpaceDE w:val="0"/>
        <w:autoSpaceDN w:val="0"/>
        <w:adjustRightInd w:val="0"/>
        <w:spacing w:after="0" w:line="240" w:lineRule="auto"/>
        <w:jc w:val="both"/>
        <w:rPr>
          <w:lang w:val="en-US"/>
        </w:rPr>
      </w:pPr>
      <w:r>
        <w:rPr>
          <w:lang w:val="en-US"/>
        </w:rPr>
        <w:t>The basic idea is to give more importance to the fAPAR trend than to the last information (maybe cloudy or whatever). The idea could be that when more fAPAR data are not in agreement with the model a flag is raised (big shock is happening)</w:t>
      </w:r>
    </w:p>
    <w:p w:rsidR="00306E1B" w:rsidRDefault="00306E1B" w:rsidP="00306E1B">
      <w:pPr>
        <w:pStyle w:val="Heading2"/>
        <w:rPr>
          <w:lang w:val="en-US"/>
        </w:rPr>
      </w:pPr>
      <w:bookmarkStart w:id="3" w:name="_Toc450057695"/>
      <w:r>
        <w:rPr>
          <w:lang w:val="en-US"/>
        </w:rPr>
        <w:t>FAPAR products</w:t>
      </w:r>
      <w:bookmarkEnd w:id="3"/>
    </w:p>
    <w:p w:rsidR="00306E1B" w:rsidRDefault="00306E1B" w:rsidP="004916FF">
      <w:pPr>
        <w:autoSpaceDE w:val="0"/>
        <w:autoSpaceDN w:val="0"/>
        <w:adjustRightInd w:val="0"/>
        <w:spacing w:after="0" w:line="240" w:lineRule="auto"/>
        <w:jc w:val="both"/>
        <w:rPr>
          <w:lang w:val="en-US"/>
        </w:rPr>
      </w:pPr>
      <w:r>
        <w:rPr>
          <w:lang w:val="en-US"/>
        </w:rPr>
        <w:t>Preferred algorithm: based on optimized indexes (Gobron et al.). Limitations: orography not considered, LUT for optimization has a max LAI of 5.</w:t>
      </w:r>
      <w:r w:rsidR="00AE4C5F">
        <w:rPr>
          <w:lang w:val="en-US"/>
        </w:rPr>
        <w:t xml:space="preserve"> There is also available an algorithm (always from Nadine) to derive FAPAR from MODIS 250m.</w:t>
      </w:r>
    </w:p>
    <w:p w:rsidR="00EA008D" w:rsidRDefault="00EA008D" w:rsidP="004916FF">
      <w:pPr>
        <w:autoSpaceDE w:val="0"/>
        <w:autoSpaceDN w:val="0"/>
        <w:adjustRightInd w:val="0"/>
        <w:spacing w:after="0" w:line="240" w:lineRule="auto"/>
        <w:jc w:val="both"/>
        <w:rPr>
          <w:lang w:val="en-US"/>
        </w:rPr>
      </w:pPr>
      <w:r>
        <w:rPr>
          <w:lang w:val="en-US"/>
        </w:rPr>
        <w:t>Other: FAPAR from Cyclopes (uses ANN to retrieve FAPAR from..? to be studied)</w:t>
      </w:r>
    </w:p>
    <w:p w:rsidR="00AE4C5F" w:rsidRDefault="00AE4C5F" w:rsidP="004916FF">
      <w:pPr>
        <w:autoSpaceDE w:val="0"/>
        <w:autoSpaceDN w:val="0"/>
        <w:adjustRightInd w:val="0"/>
        <w:spacing w:after="0" w:line="240" w:lineRule="auto"/>
        <w:jc w:val="both"/>
        <w:rPr>
          <w:lang w:val="en-US"/>
        </w:rPr>
      </w:pPr>
    </w:p>
    <w:p w:rsidR="0049533B" w:rsidRDefault="0049533B" w:rsidP="0049533B">
      <w:pPr>
        <w:pStyle w:val="Heading2"/>
        <w:rPr>
          <w:lang w:val="en-US"/>
        </w:rPr>
      </w:pPr>
      <w:bookmarkStart w:id="4" w:name="_Toc450057696"/>
      <w:r>
        <w:rPr>
          <w:lang w:val="en-US"/>
        </w:rPr>
        <w:t>Partitioning</w:t>
      </w:r>
      <w:bookmarkEnd w:id="4"/>
    </w:p>
    <w:p w:rsidR="00D4352D" w:rsidRDefault="00D4540D" w:rsidP="00D4352D">
      <w:pPr>
        <w:rPr>
          <w:lang w:val="en-US"/>
        </w:rPr>
      </w:pPr>
      <w:r>
        <w:rPr>
          <w:lang w:val="en-US"/>
        </w:rPr>
        <w:t>Possibilities:</w:t>
      </w:r>
    </w:p>
    <w:p w:rsidR="00D4540D" w:rsidRDefault="00D4540D" w:rsidP="00D4540D">
      <w:pPr>
        <w:pStyle w:val="ListParagraph"/>
        <w:numPr>
          <w:ilvl w:val="0"/>
          <w:numId w:val="3"/>
        </w:numPr>
        <w:rPr>
          <w:lang w:val="en-US"/>
        </w:rPr>
      </w:pPr>
      <w:r>
        <w:rPr>
          <w:lang w:val="en-US"/>
        </w:rPr>
        <w:t>Fixed HI</w:t>
      </w:r>
      <w:r w:rsidR="00474F4C">
        <w:rPr>
          <w:lang w:val="en-US"/>
        </w:rPr>
        <w:t>;</w:t>
      </w:r>
    </w:p>
    <w:p w:rsidR="00D4540D" w:rsidRDefault="00D4540D" w:rsidP="00D4540D">
      <w:pPr>
        <w:pStyle w:val="ListParagraph"/>
        <w:numPr>
          <w:ilvl w:val="0"/>
          <w:numId w:val="3"/>
        </w:numPr>
        <w:rPr>
          <w:lang w:val="en-US"/>
        </w:rPr>
      </w:pPr>
      <w:r>
        <w:rPr>
          <w:lang w:val="en-US"/>
        </w:rPr>
        <w:t>Partitioning tabulated (</w:t>
      </w:r>
      <w:proofErr w:type="spellStart"/>
      <w:r>
        <w:rPr>
          <w:lang w:val="en-US"/>
        </w:rPr>
        <w:t>Wofost</w:t>
      </w:r>
      <w:proofErr w:type="spellEnd"/>
      <w:r>
        <w:rPr>
          <w:lang w:val="en-US"/>
        </w:rPr>
        <w:t xml:space="preserve"> approach)</w:t>
      </w:r>
      <w:r w:rsidR="00474F4C">
        <w:rPr>
          <w:lang w:val="en-US"/>
        </w:rPr>
        <w:t>;</w:t>
      </w:r>
    </w:p>
    <w:p w:rsidR="00474F4C" w:rsidRDefault="00474F4C" w:rsidP="00D4540D">
      <w:pPr>
        <w:pStyle w:val="ListParagraph"/>
        <w:numPr>
          <w:ilvl w:val="0"/>
          <w:numId w:val="3"/>
        </w:numPr>
        <w:rPr>
          <w:lang w:val="en-US"/>
        </w:rPr>
      </w:pPr>
      <w:r>
        <w:rPr>
          <w:lang w:val="en-US"/>
        </w:rPr>
        <w:t>Based on degree-days a sin GRAMI;</w:t>
      </w:r>
    </w:p>
    <w:p w:rsidR="00D4540D" w:rsidRPr="00D4540D" w:rsidRDefault="00D4540D" w:rsidP="00D4540D">
      <w:pPr>
        <w:pStyle w:val="ListParagraph"/>
        <w:numPr>
          <w:ilvl w:val="0"/>
          <w:numId w:val="3"/>
        </w:numPr>
        <w:rPr>
          <w:lang w:val="en-US"/>
        </w:rPr>
      </w:pPr>
      <w:r>
        <w:rPr>
          <w:lang w:val="en-US"/>
        </w:rPr>
        <w:t>Partitioning estimated by a model (</w:t>
      </w:r>
      <w:proofErr w:type="spellStart"/>
      <w:r>
        <w:rPr>
          <w:lang w:val="en-US"/>
        </w:rPr>
        <w:t>Cropsyst</w:t>
      </w:r>
      <w:proofErr w:type="spellEnd"/>
      <w:r>
        <w:rPr>
          <w:lang w:val="en-US"/>
        </w:rPr>
        <w:t>) running in parallel with prior knowledge</w:t>
      </w:r>
      <w:r w:rsidR="00474F4C">
        <w:rPr>
          <w:lang w:val="en-US"/>
        </w:rPr>
        <w:t>.</w:t>
      </w:r>
    </w:p>
    <w:p w:rsidR="00D4352D" w:rsidRDefault="00D4352D" w:rsidP="00D4352D">
      <w:pPr>
        <w:pStyle w:val="Heading2"/>
      </w:pPr>
      <w:bookmarkStart w:id="5" w:name="_Toc450057697"/>
      <w:r w:rsidRPr="00D4352D">
        <w:t>Respiration</w:t>
      </w:r>
      <w:bookmarkEnd w:id="5"/>
    </w:p>
    <w:p w:rsidR="001F65D4" w:rsidRPr="001F65D4" w:rsidRDefault="001F65D4" w:rsidP="001F65D4">
      <w:r>
        <w:t>To be done..</w:t>
      </w:r>
    </w:p>
    <w:p w:rsidR="00D4540D" w:rsidRPr="001F65D4" w:rsidRDefault="00D4352D" w:rsidP="00947C2F">
      <w:pPr>
        <w:rPr>
          <w:rFonts w:eastAsia="Times New Roman"/>
          <w:i/>
          <w:sz w:val="16"/>
          <w:szCs w:val="16"/>
        </w:rPr>
      </w:pPr>
      <w:r w:rsidRPr="001F65D4">
        <w:rPr>
          <w:rFonts w:eastAsia="Times New Roman"/>
          <w:i/>
          <w:sz w:val="16"/>
          <w:szCs w:val="16"/>
        </w:rPr>
        <w:t>Mirco: Questione respirazione..che respirazione devi simulare, suolo, autotrofa o di ecosistema?</w:t>
      </w:r>
      <w:r w:rsidRPr="001F65D4">
        <w:rPr>
          <w:rFonts w:eastAsia="Times New Roman"/>
          <w:i/>
          <w:sz w:val="16"/>
          <w:szCs w:val="16"/>
        </w:rPr>
        <w:br/>
        <w:t>Tutte si basano su T, diciamo che pero' se lo fai in ecosistemi semiaridi o aridi non troppo gestiti con irrigazioni dovresti tenere in considerazione anche le precipitazioni o l'acqua nel suolo altrimenti il rischio di sovrastima e' dietro l'angolo</w:t>
      </w:r>
      <w:r w:rsidRPr="001F65D4">
        <w:rPr>
          <w:rFonts w:eastAsia="Times New Roman"/>
          <w:i/>
          <w:sz w:val="16"/>
          <w:szCs w:val="16"/>
        </w:rPr>
        <w:br/>
        <w:t>comunque esistono un bel po di modellini veramente semplici per Rsoil a partire da lloyd and taylor 1994 o da quelli che trovi nell'articolo di andrew allegato (Tab 1).</w:t>
      </w:r>
      <w:r w:rsidRPr="001F65D4">
        <w:rPr>
          <w:rFonts w:eastAsia="Times New Roman"/>
          <w:i/>
          <w:sz w:val="16"/>
          <w:szCs w:val="16"/>
        </w:rPr>
        <w:br/>
        <w:t xml:space="preserve">Se usi questi, ed hai anche la GPP, secondo me uno spunto di lavoro sarebbe usare un Q10 intorno a 1.5 e lavorare modulando la respirazione basale con la GPP, almeno questo era quello che era uscito dall'articolo su science (trovi in allegato l'articolo ma guarda i supporting materials fig 5-6 in cui si vede la ral;azioen tra queste due variabili). </w:t>
      </w:r>
      <w:r w:rsidRPr="001F65D4">
        <w:rPr>
          <w:rFonts w:eastAsia="Times New Roman"/>
          <w:i/>
          <w:sz w:val="16"/>
          <w:szCs w:val="16"/>
        </w:rPr>
        <w:br/>
        <w:t>Io poi ho fatto un modellino per la Reco che in generale non funzionava male e potrebbe essere un buon test..tieni presente che pero' non avevao siti africani ed e' quindi ottimizzato su eu, nord america e asia..</w:t>
      </w:r>
    </w:p>
    <w:p w:rsidR="00D4540D" w:rsidRPr="00D4540D" w:rsidRDefault="00D4540D" w:rsidP="00D4540D">
      <w:pPr>
        <w:pStyle w:val="Heading2"/>
        <w:rPr>
          <w:rFonts w:eastAsia="Times New Roman"/>
          <w:lang w:val="en-US"/>
        </w:rPr>
      </w:pPr>
      <w:bookmarkStart w:id="6" w:name="_Toc450057698"/>
      <w:r w:rsidRPr="00D4540D">
        <w:rPr>
          <w:rFonts w:eastAsia="Times New Roman"/>
          <w:lang w:val="en-US"/>
        </w:rPr>
        <w:t>Phenology</w:t>
      </w:r>
      <w:bookmarkEnd w:id="6"/>
    </w:p>
    <w:p w:rsidR="00D4540D" w:rsidRDefault="00474F4C" w:rsidP="00D4540D">
      <w:pPr>
        <w:rPr>
          <w:lang w:val="en-US"/>
        </w:rPr>
      </w:pPr>
      <w:r>
        <w:rPr>
          <w:lang w:val="en-US"/>
        </w:rPr>
        <w:t>Three</w:t>
      </w:r>
      <w:r w:rsidR="00D4540D" w:rsidRPr="00D4540D">
        <w:rPr>
          <w:lang w:val="en-US"/>
        </w:rPr>
        <w:t xml:space="preserve"> possible approaches, </w:t>
      </w:r>
      <w:r>
        <w:rPr>
          <w:lang w:val="en-US"/>
        </w:rPr>
        <w:t xml:space="preserve">two </w:t>
      </w:r>
      <w:r w:rsidR="00D4540D" w:rsidRPr="00D4540D">
        <w:rPr>
          <w:lang w:val="en-US"/>
        </w:rPr>
        <w:t xml:space="preserve">based on </w:t>
      </w:r>
      <w:r w:rsidR="00D4540D">
        <w:rPr>
          <w:lang w:val="en-US"/>
        </w:rPr>
        <w:t>curve fitting:</w:t>
      </w:r>
    </w:p>
    <w:p w:rsidR="00D4540D" w:rsidRPr="00D4540D" w:rsidRDefault="00D4540D" w:rsidP="00D4540D">
      <w:pPr>
        <w:pStyle w:val="ListParagraph"/>
        <w:numPr>
          <w:ilvl w:val="0"/>
          <w:numId w:val="9"/>
        </w:numPr>
        <w:rPr>
          <w:rFonts w:eastAsia="Times New Roman"/>
          <w:lang w:val="en-US"/>
        </w:rPr>
      </w:pPr>
      <w:r>
        <w:rPr>
          <w:lang w:val="en-US"/>
        </w:rPr>
        <w:t>Our approach (Busetto et al., 2010 GCB) based on the fitting of the entire curve [the approach is not general as it is.. it is suited for 1 growing season / year)</w:t>
      </w:r>
      <w:r w:rsidR="00474F4C">
        <w:rPr>
          <w:lang w:val="en-US"/>
        </w:rPr>
        <w:t>;</w:t>
      </w:r>
    </w:p>
    <w:p w:rsidR="00D4540D" w:rsidRPr="00474F4C" w:rsidRDefault="00D4540D" w:rsidP="00D4540D">
      <w:pPr>
        <w:pStyle w:val="ListParagraph"/>
        <w:numPr>
          <w:ilvl w:val="0"/>
          <w:numId w:val="9"/>
        </w:numPr>
        <w:rPr>
          <w:rFonts w:eastAsia="Times New Roman"/>
          <w:lang w:val="en-US"/>
        </w:rPr>
      </w:pPr>
      <w:proofErr w:type="spellStart"/>
      <w:r>
        <w:rPr>
          <w:lang w:val="en-US"/>
        </w:rPr>
        <w:t>Verstaete</w:t>
      </w:r>
      <w:proofErr w:type="spellEnd"/>
      <w:r>
        <w:rPr>
          <w:lang w:val="en-US"/>
        </w:rPr>
        <w:t xml:space="preserve"> approach on JRC-FAPAR products (</w:t>
      </w:r>
      <w:proofErr w:type="spellStart"/>
      <w:r>
        <w:rPr>
          <w:lang w:val="en-US"/>
        </w:rPr>
        <w:t>Verstaete</w:t>
      </w:r>
      <w:proofErr w:type="spellEnd"/>
      <w:r>
        <w:rPr>
          <w:lang w:val="en-US"/>
        </w:rPr>
        <w:t xml:space="preserve"> et al., 2008, </w:t>
      </w:r>
      <w:proofErr w:type="spellStart"/>
      <w:r>
        <w:rPr>
          <w:lang w:val="en-US"/>
        </w:rPr>
        <w:t>Adv</w:t>
      </w:r>
      <w:proofErr w:type="spellEnd"/>
      <w:r>
        <w:rPr>
          <w:lang w:val="en-US"/>
        </w:rPr>
        <w:t xml:space="preserve"> Space Res)</w:t>
      </w:r>
      <w:r w:rsidR="00474F4C">
        <w:rPr>
          <w:lang w:val="en-US"/>
        </w:rPr>
        <w:t>;</w:t>
      </w:r>
    </w:p>
    <w:p w:rsidR="00474F4C" w:rsidRPr="00474F4C" w:rsidRDefault="00474F4C" w:rsidP="00D4540D">
      <w:pPr>
        <w:pStyle w:val="ListParagraph"/>
        <w:numPr>
          <w:ilvl w:val="0"/>
          <w:numId w:val="9"/>
        </w:numPr>
        <w:rPr>
          <w:rFonts w:eastAsia="Times New Roman"/>
          <w:u w:val="single"/>
          <w:lang w:val="en-US"/>
        </w:rPr>
      </w:pPr>
      <w:r w:rsidRPr="00474F4C">
        <w:rPr>
          <w:u w:val="single"/>
          <w:lang w:val="en-US"/>
        </w:rPr>
        <w:t xml:space="preserve">Anton </w:t>
      </w:r>
      <w:r>
        <w:rPr>
          <w:u w:val="single"/>
          <w:lang w:val="en-US"/>
        </w:rPr>
        <w:t xml:space="preserve">Vrieling </w:t>
      </w:r>
      <w:r w:rsidRPr="00474F4C">
        <w:rPr>
          <w:u w:val="single"/>
          <w:lang w:val="en-US"/>
        </w:rPr>
        <w:t>approach as suggested by Felix</w:t>
      </w:r>
      <w:r>
        <w:rPr>
          <w:u w:val="single"/>
          <w:lang w:val="en-US"/>
        </w:rPr>
        <w:t xml:space="preserve"> (data are available)</w:t>
      </w:r>
    </w:p>
    <w:p w:rsidR="00D4540D" w:rsidRDefault="00D4540D" w:rsidP="00D4540D">
      <w:pPr>
        <w:rPr>
          <w:lang w:val="en-US"/>
        </w:rPr>
      </w:pPr>
      <w:r>
        <w:rPr>
          <w:lang w:val="en-US"/>
        </w:rPr>
        <w:lastRenderedPageBreak/>
        <w:t>Focusing on approach n.2, it is divided in 3 steps:</w:t>
      </w:r>
    </w:p>
    <w:p w:rsidR="00D4540D" w:rsidRDefault="00D4540D" w:rsidP="00D4540D">
      <w:pPr>
        <w:pStyle w:val="ListParagraph"/>
        <w:numPr>
          <w:ilvl w:val="0"/>
          <w:numId w:val="10"/>
        </w:numPr>
        <w:rPr>
          <w:lang w:val="en-US"/>
        </w:rPr>
      </w:pPr>
      <w:r>
        <w:rPr>
          <w:lang w:val="en-US"/>
        </w:rPr>
        <w:t>Determine the number of growing season per year</w:t>
      </w:r>
      <w:r w:rsidR="00B61A7D">
        <w:rPr>
          <w:lang w:val="en-US"/>
        </w:rPr>
        <w:t xml:space="preserve"> via autocorrelation</w:t>
      </w:r>
    </w:p>
    <w:p w:rsidR="00B61A7D" w:rsidRDefault="00B61A7D" w:rsidP="00D4540D">
      <w:pPr>
        <w:pStyle w:val="ListParagraph"/>
        <w:numPr>
          <w:ilvl w:val="0"/>
          <w:numId w:val="10"/>
        </w:numPr>
        <w:rPr>
          <w:lang w:val="en-US"/>
        </w:rPr>
      </w:pPr>
      <w:r>
        <w:rPr>
          <w:lang w:val="en-US"/>
        </w:rPr>
        <w:t>A sigmoid model (may be S or Z shaped depending on the slope) is fitted within a window containing a number of decades (i.e., 10). The window is displaced on all decades. Important parameters are b (the slope), and a (the amplitude of the curve).</w:t>
      </w:r>
    </w:p>
    <w:p w:rsidR="00486B32" w:rsidRDefault="00B61A7D" w:rsidP="00486B32">
      <w:pPr>
        <w:pStyle w:val="ListParagraph"/>
        <w:numPr>
          <w:ilvl w:val="0"/>
          <w:numId w:val="10"/>
        </w:numPr>
        <w:rPr>
          <w:lang w:val="en-US"/>
        </w:rPr>
      </w:pPr>
      <w:r>
        <w:rPr>
          <w:lang w:val="en-US"/>
        </w:rPr>
        <w:t xml:space="preserve">Relevant dates are extracted using data from 1-2. Starting from the last analyzed growing season, with 1 it knows how many cycle it has to analyze. Then look for the FAPAR to exceed a given threshold (median of FAPAR). In that place it know that we are on the increasing side of the curve, approximately half way. It limits </w:t>
      </w:r>
      <w:r w:rsidR="00C12FAE">
        <w:rPr>
          <w:lang w:val="en-US"/>
        </w:rPr>
        <w:t>the following analysis to the period [-10</w:t>
      </w:r>
      <w:proofErr w:type="gramStart"/>
      <w:r w:rsidR="00C12FAE">
        <w:rPr>
          <w:lang w:val="en-US"/>
        </w:rPr>
        <w:t>,+</w:t>
      </w:r>
      <w:proofErr w:type="gramEnd"/>
      <w:r w:rsidR="00C12FAE">
        <w:rPr>
          <w:lang w:val="en-US"/>
        </w:rPr>
        <w:t>20] decades: find the maximum of fitted a in the two cases: b positive (growing), b negative (senescence). SOS is the first decade of the first window, EOS is the last of the second window.</w:t>
      </w:r>
    </w:p>
    <w:p w:rsidR="00474F4C" w:rsidRDefault="00474F4C" w:rsidP="00C64B1F">
      <w:pPr>
        <w:pStyle w:val="Heading2"/>
        <w:rPr>
          <w:lang w:val="en-US"/>
        </w:rPr>
      </w:pPr>
      <w:bookmarkStart w:id="7" w:name="_Toc450057699"/>
      <w:r>
        <w:rPr>
          <w:lang w:val="en-US"/>
        </w:rPr>
        <w:t>The mixed pixel problem</w:t>
      </w:r>
      <w:bookmarkEnd w:id="7"/>
    </w:p>
    <w:p w:rsidR="00474F4C" w:rsidRPr="00902133" w:rsidRDefault="00474F4C" w:rsidP="00902133">
      <w:pPr>
        <w:jc w:val="both"/>
        <w:rPr>
          <w:u w:val="single"/>
          <w:lang w:val="en-US"/>
        </w:rPr>
      </w:pPr>
      <w:r>
        <w:rPr>
          <w:lang w:val="en-US"/>
        </w:rPr>
        <w:t>Eve</w:t>
      </w:r>
      <w:r w:rsidR="009154F8">
        <w:rPr>
          <w:lang w:val="en-US"/>
        </w:rPr>
        <w:t xml:space="preserve">n if we decide to use MODIS 250 m the problem of the mixed pixel will be there. </w:t>
      </w:r>
      <w:r w:rsidR="009154F8" w:rsidRPr="00902133">
        <w:rPr>
          <w:u w:val="single"/>
          <w:lang w:val="en-US"/>
        </w:rPr>
        <w:t>Even if probably in most part of the word it can only be ignored, Felix and Clement propose to deal with it focusing this work on the study area (Kenya) where a good land cover map should be available. A reliable land cover map at high resolution is the prerequisite for managing the mixed pixel problem. Clement proposes two very interesting things (</w:t>
      </w:r>
      <w:r w:rsidR="009154F8" w:rsidRPr="001F65D4">
        <w:rPr>
          <w:highlight w:val="yellow"/>
          <w:u w:val="single"/>
          <w:lang w:val="en-US"/>
        </w:rPr>
        <w:t xml:space="preserve">Clement, the first one has be re-interpreted by me and </w:t>
      </w:r>
      <w:proofErr w:type="gramStart"/>
      <w:r w:rsidR="009154F8" w:rsidRPr="001F65D4">
        <w:rPr>
          <w:highlight w:val="yellow"/>
          <w:u w:val="single"/>
          <w:lang w:val="en-US"/>
        </w:rPr>
        <w:t>my be</w:t>
      </w:r>
      <w:proofErr w:type="gramEnd"/>
      <w:r w:rsidR="009154F8" w:rsidRPr="001F65D4">
        <w:rPr>
          <w:highlight w:val="yellow"/>
          <w:u w:val="single"/>
          <w:lang w:val="en-US"/>
        </w:rPr>
        <w:t xml:space="preserve"> different from your vision, if necessary correct</w:t>
      </w:r>
      <w:r w:rsidR="009154F8" w:rsidRPr="00902133">
        <w:rPr>
          <w:u w:val="single"/>
          <w:lang w:val="en-US"/>
        </w:rPr>
        <w:t>):</w:t>
      </w:r>
    </w:p>
    <w:p w:rsidR="009154F8" w:rsidRPr="001F65D4" w:rsidRDefault="009154F8" w:rsidP="00902133">
      <w:pPr>
        <w:pStyle w:val="ListParagraph"/>
        <w:numPr>
          <w:ilvl w:val="0"/>
          <w:numId w:val="13"/>
        </w:numPr>
        <w:jc w:val="both"/>
        <w:rPr>
          <w:highlight w:val="yellow"/>
          <w:u w:val="single"/>
          <w:lang w:val="en-US"/>
        </w:rPr>
      </w:pPr>
      <w:r w:rsidRPr="001F65D4">
        <w:rPr>
          <w:highlight w:val="yellow"/>
          <w:u w:val="single"/>
          <w:lang w:val="en-US"/>
        </w:rPr>
        <w:t xml:space="preserve">Group the pixels into set of pixels (quite large, it may be a moving window for example). </w:t>
      </w:r>
      <w:r w:rsidR="00902133" w:rsidRPr="001F65D4">
        <w:rPr>
          <w:highlight w:val="yellow"/>
          <w:u w:val="single"/>
          <w:lang w:val="en-US"/>
        </w:rPr>
        <w:t xml:space="preserve"> Then assume that all the crop in the set are the same and form an overdetermined system and find the parameters suiting all the observation at the same time. Mean and SD?? I have missed something</w:t>
      </w:r>
    </w:p>
    <w:p w:rsidR="00902133" w:rsidRPr="00902133" w:rsidRDefault="00902133" w:rsidP="009154F8">
      <w:pPr>
        <w:pStyle w:val="ListParagraph"/>
        <w:numPr>
          <w:ilvl w:val="0"/>
          <w:numId w:val="13"/>
        </w:numPr>
        <w:rPr>
          <w:u w:val="single"/>
          <w:lang w:val="en-US"/>
        </w:rPr>
      </w:pPr>
      <w:r w:rsidRPr="00902133">
        <w:rPr>
          <w:u w:val="single"/>
          <w:lang w:val="en-US"/>
        </w:rPr>
        <w:t>Regarding programming: do not develop a pixel by pixel program, try to work with matrix.</w:t>
      </w:r>
    </w:p>
    <w:p w:rsidR="00486B32" w:rsidRDefault="00486B32" w:rsidP="00486B32">
      <w:pPr>
        <w:rPr>
          <w:lang w:val="en-US"/>
        </w:rPr>
      </w:pPr>
    </w:p>
    <w:p w:rsidR="005324C8" w:rsidRDefault="005324C8" w:rsidP="005324C8">
      <w:pPr>
        <w:autoSpaceDE w:val="0"/>
        <w:autoSpaceDN w:val="0"/>
        <w:adjustRightInd w:val="0"/>
        <w:spacing w:after="0" w:line="240" w:lineRule="auto"/>
        <w:jc w:val="both"/>
        <w:rPr>
          <w:lang w:val="en-US"/>
        </w:rPr>
      </w:pPr>
      <w:r w:rsidRPr="007568E3">
        <w:rPr>
          <w:lang w:val="en-US"/>
        </w:rPr>
        <w:t xml:space="preserve">Anthesis is the period during which a </w:t>
      </w:r>
      <w:hyperlink r:id="rId9" w:tooltip="Flower" w:history="1">
        <w:r w:rsidRPr="007568E3">
          <w:rPr>
            <w:lang w:val="en-US"/>
          </w:rPr>
          <w:t>flower</w:t>
        </w:r>
      </w:hyperlink>
      <w:r w:rsidRPr="007568E3">
        <w:rPr>
          <w:lang w:val="en-US"/>
        </w:rPr>
        <w:t xml:space="preserve"> is fully open and functional</w:t>
      </w:r>
      <w:r>
        <w:rPr>
          <w:lang w:val="en-US"/>
        </w:rPr>
        <w:t xml:space="preserve"> -&gt; </w:t>
      </w:r>
      <w:proofErr w:type="spellStart"/>
      <w:r>
        <w:rPr>
          <w:lang w:val="en-US"/>
        </w:rPr>
        <w:t>Antheis</w:t>
      </w:r>
      <w:proofErr w:type="spellEnd"/>
      <w:r>
        <w:rPr>
          <w:lang w:val="en-US"/>
        </w:rPr>
        <w:t>=Flowering</w:t>
      </w:r>
    </w:p>
    <w:p w:rsidR="005324C8" w:rsidRDefault="005324C8" w:rsidP="005324C8">
      <w:pPr>
        <w:pStyle w:val="Heading2"/>
        <w:rPr>
          <w:lang w:val="en-US"/>
        </w:rPr>
      </w:pPr>
      <w:bookmarkStart w:id="8" w:name="_Toc450057700"/>
      <w:r>
        <w:rPr>
          <w:lang w:val="en-US"/>
        </w:rPr>
        <w:t>Harvest Index</w:t>
      </w:r>
      <w:bookmarkEnd w:id="8"/>
    </w:p>
    <w:p w:rsidR="005324C8" w:rsidRDefault="005324C8" w:rsidP="005324C8">
      <w:pPr>
        <w:autoSpaceDE w:val="0"/>
        <w:autoSpaceDN w:val="0"/>
        <w:adjustRightInd w:val="0"/>
        <w:spacing w:after="0" w:line="240" w:lineRule="auto"/>
        <w:jc w:val="both"/>
        <w:rPr>
          <w:lang w:val="en-US"/>
        </w:rPr>
      </w:pPr>
      <w:r w:rsidRPr="006874A2">
        <w:rPr>
          <w:lang w:val="en-US"/>
        </w:rPr>
        <w:t>Simulating the fraction of the produced biomass that</w:t>
      </w:r>
      <w:r>
        <w:rPr>
          <w:lang w:val="en-US"/>
        </w:rPr>
        <w:t xml:space="preserve"> </w:t>
      </w:r>
      <w:r w:rsidRPr="006874A2">
        <w:rPr>
          <w:lang w:val="en-US"/>
        </w:rPr>
        <w:t>is allocated to grain constitutes, however, a greater challenge</w:t>
      </w:r>
      <w:r>
        <w:rPr>
          <w:lang w:val="en-US"/>
        </w:rPr>
        <w:t xml:space="preserve"> </w:t>
      </w:r>
      <w:r w:rsidRPr="006874A2">
        <w:rPr>
          <w:lang w:val="en-US"/>
        </w:rPr>
        <w:t>for these models. The methods used to simulate grain yield can</w:t>
      </w:r>
      <w:r>
        <w:rPr>
          <w:lang w:val="en-US"/>
        </w:rPr>
        <w:t xml:space="preserve"> </w:t>
      </w:r>
      <w:r w:rsidRPr="006874A2">
        <w:rPr>
          <w:lang w:val="en-US"/>
        </w:rPr>
        <w:t>be grouped in two general approaches: (1) simulating yield</w:t>
      </w:r>
      <w:r>
        <w:rPr>
          <w:lang w:val="en-US"/>
        </w:rPr>
        <w:t xml:space="preserve"> </w:t>
      </w:r>
      <w:r w:rsidRPr="006874A2">
        <w:rPr>
          <w:lang w:val="en-US"/>
        </w:rPr>
        <w:t>components (e.g. Villalobos et al., 1996), and (2) simulating the</w:t>
      </w:r>
      <w:r>
        <w:rPr>
          <w:lang w:val="en-US"/>
        </w:rPr>
        <w:t xml:space="preserve"> </w:t>
      </w:r>
      <w:r w:rsidRPr="006874A2">
        <w:rPr>
          <w:lang w:val="en-US"/>
        </w:rPr>
        <w:t>fraction of the total aboveground biomass allocated to the grain</w:t>
      </w:r>
      <w:r>
        <w:rPr>
          <w:lang w:val="en-US"/>
        </w:rPr>
        <w:t xml:space="preserve"> </w:t>
      </w:r>
      <w:r w:rsidRPr="006874A2">
        <w:rPr>
          <w:lang w:val="en-US"/>
        </w:rPr>
        <w:t xml:space="preserve">(harvest index, HI) (e.g. Williams et al., 1989; </w:t>
      </w:r>
      <w:proofErr w:type="spellStart"/>
      <w:r w:rsidRPr="006874A2">
        <w:rPr>
          <w:lang w:val="en-US"/>
        </w:rPr>
        <w:t>Sto¨ckle</w:t>
      </w:r>
      <w:proofErr w:type="spellEnd"/>
      <w:r w:rsidRPr="006874A2">
        <w:rPr>
          <w:lang w:val="en-US"/>
        </w:rPr>
        <w:t xml:space="preserve"> et al.,</w:t>
      </w:r>
      <w:r>
        <w:rPr>
          <w:lang w:val="en-US"/>
        </w:rPr>
        <w:t xml:space="preserve"> </w:t>
      </w:r>
      <w:r w:rsidRPr="006874A2">
        <w:rPr>
          <w:lang w:val="en-US"/>
        </w:rPr>
        <w:t>1994).</w:t>
      </w:r>
    </w:p>
    <w:p w:rsidR="005324C8" w:rsidRDefault="005324C8" w:rsidP="005324C8">
      <w:pPr>
        <w:autoSpaceDE w:val="0"/>
        <w:autoSpaceDN w:val="0"/>
        <w:adjustRightInd w:val="0"/>
        <w:spacing w:after="0" w:line="240" w:lineRule="auto"/>
        <w:jc w:val="both"/>
        <w:rPr>
          <w:lang w:val="en-US"/>
        </w:rPr>
      </w:pPr>
    </w:p>
    <w:p w:rsidR="005324C8" w:rsidRPr="004916FF" w:rsidRDefault="005324C8" w:rsidP="005324C8">
      <w:pPr>
        <w:autoSpaceDE w:val="0"/>
        <w:autoSpaceDN w:val="0"/>
        <w:adjustRightInd w:val="0"/>
        <w:spacing w:after="0" w:line="240" w:lineRule="auto"/>
        <w:jc w:val="both"/>
        <w:rPr>
          <w:lang w:val="en-US"/>
        </w:rPr>
      </w:pPr>
      <w:r>
        <w:rPr>
          <w:lang w:val="en-US"/>
        </w:rPr>
        <w:t>(</w:t>
      </w:r>
      <w:r w:rsidRPr="004916FF">
        <w:rPr>
          <w:lang w:val="en-US"/>
        </w:rPr>
        <w:t>Modeling crop yield using a modified harvest index-based</w:t>
      </w:r>
      <w:r>
        <w:rPr>
          <w:lang w:val="en-US"/>
        </w:rPr>
        <w:t xml:space="preserve"> </w:t>
      </w:r>
      <w:r w:rsidRPr="004916FF">
        <w:rPr>
          <w:lang w:val="en-US"/>
        </w:rPr>
        <w:t xml:space="preserve">approach: application in </w:t>
      </w:r>
      <w:proofErr w:type="gramStart"/>
      <w:r w:rsidRPr="004916FF">
        <w:rPr>
          <w:lang w:val="en-US"/>
        </w:rPr>
        <w:t>chickpea ,</w:t>
      </w:r>
      <w:proofErr w:type="gramEnd"/>
      <w:r w:rsidRPr="004916FF">
        <w:rPr>
          <w:lang w:val="en-US"/>
        </w:rPr>
        <w:t xml:space="preserve"> A. </w:t>
      </w:r>
      <w:proofErr w:type="spellStart"/>
      <w:r w:rsidRPr="004916FF">
        <w:rPr>
          <w:lang w:val="en-US"/>
        </w:rPr>
        <w:t>Soltani</w:t>
      </w:r>
      <w:proofErr w:type="spellEnd"/>
      <w:r w:rsidRPr="004916FF">
        <w:rPr>
          <w:lang w:val="en-US"/>
        </w:rPr>
        <w:t xml:space="preserve">, B. </w:t>
      </w:r>
      <w:proofErr w:type="spellStart"/>
      <w:r w:rsidRPr="004916FF">
        <w:rPr>
          <w:lang w:val="en-US"/>
        </w:rPr>
        <w:t>Torabi</w:t>
      </w:r>
      <w:proofErr w:type="spellEnd"/>
      <w:r w:rsidRPr="004916FF">
        <w:rPr>
          <w:lang w:val="en-US"/>
        </w:rPr>
        <w:t xml:space="preserve">, H. </w:t>
      </w:r>
      <w:proofErr w:type="spellStart"/>
      <w:r w:rsidRPr="004916FF">
        <w:rPr>
          <w:lang w:val="en-US"/>
        </w:rPr>
        <w:t>Zarei</w:t>
      </w:r>
      <w:proofErr w:type="spellEnd"/>
      <w:r>
        <w:rPr>
          <w:lang w:val="en-US"/>
        </w:rPr>
        <w:t>)</w:t>
      </w:r>
    </w:p>
    <w:p w:rsidR="005324C8" w:rsidRDefault="005324C8" w:rsidP="005324C8">
      <w:pPr>
        <w:autoSpaceDE w:val="0"/>
        <w:autoSpaceDN w:val="0"/>
        <w:adjustRightInd w:val="0"/>
        <w:spacing w:after="0" w:line="240" w:lineRule="auto"/>
        <w:jc w:val="both"/>
        <w:rPr>
          <w:lang w:val="en-US"/>
        </w:rPr>
      </w:pPr>
      <w:r w:rsidRPr="004916FF">
        <w:rPr>
          <w:b/>
          <w:lang w:val="en-US"/>
        </w:rPr>
        <w:t>Seed yield accumulation is calculated as the product of biomass accumulation and harvest index (HI)</w:t>
      </w:r>
      <w:r w:rsidRPr="0038546C">
        <w:rPr>
          <w:lang w:val="en-US"/>
        </w:rPr>
        <w:t>, and harvest</w:t>
      </w:r>
      <w:r>
        <w:rPr>
          <w:lang w:val="en-US"/>
        </w:rPr>
        <w:t xml:space="preserve"> </w:t>
      </w:r>
      <w:r w:rsidRPr="0038546C">
        <w:rPr>
          <w:lang w:val="en-US"/>
        </w:rPr>
        <w:t>index is assumed to increase linearly as a function</w:t>
      </w:r>
      <w:r>
        <w:rPr>
          <w:lang w:val="en-US"/>
        </w:rPr>
        <w:t xml:space="preserve"> </w:t>
      </w:r>
      <w:r w:rsidRPr="0038546C">
        <w:rPr>
          <w:lang w:val="en-US"/>
        </w:rPr>
        <w:t xml:space="preserve">of time after beginning seed growth with a </w:t>
      </w:r>
      <w:r>
        <w:rPr>
          <w:lang w:val="en-US"/>
        </w:rPr>
        <w:t>c</w:t>
      </w:r>
      <w:r w:rsidRPr="0038546C">
        <w:rPr>
          <w:lang w:val="en-US"/>
        </w:rPr>
        <w:t>onstant</w:t>
      </w:r>
      <w:r>
        <w:rPr>
          <w:lang w:val="en-US"/>
        </w:rPr>
        <w:t xml:space="preserve"> </w:t>
      </w:r>
      <w:r w:rsidRPr="0038546C">
        <w:rPr>
          <w:lang w:val="en-US"/>
        </w:rPr>
        <w:t>rate (</w:t>
      </w:r>
      <w:proofErr w:type="spellStart"/>
      <w:r w:rsidRPr="0038546C">
        <w:rPr>
          <w:lang w:val="en-US"/>
        </w:rPr>
        <w:t>dHI</w:t>
      </w:r>
      <w:proofErr w:type="spellEnd"/>
      <w:r w:rsidRPr="0038546C">
        <w:rPr>
          <w:lang w:val="en-US"/>
        </w:rPr>
        <w:t>/</w:t>
      </w:r>
      <w:proofErr w:type="spellStart"/>
      <w:r w:rsidRPr="0038546C">
        <w:rPr>
          <w:lang w:val="en-US"/>
        </w:rPr>
        <w:t>dt</w:t>
      </w:r>
      <w:proofErr w:type="spellEnd"/>
      <w:r w:rsidRPr="0038546C">
        <w:rPr>
          <w:lang w:val="en-US"/>
        </w:rPr>
        <w:t>)</w:t>
      </w:r>
      <w:r>
        <w:rPr>
          <w:lang w:val="en-US"/>
        </w:rPr>
        <w:t xml:space="preserve">. </w:t>
      </w:r>
      <w:r w:rsidRPr="0038546C">
        <w:rPr>
          <w:lang w:val="en-US"/>
        </w:rPr>
        <w:t>The last method is based on the concept developed</w:t>
      </w:r>
      <w:r>
        <w:rPr>
          <w:lang w:val="en-US"/>
        </w:rPr>
        <w:t xml:space="preserve"> </w:t>
      </w:r>
      <w:r w:rsidRPr="0038546C">
        <w:rPr>
          <w:lang w:val="en-US"/>
        </w:rPr>
        <w:t xml:space="preserve">in soybean by </w:t>
      </w:r>
      <w:proofErr w:type="spellStart"/>
      <w:r w:rsidRPr="0038546C">
        <w:rPr>
          <w:lang w:val="en-US"/>
        </w:rPr>
        <w:t>Speath</w:t>
      </w:r>
      <w:proofErr w:type="spellEnd"/>
      <w:r w:rsidRPr="0038546C">
        <w:rPr>
          <w:lang w:val="en-US"/>
        </w:rPr>
        <w:t xml:space="preserve"> and Sinclair (1985) that HI</w:t>
      </w:r>
      <w:r>
        <w:rPr>
          <w:lang w:val="en-US"/>
        </w:rPr>
        <w:t xml:space="preserve"> </w:t>
      </w:r>
      <w:r w:rsidRPr="0038546C">
        <w:rPr>
          <w:lang w:val="en-US"/>
        </w:rPr>
        <w:t>linearly increases with time over much of the seed</w:t>
      </w:r>
      <w:r>
        <w:rPr>
          <w:lang w:val="en-US"/>
        </w:rPr>
        <w:t xml:space="preserve"> </w:t>
      </w:r>
      <w:r w:rsidRPr="0038546C">
        <w:rPr>
          <w:lang w:val="en-US"/>
        </w:rPr>
        <w:t>growth period. This response has also been observed</w:t>
      </w:r>
      <w:r>
        <w:rPr>
          <w:lang w:val="en-US"/>
        </w:rPr>
        <w:t xml:space="preserve"> </w:t>
      </w:r>
      <w:r w:rsidRPr="0038546C">
        <w:rPr>
          <w:lang w:val="en-US"/>
        </w:rPr>
        <w:t>in sorghum and maize (</w:t>
      </w:r>
      <w:proofErr w:type="spellStart"/>
      <w:r w:rsidRPr="0038546C">
        <w:rPr>
          <w:lang w:val="en-US"/>
        </w:rPr>
        <w:t>Muchow</w:t>
      </w:r>
      <w:proofErr w:type="spellEnd"/>
      <w:r w:rsidRPr="0038546C">
        <w:rPr>
          <w:lang w:val="en-US"/>
        </w:rPr>
        <w:t>, 1988), peanut (Bennett</w:t>
      </w:r>
      <w:r>
        <w:rPr>
          <w:lang w:val="en-US"/>
        </w:rPr>
        <w:t xml:space="preserve"> </w:t>
      </w:r>
      <w:r w:rsidRPr="0038546C">
        <w:rPr>
          <w:lang w:val="en-US"/>
        </w:rPr>
        <w:t>et al., 1993), wheat (Moot et al., 1996), sunflower</w:t>
      </w:r>
      <w:r>
        <w:rPr>
          <w:lang w:val="en-US"/>
        </w:rPr>
        <w:t xml:space="preserve"> </w:t>
      </w:r>
      <w:r w:rsidRPr="0038546C">
        <w:rPr>
          <w:lang w:val="en-US"/>
        </w:rPr>
        <w:t>(</w:t>
      </w:r>
      <w:proofErr w:type="spellStart"/>
      <w:r w:rsidRPr="0038546C">
        <w:rPr>
          <w:lang w:val="en-US"/>
        </w:rPr>
        <w:t>Bange</w:t>
      </w:r>
      <w:proofErr w:type="spellEnd"/>
      <w:r w:rsidRPr="0038546C">
        <w:rPr>
          <w:lang w:val="en-US"/>
        </w:rPr>
        <w:t xml:space="preserve"> et al., 1998), chickpea (</w:t>
      </w:r>
      <w:proofErr w:type="spellStart"/>
      <w:r w:rsidRPr="0038546C">
        <w:rPr>
          <w:lang w:val="en-US"/>
        </w:rPr>
        <w:t>Soltani</w:t>
      </w:r>
      <w:proofErr w:type="spellEnd"/>
      <w:r w:rsidRPr="0038546C">
        <w:rPr>
          <w:lang w:val="en-US"/>
        </w:rPr>
        <w:t xml:space="preserve"> et al., 1999),</w:t>
      </w:r>
      <w:r>
        <w:rPr>
          <w:lang w:val="en-US"/>
        </w:rPr>
        <w:t xml:space="preserve"> </w:t>
      </w:r>
      <w:r w:rsidRPr="0038546C">
        <w:rPr>
          <w:lang w:val="en-US"/>
        </w:rPr>
        <w:t>field pea (</w:t>
      </w:r>
      <w:proofErr w:type="spellStart"/>
      <w:r w:rsidRPr="0038546C">
        <w:rPr>
          <w:lang w:val="en-US"/>
        </w:rPr>
        <w:t>Lecoeur</w:t>
      </w:r>
      <w:proofErr w:type="spellEnd"/>
      <w:r w:rsidRPr="0038546C">
        <w:rPr>
          <w:lang w:val="en-US"/>
        </w:rPr>
        <w:t xml:space="preserve"> and Sinclair, 2001), </w:t>
      </w:r>
      <w:proofErr w:type="spellStart"/>
      <w:r w:rsidRPr="0038546C">
        <w:rPr>
          <w:lang w:val="en-US"/>
        </w:rPr>
        <w:t>pigeonpea</w:t>
      </w:r>
      <w:proofErr w:type="spellEnd"/>
      <w:r>
        <w:rPr>
          <w:lang w:val="en-US"/>
        </w:rPr>
        <w:t xml:space="preserve"> </w:t>
      </w:r>
      <w:r w:rsidRPr="0038546C">
        <w:rPr>
          <w:lang w:val="en-US"/>
        </w:rPr>
        <w:t xml:space="preserve">(Robertson et al., 2001a) and </w:t>
      </w:r>
      <w:proofErr w:type="spellStart"/>
      <w:r w:rsidRPr="0038546C">
        <w:rPr>
          <w:lang w:val="en-US"/>
        </w:rPr>
        <w:t>fababeen</w:t>
      </w:r>
      <w:proofErr w:type="spellEnd"/>
      <w:r w:rsidRPr="0038546C">
        <w:rPr>
          <w:lang w:val="en-US"/>
        </w:rPr>
        <w:t xml:space="preserve"> (Turpin et</w:t>
      </w:r>
      <w:r>
        <w:rPr>
          <w:lang w:val="en-US"/>
        </w:rPr>
        <w:t xml:space="preserve"> </w:t>
      </w:r>
      <w:r w:rsidRPr="0038546C">
        <w:rPr>
          <w:lang w:val="en-US"/>
        </w:rPr>
        <w:t xml:space="preserve">al., 2002). Furthermore, it has been shown that </w:t>
      </w:r>
      <w:proofErr w:type="spellStart"/>
      <w:r w:rsidRPr="0038546C">
        <w:rPr>
          <w:lang w:val="en-US"/>
        </w:rPr>
        <w:t>dHI</w:t>
      </w:r>
      <w:proofErr w:type="spellEnd"/>
      <w:r w:rsidRPr="0038546C">
        <w:rPr>
          <w:lang w:val="en-US"/>
        </w:rPr>
        <w:t>/</w:t>
      </w:r>
      <w:proofErr w:type="spellStart"/>
      <w:r w:rsidRPr="0038546C">
        <w:rPr>
          <w:lang w:val="en-US"/>
        </w:rPr>
        <w:t>dt</w:t>
      </w:r>
      <w:proofErr w:type="spellEnd"/>
      <w:r w:rsidRPr="0038546C">
        <w:rPr>
          <w:lang w:val="en-US"/>
        </w:rPr>
        <w:t xml:space="preserve"> remains stable over a range of growth conditions</w:t>
      </w:r>
      <w:r>
        <w:rPr>
          <w:lang w:val="en-US"/>
        </w:rPr>
        <w:t xml:space="preserve"> </w:t>
      </w:r>
      <w:r w:rsidRPr="0038546C">
        <w:rPr>
          <w:lang w:val="en-US"/>
        </w:rPr>
        <w:t>such as variations in sowing date, irrigation treatments</w:t>
      </w:r>
      <w:r>
        <w:rPr>
          <w:lang w:val="en-US"/>
        </w:rPr>
        <w:t xml:space="preserve"> </w:t>
      </w:r>
      <w:r w:rsidRPr="0038546C">
        <w:rPr>
          <w:lang w:val="en-US"/>
        </w:rPr>
        <w:t xml:space="preserve">and N level (Moot et al., 1996; </w:t>
      </w:r>
      <w:proofErr w:type="spellStart"/>
      <w:r w:rsidRPr="0038546C">
        <w:rPr>
          <w:lang w:val="en-US"/>
        </w:rPr>
        <w:t>Bindi</w:t>
      </w:r>
      <w:proofErr w:type="spellEnd"/>
      <w:r w:rsidRPr="0038546C">
        <w:rPr>
          <w:lang w:val="en-US"/>
        </w:rPr>
        <w:t xml:space="preserve"> et al., 1999;</w:t>
      </w:r>
      <w:r>
        <w:rPr>
          <w:lang w:val="en-US"/>
        </w:rPr>
        <w:t xml:space="preserve"> </w:t>
      </w:r>
      <w:proofErr w:type="spellStart"/>
      <w:r w:rsidRPr="0038546C">
        <w:rPr>
          <w:lang w:val="en-US"/>
        </w:rPr>
        <w:t>Lecoeur</w:t>
      </w:r>
      <w:proofErr w:type="spellEnd"/>
      <w:r w:rsidRPr="0038546C">
        <w:rPr>
          <w:lang w:val="en-US"/>
        </w:rPr>
        <w:t xml:space="preserve"> and Sinclair, 2001).</w:t>
      </w:r>
      <w:r>
        <w:rPr>
          <w:lang w:val="en-US"/>
        </w:rPr>
        <w:t xml:space="preserve"> </w:t>
      </w:r>
      <w:r w:rsidRPr="008C67B1">
        <w:rPr>
          <w:lang w:val="en-US"/>
        </w:rPr>
        <w:t xml:space="preserve">However, </w:t>
      </w:r>
      <w:proofErr w:type="spellStart"/>
      <w:r w:rsidRPr="008C67B1">
        <w:rPr>
          <w:lang w:val="en-US"/>
        </w:rPr>
        <w:t>dHI</w:t>
      </w:r>
      <w:proofErr w:type="spellEnd"/>
      <w:r w:rsidRPr="008C67B1">
        <w:rPr>
          <w:lang w:val="en-US"/>
        </w:rPr>
        <w:t>/</w:t>
      </w:r>
      <w:proofErr w:type="spellStart"/>
      <w:r w:rsidRPr="008C67B1">
        <w:rPr>
          <w:lang w:val="en-US"/>
        </w:rPr>
        <w:t>dt</w:t>
      </w:r>
      <w:proofErr w:type="spellEnd"/>
      <w:r w:rsidRPr="008C67B1">
        <w:rPr>
          <w:lang w:val="en-US"/>
        </w:rPr>
        <w:t xml:space="preserve"> is not constant under vast conditions.</w:t>
      </w:r>
      <w:r>
        <w:rPr>
          <w:lang w:val="en-US"/>
        </w:rPr>
        <w:t xml:space="preserve"> </w:t>
      </w:r>
      <w:r w:rsidRPr="008C67B1">
        <w:rPr>
          <w:lang w:val="en-US"/>
        </w:rPr>
        <w:t>In the conditions of severe water limitation</w:t>
      </w:r>
      <w:r>
        <w:rPr>
          <w:lang w:val="en-US"/>
        </w:rPr>
        <w:t xml:space="preserve"> </w:t>
      </w:r>
      <w:r w:rsidRPr="008C67B1">
        <w:rPr>
          <w:lang w:val="en-US"/>
        </w:rPr>
        <w:t>during seed filling, HI ceases to increase (</w:t>
      </w:r>
      <w:proofErr w:type="spellStart"/>
      <w:r w:rsidRPr="008C67B1">
        <w:rPr>
          <w:lang w:val="en-US"/>
        </w:rPr>
        <w:t>dHI</w:t>
      </w:r>
      <w:proofErr w:type="spellEnd"/>
      <w:r w:rsidRPr="008C67B1">
        <w:rPr>
          <w:lang w:val="en-US"/>
        </w:rPr>
        <w:t>/</w:t>
      </w:r>
      <w:proofErr w:type="spellStart"/>
      <w:r w:rsidRPr="008C67B1">
        <w:rPr>
          <w:lang w:val="en-US"/>
        </w:rPr>
        <w:t>dt</w:t>
      </w:r>
      <w:proofErr w:type="spellEnd"/>
      <w:r w:rsidRPr="008C67B1">
        <w:rPr>
          <w:lang w:val="en-US"/>
        </w:rPr>
        <w:t xml:space="preserve"> =</w:t>
      </w:r>
      <w:r>
        <w:rPr>
          <w:lang w:val="en-US"/>
        </w:rPr>
        <w:t>0).</w:t>
      </w:r>
    </w:p>
    <w:p w:rsidR="005324C8" w:rsidRDefault="005324C8" w:rsidP="005324C8">
      <w:pPr>
        <w:autoSpaceDE w:val="0"/>
        <w:autoSpaceDN w:val="0"/>
        <w:adjustRightInd w:val="0"/>
        <w:spacing w:after="0" w:line="240" w:lineRule="auto"/>
        <w:jc w:val="both"/>
        <w:rPr>
          <w:lang w:val="en-US"/>
        </w:rPr>
      </w:pPr>
      <w:r>
        <w:rPr>
          <w:lang w:val="en-US"/>
        </w:rPr>
        <w:lastRenderedPageBreak/>
        <w:t>Phenology</w:t>
      </w:r>
    </w:p>
    <w:p w:rsidR="005324C8" w:rsidRPr="008C67B1" w:rsidRDefault="005324C8" w:rsidP="005324C8">
      <w:pPr>
        <w:autoSpaceDE w:val="0"/>
        <w:autoSpaceDN w:val="0"/>
        <w:adjustRightInd w:val="0"/>
        <w:spacing w:after="0" w:line="240" w:lineRule="auto"/>
        <w:jc w:val="both"/>
        <w:rPr>
          <w:lang w:val="en-US"/>
        </w:rPr>
      </w:pPr>
      <w:r w:rsidRPr="008C67B1">
        <w:rPr>
          <w:lang w:val="en-US"/>
        </w:rPr>
        <w:t xml:space="preserve">Stages of development of </w:t>
      </w:r>
      <w:r w:rsidRPr="00B667A9">
        <w:rPr>
          <w:b/>
          <w:lang w:val="en-US"/>
        </w:rPr>
        <w:t>emergence</w:t>
      </w:r>
      <w:r w:rsidRPr="008C67B1">
        <w:rPr>
          <w:lang w:val="en-US"/>
        </w:rPr>
        <w:t xml:space="preserve"> (50% of</w:t>
      </w:r>
      <w:r>
        <w:rPr>
          <w:lang w:val="en-US"/>
        </w:rPr>
        <w:t xml:space="preserve"> </w:t>
      </w:r>
      <w:r w:rsidRPr="008C67B1">
        <w:rPr>
          <w:lang w:val="en-US"/>
        </w:rPr>
        <w:t xml:space="preserve">plants with some parts at soil surface), </w:t>
      </w:r>
      <w:r w:rsidRPr="00B667A9">
        <w:rPr>
          <w:b/>
          <w:lang w:val="en-US"/>
        </w:rPr>
        <w:t>flowering</w:t>
      </w:r>
      <w:r>
        <w:rPr>
          <w:lang w:val="en-US"/>
        </w:rPr>
        <w:t xml:space="preserve"> </w:t>
      </w:r>
      <w:r w:rsidRPr="008C67B1">
        <w:rPr>
          <w:lang w:val="en-US"/>
        </w:rPr>
        <w:t>(50% of plants with one flower at any node, R1),</w:t>
      </w:r>
      <w:r>
        <w:rPr>
          <w:lang w:val="en-US"/>
        </w:rPr>
        <w:t xml:space="preserve"> </w:t>
      </w:r>
      <w:r w:rsidRPr="008C67B1">
        <w:rPr>
          <w:lang w:val="en-US"/>
        </w:rPr>
        <w:t>pod initiation (50% of plants with 0.5 cm pod at one of</w:t>
      </w:r>
    </w:p>
    <w:p w:rsidR="005324C8" w:rsidRPr="008C67B1" w:rsidRDefault="005324C8" w:rsidP="005324C8">
      <w:pPr>
        <w:autoSpaceDE w:val="0"/>
        <w:autoSpaceDN w:val="0"/>
        <w:adjustRightInd w:val="0"/>
        <w:spacing w:after="0" w:line="240" w:lineRule="auto"/>
        <w:jc w:val="both"/>
        <w:rPr>
          <w:lang w:val="en-US"/>
        </w:rPr>
      </w:pPr>
      <w:proofErr w:type="gramStart"/>
      <w:r w:rsidRPr="008C67B1">
        <w:rPr>
          <w:lang w:val="en-US"/>
        </w:rPr>
        <w:t>the</w:t>
      </w:r>
      <w:proofErr w:type="gramEnd"/>
      <w:r w:rsidRPr="008C67B1">
        <w:rPr>
          <w:lang w:val="en-US"/>
        </w:rPr>
        <w:t xml:space="preserve"> four upper nodes with unrolled leaf, R3), pod</w:t>
      </w:r>
      <w:r>
        <w:rPr>
          <w:lang w:val="en-US"/>
        </w:rPr>
        <w:t xml:space="preserve"> </w:t>
      </w:r>
      <w:r w:rsidRPr="008C67B1">
        <w:rPr>
          <w:lang w:val="en-US"/>
        </w:rPr>
        <w:t>filling (50% of plants with peas beginning to develop,</w:t>
      </w:r>
    </w:p>
    <w:p w:rsidR="005324C8" w:rsidRDefault="005324C8" w:rsidP="005324C8">
      <w:pPr>
        <w:autoSpaceDE w:val="0"/>
        <w:autoSpaceDN w:val="0"/>
        <w:adjustRightInd w:val="0"/>
        <w:spacing w:after="0" w:line="240" w:lineRule="auto"/>
        <w:jc w:val="both"/>
        <w:rPr>
          <w:lang w:val="en-US"/>
        </w:rPr>
      </w:pPr>
      <w:r w:rsidRPr="008C67B1">
        <w:rPr>
          <w:lang w:val="en-US"/>
        </w:rPr>
        <w:t xml:space="preserve">R5) and </w:t>
      </w:r>
      <w:r w:rsidRPr="00B667A9">
        <w:rPr>
          <w:b/>
          <w:lang w:val="en-US"/>
        </w:rPr>
        <w:t>maturity</w:t>
      </w:r>
      <w:r w:rsidRPr="008C67B1">
        <w:rPr>
          <w:lang w:val="en-US"/>
        </w:rPr>
        <w:t xml:space="preserve"> (50% of plants with pods yellowing,</w:t>
      </w:r>
      <w:r>
        <w:rPr>
          <w:lang w:val="en-US"/>
        </w:rPr>
        <w:t xml:space="preserve"> </w:t>
      </w:r>
      <w:r w:rsidRPr="008C67B1">
        <w:rPr>
          <w:lang w:val="en-US"/>
        </w:rPr>
        <w:t>R7)</w:t>
      </w:r>
      <w:r>
        <w:rPr>
          <w:lang w:val="en-US"/>
        </w:rPr>
        <w:t>.</w:t>
      </w:r>
    </w:p>
    <w:p w:rsidR="005324C8" w:rsidRDefault="005324C8" w:rsidP="005324C8">
      <w:pPr>
        <w:autoSpaceDE w:val="0"/>
        <w:autoSpaceDN w:val="0"/>
        <w:adjustRightInd w:val="0"/>
        <w:spacing w:after="0" w:line="240" w:lineRule="auto"/>
        <w:jc w:val="both"/>
        <w:rPr>
          <w:lang w:val="en-US"/>
        </w:rPr>
      </w:pPr>
    </w:p>
    <w:p w:rsidR="005324C8" w:rsidRPr="008C67B1" w:rsidRDefault="005324C8" w:rsidP="005324C8">
      <w:pPr>
        <w:autoSpaceDE w:val="0"/>
        <w:autoSpaceDN w:val="0"/>
        <w:adjustRightInd w:val="0"/>
        <w:spacing w:after="0" w:line="240" w:lineRule="auto"/>
        <w:jc w:val="both"/>
        <w:rPr>
          <w:lang w:val="en-US"/>
        </w:rPr>
      </w:pPr>
      <w:r w:rsidRPr="008C67B1">
        <w:rPr>
          <w:lang w:val="en-US"/>
        </w:rPr>
        <w:t>HI data were regressed against time (days</w:t>
      </w:r>
      <w:r>
        <w:rPr>
          <w:lang w:val="en-US"/>
        </w:rPr>
        <w:t xml:space="preserve"> </w:t>
      </w:r>
      <w:r w:rsidRPr="008C67B1">
        <w:rPr>
          <w:lang w:val="en-US"/>
        </w:rPr>
        <w:t>after R1) with a three-piece segmented, non-linear</w:t>
      </w:r>
    </w:p>
    <w:p w:rsidR="005324C8" w:rsidRPr="008C67B1" w:rsidRDefault="005324C8" w:rsidP="005324C8">
      <w:pPr>
        <w:autoSpaceDE w:val="0"/>
        <w:autoSpaceDN w:val="0"/>
        <w:adjustRightInd w:val="0"/>
        <w:spacing w:after="0" w:line="240" w:lineRule="auto"/>
        <w:jc w:val="both"/>
        <w:rPr>
          <w:lang w:val="en-US"/>
        </w:rPr>
      </w:pPr>
      <w:r w:rsidRPr="00814C9E">
        <w:t xml:space="preserve">regression model (Eq. (1)) (Soltani et al., 2004). </w:t>
      </w:r>
      <w:r w:rsidRPr="008C67B1">
        <w:rPr>
          <w:lang w:val="en-US"/>
        </w:rPr>
        <w:t>This</w:t>
      </w:r>
      <w:r>
        <w:rPr>
          <w:lang w:val="en-US"/>
        </w:rPr>
        <w:t xml:space="preserve"> </w:t>
      </w:r>
      <w:r w:rsidRPr="008C67B1">
        <w:rPr>
          <w:lang w:val="en-US"/>
        </w:rPr>
        <w:t>model separates HI increase into distinct phases; zero</w:t>
      </w:r>
    </w:p>
    <w:p w:rsidR="005324C8" w:rsidRPr="008C67B1" w:rsidRDefault="005324C8" w:rsidP="005324C8">
      <w:pPr>
        <w:autoSpaceDE w:val="0"/>
        <w:autoSpaceDN w:val="0"/>
        <w:adjustRightInd w:val="0"/>
        <w:spacing w:after="0" w:line="240" w:lineRule="auto"/>
        <w:jc w:val="both"/>
        <w:rPr>
          <w:lang w:val="en-US"/>
        </w:rPr>
      </w:pPr>
      <w:r w:rsidRPr="008C67B1">
        <w:rPr>
          <w:lang w:val="en-US"/>
        </w:rPr>
        <w:t>HI in phase 1; linear increase of HI in phase 2 and</w:t>
      </w:r>
      <w:r>
        <w:rPr>
          <w:lang w:val="en-US"/>
        </w:rPr>
        <w:t xml:space="preserve"> </w:t>
      </w:r>
      <w:r w:rsidRPr="008C67B1">
        <w:rPr>
          <w:lang w:val="en-US"/>
        </w:rPr>
        <w:t>maximum HI in phase 3. The segmented model can be</w:t>
      </w:r>
    </w:p>
    <w:p w:rsidR="005324C8" w:rsidRPr="008C67B1" w:rsidRDefault="005324C8" w:rsidP="005324C8">
      <w:pPr>
        <w:autoSpaceDE w:val="0"/>
        <w:autoSpaceDN w:val="0"/>
        <w:adjustRightInd w:val="0"/>
        <w:spacing w:after="0" w:line="240" w:lineRule="auto"/>
        <w:jc w:val="both"/>
        <w:rPr>
          <w:lang w:val="en-US"/>
        </w:rPr>
      </w:pPr>
      <w:proofErr w:type="gramStart"/>
      <w:r w:rsidRPr="008C67B1">
        <w:rPr>
          <w:lang w:val="en-US"/>
        </w:rPr>
        <w:t>expressed</w:t>
      </w:r>
      <w:proofErr w:type="gramEnd"/>
      <w:r w:rsidRPr="008C67B1">
        <w:rPr>
          <w:lang w:val="en-US"/>
        </w:rPr>
        <w:t xml:space="preserve"> as:</w:t>
      </w:r>
    </w:p>
    <w:p w:rsidR="005324C8" w:rsidRPr="008C67B1" w:rsidRDefault="005324C8" w:rsidP="005324C8">
      <w:pPr>
        <w:autoSpaceDE w:val="0"/>
        <w:autoSpaceDN w:val="0"/>
        <w:adjustRightInd w:val="0"/>
        <w:spacing w:after="0" w:line="240" w:lineRule="auto"/>
        <w:jc w:val="both"/>
        <w:rPr>
          <w:lang w:val="en-US"/>
        </w:rPr>
      </w:pPr>
      <w:r>
        <w:rPr>
          <w:noProof/>
          <w:lang w:eastAsia="it-IT"/>
        </w:rPr>
        <w:drawing>
          <wp:inline distT="0" distB="0" distL="0" distR="0" wp14:anchorId="4D7C0CA1" wp14:editId="2AFD4E9C">
            <wp:extent cx="2300789" cy="638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9614" t="33658" r="19062" b="58949"/>
                    <a:stretch/>
                  </pic:blipFill>
                  <pic:spPr bwMode="auto">
                    <a:xfrm>
                      <a:off x="0" y="0"/>
                      <a:ext cx="2301024" cy="638240"/>
                    </a:xfrm>
                    <a:prstGeom prst="rect">
                      <a:avLst/>
                    </a:prstGeom>
                    <a:ln>
                      <a:noFill/>
                    </a:ln>
                    <a:extLst>
                      <a:ext uri="{53640926-AAD7-44D8-BBD7-CCE9431645EC}">
                        <a14:shadowObscured xmlns:a14="http://schemas.microsoft.com/office/drawing/2010/main"/>
                      </a:ext>
                    </a:extLst>
                  </pic:spPr>
                </pic:pic>
              </a:graphicData>
            </a:graphic>
          </wp:inline>
        </w:drawing>
      </w:r>
    </w:p>
    <w:p w:rsidR="005324C8" w:rsidRDefault="005324C8" w:rsidP="005324C8">
      <w:pPr>
        <w:autoSpaceDE w:val="0"/>
        <w:autoSpaceDN w:val="0"/>
        <w:adjustRightInd w:val="0"/>
        <w:spacing w:after="0" w:line="240" w:lineRule="auto"/>
        <w:jc w:val="both"/>
        <w:rPr>
          <w:lang w:val="en-US"/>
        </w:rPr>
      </w:pPr>
      <w:proofErr w:type="gramStart"/>
      <w:r w:rsidRPr="008C67B1">
        <w:rPr>
          <w:lang w:val="en-US"/>
        </w:rPr>
        <w:t>where</w:t>
      </w:r>
      <w:proofErr w:type="gramEnd"/>
      <w:r w:rsidRPr="008C67B1">
        <w:rPr>
          <w:lang w:val="en-US"/>
        </w:rPr>
        <w:t xml:space="preserve"> y is the harvest index (%), x the time after R1</w:t>
      </w:r>
      <w:r>
        <w:rPr>
          <w:lang w:val="en-US"/>
        </w:rPr>
        <w:t xml:space="preserve"> </w:t>
      </w:r>
      <w:r w:rsidRPr="008C67B1">
        <w:rPr>
          <w:lang w:val="en-US"/>
        </w:rPr>
        <w:t>(days), b the rate of linear increase in HI (</w:t>
      </w:r>
      <w:proofErr w:type="spellStart"/>
      <w:r w:rsidRPr="008C67B1">
        <w:rPr>
          <w:lang w:val="en-US"/>
        </w:rPr>
        <w:t>dHI</w:t>
      </w:r>
      <w:proofErr w:type="spellEnd"/>
      <w:r w:rsidRPr="008C67B1">
        <w:rPr>
          <w:lang w:val="en-US"/>
        </w:rPr>
        <w:t>/</w:t>
      </w:r>
      <w:proofErr w:type="spellStart"/>
      <w:r w:rsidRPr="008C67B1">
        <w:rPr>
          <w:lang w:val="en-US"/>
        </w:rPr>
        <w:t>dt</w:t>
      </w:r>
      <w:proofErr w:type="spellEnd"/>
      <w:r w:rsidRPr="008C67B1">
        <w:rPr>
          <w:lang w:val="en-US"/>
        </w:rPr>
        <w:t>,</w:t>
      </w:r>
      <w:r>
        <w:rPr>
          <w:lang w:val="en-US"/>
        </w:rPr>
        <w:t xml:space="preserve"> </w:t>
      </w:r>
      <w:r w:rsidRPr="008C67B1">
        <w:rPr>
          <w:lang w:val="en-US"/>
        </w:rPr>
        <w:t>%day_1), s the time of beginning linear increase in HI,</w:t>
      </w:r>
      <w:r>
        <w:rPr>
          <w:lang w:val="en-US"/>
        </w:rPr>
        <w:t xml:space="preserve"> </w:t>
      </w:r>
      <w:r w:rsidRPr="008C67B1">
        <w:rPr>
          <w:lang w:val="en-US"/>
        </w:rPr>
        <w:t>and m the time of cessation of the linear increase in HI.</w:t>
      </w:r>
    </w:p>
    <w:p w:rsidR="005324C8" w:rsidRDefault="005324C8" w:rsidP="005324C8">
      <w:pPr>
        <w:autoSpaceDE w:val="0"/>
        <w:autoSpaceDN w:val="0"/>
        <w:adjustRightInd w:val="0"/>
        <w:spacing w:after="0" w:line="240" w:lineRule="auto"/>
        <w:jc w:val="both"/>
        <w:rPr>
          <w:lang w:val="en-US"/>
        </w:rPr>
      </w:pPr>
    </w:p>
    <w:p w:rsidR="005324C8" w:rsidRPr="00B667A9" w:rsidRDefault="005324C8" w:rsidP="005324C8">
      <w:pPr>
        <w:autoSpaceDE w:val="0"/>
        <w:autoSpaceDN w:val="0"/>
        <w:adjustRightInd w:val="0"/>
        <w:spacing w:after="0" w:line="240" w:lineRule="auto"/>
        <w:jc w:val="both"/>
        <w:rPr>
          <w:lang w:val="en-US"/>
        </w:rPr>
      </w:pPr>
      <w:r>
        <w:rPr>
          <w:lang w:val="en-US"/>
        </w:rPr>
        <w:t>(</w:t>
      </w:r>
      <w:r w:rsidRPr="00B667A9">
        <w:rPr>
          <w:lang w:val="en-US"/>
        </w:rPr>
        <w:t xml:space="preserve">A.R. </w:t>
      </w:r>
      <w:proofErr w:type="spellStart"/>
      <w:r w:rsidRPr="00B667A9">
        <w:rPr>
          <w:lang w:val="en-US"/>
        </w:rPr>
        <w:t>Kemanian</w:t>
      </w:r>
      <w:proofErr w:type="spellEnd"/>
      <w:r w:rsidRPr="00B667A9">
        <w:rPr>
          <w:lang w:val="en-US"/>
        </w:rPr>
        <w:t xml:space="preserve"> et al. / Field Crops Research 103 (2007) 208–216)</w:t>
      </w:r>
    </w:p>
    <w:p w:rsidR="005324C8" w:rsidRPr="00B667A9" w:rsidRDefault="005324C8" w:rsidP="005324C8">
      <w:pPr>
        <w:autoSpaceDE w:val="0"/>
        <w:autoSpaceDN w:val="0"/>
        <w:adjustRightInd w:val="0"/>
        <w:spacing w:after="0" w:line="240" w:lineRule="auto"/>
        <w:jc w:val="both"/>
        <w:rPr>
          <w:lang w:val="en-US"/>
        </w:rPr>
      </w:pPr>
      <w:r w:rsidRPr="00B667A9">
        <w:rPr>
          <w:lang w:val="en-US"/>
        </w:rPr>
        <w:t>The simulation of HI has basically followed two approaches.</w:t>
      </w:r>
      <w:r>
        <w:rPr>
          <w:lang w:val="en-US"/>
        </w:rPr>
        <w:t xml:space="preserve"> </w:t>
      </w:r>
      <w:r w:rsidRPr="00B667A9">
        <w:rPr>
          <w:lang w:val="en-US"/>
        </w:rPr>
        <w:t>One approach is to increase the HI from a given time after</w:t>
      </w:r>
      <w:r>
        <w:rPr>
          <w:lang w:val="en-US"/>
        </w:rPr>
        <w:t xml:space="preserve"> </w:t>
      </w:r>
      <w:r w:rsidRPr="00B667A9">
        <w:rPr>
          <w:lang w:val="en-US"/>
        </w:rPr>
        <w:t>anthesis until physiological maturity or a maximum preset HI is</w:t>
      </w:r>
      <w:r>
        <w:rPr>
          <w:lang w:val="en-US"/>
        </w:rPr>
        <w:t xml:space="preserve"> </w:t>
      </w:r>
      <w:r w:rsidRPr="00B667A9">
        <w:rPr>
          <w:lang w:val="en-US"/>
        </w:rPr>
        <w:t xml:space="preserve">reached (e.g. Williams et al., 1989). Hammer and </w:t>
      </w:r>
      <w:proofErr w:type="spellStart"/>
      <w:r w:rsidRPr="00B667A9">
        <w:rPr>
          <w:lang w:val="en-US"/>
        </w:rPr>
        <w:t>Muchow</w:t>
      </w:r>
      <w:proofErr w:type="spellEnd"/>
      <w:r>
        <w:rPr>
          <w:lang w:val="en-US"/>
        </w:rPr>
        <w:t xml:space="preserve"> </w:t>
      </w:r>
      <w:r w:rsidRPr="00B667A9">
        <w:rPr>
          <w:lang w:val="en-US"/>
        </w:rPr>
        <w:t>(1994) and Hammer and Broad (2003) concluded that despite</w:t>
      </w:r>
      <w:r>
        <w:rPr>
          <w:lang w:val="en-US"/>
        </w:rPr>
        <w:t xml:space="preserve"> </w:t>
      </w:r>
      <w:r w:rsidRPr="00B667A9">
        <w:rPr>
          <w:lang w:val="en-US"/>
        </w:rPr>
        <w:t>its simplicity, this method has limited applicability because it is</w:t>
      </w:r>
      <w:r>
        <w:rPr>
          <w:lang w:val="en-US"/>
        </w:rPr>
        <w:t xml:space="preserve"> </w:t>
      </w:r>
      <w:r w:rsidRPr="00B667A9">
        <w:rPr>
          <w:lang w:val="en-US"/>
        </w:rPr>
        <w:t>difficult to assign a correct value to the HI increase rate and to</w:t>
      </w:r>
      <w:r>
        <w:rPr>
          <w:lang w:val="en-US"/>
        </w:rPr>
        <w:t xml:space="preserve"> </w:t>
      </w:r>
      <w:r w:rsidRPr="00B667A9">
        <w:rPr>
          <w:lang w:val="en-US"/>
        </w:rPr>
        <w:t>the timing of the HI plateau onset, the latter usually occurring</w:t>
      </w:r>
      <w:r>
        <w:rPr>
          <w:lang w:val="en-US"/>
        </w:rPr>
        <w:t xml:space="preserve"> </w:t>
      </w:r>
      <w:r w:rsidRPr="00B667A9">
        <w:rPr>
          <w:lang w:val="en-US"/>
        </w:rPr>
        <w:t>after two-thirds of the time between anthesis and physiological</w:t>
      </w:r>
      <w:r>
        <w:rPr>
          <w:lang w:val="en-US"/>
        </w:rPr>
        <w:t xml:space="preserve"> </w:t>
      </w:r>
      <w:r w:rsidRPr="00B667A9">
        <w:rPr>
          <w:lang w:val="en-US"/>
        </w:rPr>
        <w:t xml:space="preserve">maturity (Hammer and </w:t>
      </w:r>
      <w:proofErr w:type="spellStart"/>
      <w:r w:rsidRPr="00B667A9">
        <w:rPr>
          <w:lang w:val="en-US"/>
        </w:rPr>
        <w:t>Muchow</w:t>
      </w:r>
      <w:proofErr w:type="spellEnd"/>
      <w:r w:rsidRPr="00B667A9">
        <w:rPr>
          <w:lang w:val="en-US"/>
        </w:rPr>
        <w:t>, 1994). Another approach is to</w:t>
      </w:r>
      <w:r>
        <w:rPr>
          <w:lang w:val="en-US"/>
        </w:rPr>
        <w:t xml:space="preserve"> </w:t>
      </w:r>
      <w:r w:rsidRPr="00B667A9">
        <w:rPr>
          <w:lang w:val="en-US"/>
        </w:rPr>
        <w:t>use functional relationships that estimate directly the final HI</w:t>
      </w:r>
      <w:r>
        <w:rPr>
          <w:lang w:val="en-US"/>
        </w:rPr>
        <w:t xml:space="preserve"> </w:t>
      </w:r>
      <w:r w:rsidRPr="00B667A9">
        <w:rPr>
          <w:lang w:val="en-US"/>
        </w:rPr>
        <w:t>(</w:t>
      </w:r>
      <w:proofErr w:type="spellStart"/>
      <w:r w:rsidRPr="00B667A9">
        <w:rPr>
          <w:lang w:val="en-US"/>
        </w:rPr>
        <w:t>Sto¨ckle</w:t>
      </w:r>
      <w:proofErr w:type="spellEnd"/>
      <w:r w:rsidRPr="00B667A9">
        <w:rPr>
          <w:lang w:val="en-US"/>
        </w:rPr>
        <w:t xml:space="preserve"> et al., 1994). </w:t>
      </w:r>
      <w:proofErr w:type="spellStart"/>
      <w:r w:rsidRPr="00B667A9">
        <w:rPr>
          <w:lang w:val="en-US"/>
        </w:rPr>
        <w:t>Sadras</w:t>
      </w:r>
      <w:proofErr w:type="spellEnd"/>
      <w:r w:rsidRPr="00B667A9">
        <w:rPr>
          <w:lang w:val="en-US"/>
        </w:rPr>
        <w:t xml:space="preserve"> and Connor (1991) proposed a</w:t>
      </w:r>
    </w:p>
    <w:p w:rsidR="005324C8" w:rsidRDefault="005324C8" w:rsidP="005324C8">
      <w:pPr>
        <w:autoSpaceDE w:val="0"/>
        <w:autoSpaceDN w:val="0"/>
        <w:adjustRightInd w:val="0"/>
        <w:spacing w:after="0" w:line="240" w:lineRule="auto"/>
        <w:jc w:val="both"/>
        <w:rPr>
          <w:lang w:val="en-US"/>
        </w:rPr>
      </w:pPr>
      <w:proofErr w:type="gramStart"/>
      <w:r w:rsidRPr="00B667A9">
        <w:rPr>
          <w:lang w:val="en-US"/>
        </w:rPr>
        <w:t>functional</w:t>
      </w:r>
      <w:proofErr w:type="gramEnd"/>
      <w:r w:rsidRPr="00B667A9">
        <w:rPr>
          <w:lang w:val="en-US"/>
        </w:rPr>
        <w:t xml:space="preserve"> relationship in which the HI is positively and</w:t>
      </w:r>
      <w:r>
        <w:rPr>
          <w:lang w:val="en-US"/>
        </w:rPr>
        <w:t xml:space="preserve"> </w:t>
      </w:r>
      <w:r w:rsidRPr="00B667A9">
        <w:rPr>
          <w:lang w:val="en-US"/>
        </w:rPr>
        <w:t>asymptotically related to the fraction of water transpired after</w:t>
      </w:r>
      <w:r>
        <w:rPr>
          <w:lang w:val="en-US"/>
        </w:rPr>
        <w:t xml:space="preserve"> </w:t>
      </w:r>
      <w:proofErr w:type="spellStart"/>
      <w:r w:rsidRPr="00B667A9">
        <w:rPr>
          <w:lang w:val="en-US"/>
        </w:rPr>
        <w:t>anthesis</w:t>
      </w:r>
      <w:proofErr w:type="spellEnd"/>
      <w:r w:rsidRPr="00B667A9">
        <w:rPr>
          <w:lang w:val="en-US"/>
        </w:rPr>
        <w:t xml:space="preserve"> ( </w:t>
      </w:r>
      <w:proofErr w:type="spellStart"/>
      <w:r w:rsidRPr="00B667A9">
        <w:rPr>
          <w:lang w:val="en-US"/>
        </w:rPr>
        <w:t>fT</w:t>
      </w:r>
      <w:proofErr w:type="spellEnd"/>
      <w:r w:rsidRPr="00B667A9">
        <w:rPr>
          <w:lang w:val="en-US"/>
        </w:rPr>
        <w:t>) (</w:t>
      </w:r>
      <w:proofErr w:type="spellStart"/>
      <w:r w:rsidRPr="00B667A9">
        <w:rPr>
          <w:lang w:val="en-US"/>
        </w:rPr>
        <w:t>Passioura</w:t>
      </w:r>
      <w:proofErr w:type="spellEnd"/>
      <w:r w:rsidRPr="00B667A9">
        <w:rPr>
          <w:lang w:val="en-US"/>
        </w:rPr>
        <w:t xml:space="preserve">, 1997; Richards and </w:t>
      </w:r>
      <w:proofErr w:type="spellStart"/>
      <w:r w:rsidRPr="00B667A9">
        <w:rPr>
          <w:lang w:val="en-US"/>
        </w:rPr>
        <w:t>Townley</w:t>
      </w:r>
      <w:proofErr w:type="spellEnd"/>
      <w:r w:rsidRPr="00B667A9">
        <w:rPr>
          <w:lang w:val="en-US"/>
        </w:rPr>
        <w:t>-Smith,</w:t>
      </w:r>
      <w:r>
        <w:rPr>
          <w:lang w:val="en-US"/>
        </w:rPr>
        <w:t xml:space="preserve"> </w:t>
      </w:r>
      <w:r w:rsidRPr="00B667A9">
        <w:rPr>
          <w:lang w:val="en-US"/>
        </w:rPr>
        <w:t>1987). To develop their model, it was assumed that the</w:t>
      </w:r>
      <w:r>
        <w:rPr>
          <w:lang w:val="en-US"/>
        </w:rPr>
        <w:t xml:space="preserve"> </w:t>
      </w:r>
      <w:r w:rsidRPr="00B667A9">
        <w:rPr>
          <w:lang w:val="en-US"/>
        </w:rPr>
        <w:t xml:space="preserve">contribution of </w:t>
      </w:r>
      <w:proofErr w:type="spellStart"/>
      <w:r w:rsidRPr="00B667A9">
        <w:rPr>
          <w:lang w:val="en-US"/>
        </w:rPr>
        <w:t>preanthesis</w:t>
      </w:r>
      <w:proofErr w:type="spellEnd"/>
      <w:r w:rsidRPr="00B667A9">
        <w:rPr>
          <w:lang w:val="en-US"/>
        </w:rPr>
        <w:t xml:space="preserve"> assimilates to yield decreases</w:t>
      </w:r>
      <w:r>
        <w:rPr>
          <w:lang w:val="en-US"/>
        </w:rPr>
        <w:t xml:space="preserve"> </w:t>
      </w:r>
      <w:r w:rsidRPr="00B667A9">
        <w:rPr>
          <w:lang w:val="en-US"/>
        </w:rPr>
        <w:t xml:space="preserve">linearly as </w:t>
      </w:r>
      <w:proofErr w:type="spellStart"/>
      <w:r w:rsidRPr="00B667A9">
        <w:rPr>
          <w:lang w:val="en-US"/>
        </w:rPr>
        <w:t>fT</w:t>
      </w:r>
      <w:proofErr w:type="spellEnd"/>
      <w:r w:rsidRPr="00B667A9">
        <w:rPr>
          <w:lang w:val="en-US"/>
        </w:rPr>
        <w:t xml:space="preserve"> increases (Richards and </w:t>
      </w:r>
      <w:proofErr w:type="spellStart"/>
      <w:r w:rsidRPr="00B667A9">
        <w:rPr>
          <w:lang w:val="en-US"/>
        </w:rPr>
        <w:t>Townley</w:t>
      </w:r>
      <w:proofErr w:type="spellEnd"/>
      <w:r w:rsidRPr="00B667A9">
        <w:rPr>
          <w:lang w:val="en-US"/>
        </w:rPr>
        <w:t>-Smith, 1987),</w:t>
      </w:r>
      <w:r>
        <w:rPr>
          <w:lang w:val="en-US"/>
        </w:rPr>
        <w:t xml:space="preserve"> </w:t>
      </w:r>
      <w:r w:rsidRPr="00B667A9">
        <w:rPr>
          <w:lang w:val="en-US"/>
        </w:rPr>
        <w:t>biomass was corrected by the energetic cost of producing</w:t>
      </w:r>
      <w:r>
        <w:rPr>
          <w:lang w:val="en-US"/>
        </w:rPr>
        <w:t xml:space="preserve"> </w:t>
      </w:r>
      <w:r w:rsidRPr="00B667A9">
        <w:rPr>
          <w:lang w:val="en-US"/>
        </w:rPr>
        <w:t>carbohydrate-, oil-, or protein-rich tissue, and transpiration was</w:t>
      </w:r>
      <w:r>
        <w:rPr>
          <w:lang w:val="en-US"/>
        </w:rPr>
        <w:t xml:space="preserve"> </w:t>
      </w:r>
      <w:r w:rsidRPr="00B667A9">
        <w:rPr>
          <w:lang w:val="en-US"/>
        </w:rPr>
        <w:t>normalized by the vapor pressure deficit (</w:t>
      </w:r>
      <w:proofErr w:type="spellStart"/>
      <w:r w:rsidRPr="00B667A9">
        <w:rPr>
          <w:lang w:val="en-US"/>
        </w:rPr>
        <w:t>Bierhuizen</w:t>
      </w:r>
      <w:proofErr w:type="spellEnd"/>
      <w:r w:rsidRPr="00B667A9">
        <w:rPr>
          <w:lang w:val="en-US"/>
        </w:rPr>
        <w:t xml:space="preserve"> and</w:t>
      </w:r>
      <w:r>
        <w:rPr>
          <w:lang w:val="en-US"/>
        </w:rPr>
        <w:t xml:space="preserve"> 1</w:t>
      </w:r>
      <w:r w:rsidRPr="00B667A9">
        <w:rPr>
          <w:lang w:val="en-US"/>
        </w:rPr>
        <w:t>Slatyer, 1965).</w:t>
      </w:r>
      <w:r>
        <w:rPr>
          <w:lang w:val="en-US"/>
        </w:rPr>
        <w:t xml:space="preserve"> </w:t>
      </w:r>
    </w:p>
    <w:p w:rsidR="005324C8" w:rsidRPr="00B667A9" w:rsidRDefault="005324C8" w:rsidP="005324C8">
      <w:pPr>
        <w:autoSpaceDE w:val="0"/>
        <w:autoSpaceDN w:val="0"/>
        <w:adjustRightInd w:val="0"/>
        <w:spacing w:after="0" w:line="240" w:lineRule="auto"/>
        <w:jc w:val="both"/>
        <w:rPr>
          <w:lang w:val="en-US"/>
        </w:rPr>
      </w:pPr>
      <w:r w:rsidRPr="00B667A9">
        <w:rPr>
          <w:lang w:val="en-US"/>
        </w:rPr>
        <w:t xml:space="preserve">We propose that HI is related to </w:t>
      </w:r>
      <w:proofErr w:type="spellStart"/>
      <w:proofErr w:type="gramStart"/>
      <w:r w:rsidRPr="00B667A9">
        <w:rPr>
          <w:lang w:val="en-US"/>
        </w:rPr>
        <w:t>fG</w:t>
      </w:r>
      <w:proofErr w:type="spellEnd"/>
      <w:proofErr w:type="gramEnd"/>
      <w:r w:rsidRPr="00B667A9">
        <w:rPr>
          <w:lang w:val="en-US"/>
        </w:rPr>
        <w:t>, the latter defined as the</w:t>
      </w:r>
      <w:r>
        <w:rPr>
          <w:lang w:val="en-US"/>
        </w:rPr>
        <w:t xml:space="preserve"> </w:t>
      </w:r>
      <w:r w:rsidRPr="00B667A9">
        <w:rPr>
          <w:lang w:val="en-US"/>
        </w:rPr>
        <w:t>ratio between aboveground biomass produced post-anthesis</w:t>
      </w:r>
      <w:r>
        <w:rPr>
          <w:lang w:val="en-US"/>
        </w:rPr>
        <w:t xml:space="preserve"> </w:t>
      </w:r>
      <w:r w:rsidRPr="00B667A9">
        <w:rPr>
          <w:lang w:val="en-US"/>
        </w:rPr>
        <w:t>and that produced from emergence to maturity. Similar to</w:t>
      </w:r>
      <w:r>
        <w:rPr>
          <w:lang w:val="en-US"/>
        </w:rPr>
        <w:t xml:space="preserve"> </w:t>
      </w:r>
      <w:proofErr w:type="spellStart"/>
      <w:r w:rsidRPr="00B667A9">
        <w:rPr>
          <w:lang w:val="en-US"/>
        </w:rPr>
        <w:t>Sadras</w:t>
      </w:r>
      <w:proofErr w:type="spellEnd"/>
      <w:r w:rsidRPr="00B667A9">
        <w:rPr>
          <w:lang w:val="en-US"/>
        </w:rPr>
        <w:t xml:space="preserve"> and Connor (1991), HI is computed at physiological</w:t>
      </w:r>
      <w:r>
        <w:rPr>
          <w:lang w:val="en-US"/>
        </w:rPr>
        <w:t xml:space="preserve"> </w:t>
      </w:r>
      <w:r w:rsidRPr="00B667A9">
        <w:rPr>
          <w:lang w:val="en-US"/>
        </w:rPr>
        <w:t>maturity without providing the time evolution of grain growth.</w:t>
      </w:r>
    </w:p>
    <w:p w:rsidR="005324C8" w:rsidRDefault="005324C8" w:rsidP="005324C8">
      <w:pPr>
        <w:autoSpaceDE w:val="0"/>
        <w:autoSpaceDN w:val="0"/>
        <w:adjustRightInd w:val="0"/>
        <w:spacing w:after="0" w:line="240" w:lineRule="auto"/>
        <w:jc w:val="both"/>
        <w:rPr>
          <w:lang w:val="en-US"/>
        </w:rPr>
      </w:pPr>
      <w:r w:rsidRPr="00B667A9">
        <w:rPr>
          <w:lang w:val="en-US"/>
        </w:rPr>
        <w:t>The simplest relationship is to assume that HI is a linear</w:t>
      </w:r>
      <w:r>
        <w:rPr>
          <w:lang w:val="en-US"/>
        </w:rPr>
        <w:t xml:space="preserve"> </w:t>
      </w:r>
      <w:r w:rsidRPr="00B667A9">
        <w:rPr>
          <w:lang w:val="en-US"/>
        </w:rPr>
        <w:t xml:space="preserve">function of </w:t>
      </w:r>
      <w:proofErr w:type="spellStart"/>
      <w:proofErr w:type="gramStart"/>
      <w:r w:rsidRPr="00B667A9">
        <w:rPr>
          <w:lang w:val="en-US"/>
        </w:rPr>
        <w:t>fG</w:t>
      </w:r>
      <w:proofErr w:type="spellEnd"/>
      <w:proofErr w:type="gramEnd"/>
      <w:r w:rsidRPr="00B667A9">
        <w:rPr>
          <w:lang w:val="en-US"/>
        </w:rPr>
        <w:t xml:space="preserve"> with slope s or: </w:t>
      </w:r>
      <w:proofErr w:type="spellStart"/>
      <w:r w:rsidRPr="00B667A9">
        <w:rPr>
          <w:lang w:val="en-US"/>
        </w:rPr>
        <w:t>dHI</w:t>
      </w:r>
      <w:proofErr w:type="spellEnd"/>
      <w:r w:rsidRPr="00B667A9">
        <w:rPr>
          <w:lang w:val="en-US"/>
        </w:rPr>
        <w:t>/</w:t>
      </w:r>
      <w:proofErr w:type="spellStart"/>
      <w:r w:rsidRPr="00B667A9">
        <w:rPr>
          <w:lang w:val="en-US"/>
        </w:rPr>
        <w:t>dfG</w:t>
      </w:r>
      <w:proofErr w:type="spellEnd"/>
      <w:r w:rsidRPr="00B667A9">
        <w:rPr>
          <w:lang w:val="en-US"/>
        </w:rPr>
        <w:t xml:space="preserve"> = s. Integration yields:</w:t>
      </w:r>
      <w:r>
        <w:rPr>
          <w:lang w:val="en-US"/>
        </w:rPr>
        <w:t xml:space="preserve"> </w:t>
      </w:r>
    </w:p>
    <w:p w:rsidR="005324C8" w:rsidRPr="00B667A9" w:rsidRDefault="005324C8" w:rsidP="005324C8">
      <w:pPr>
        <w:autoSpaceDE w:val="0"/>
        <w:autoSpaceDN w:val="0"/>
        <w:adjustRightInd w:val="0"/>
        <w:spacing w:after="0" w:line="240" w:lineRule="auto"/>
        <w:jc w:val="both"/>
        <w:rPr>
          <w:lang w:val="en-US"/>
        </w:rPr>
      </w:pPr>
      <w:r w:rsidRPr="00B667A9">
        <w:rPr>
          <w:lang w:val="en-US"/>
        </w:rPr>
        <w:t>HI</w:t>
      </w:r>
      <w:r>
        <w:rPr>
          <w:lang w:val="en-US"/>
        </w:rPr>
        <w:t>=</w:t>
      </w:r>
      <w:r w:rsidRPr="00B667A9">
        <w:rPr>
          <w:lang w:val="en-US"/>
        </w:rPr>
        <w:t xml:space="preserve"> </w:t>
      </w:r>
      <w:proofErr w:type="spellStart"/>
      <w:r w:rsidRPr="00B667A9">
        <w:rPr>
          <w:lang w:val="en-US"/>
        </w:rPr>
        <w:t>HIo</w:t>
      </w:r>
      <w:proofErr w:type="spellEnd"/>
      <w:r w:rsidRPr="00B667A9">
        <w:rPr>
          <w:lang w:val="en-US"/>
        </w:rPr>
        <w:t xml:space="preserve"> </w:t>
      </w:r>
      <w:r>
        <w:rPr>
          <w:lang w:val="en-US"/>
        </w:rPr>
        <w:t>+</w:t>
      </w:r>
      <w:r w:rsidRPr="00B667A9">
        <w:rPr>
          <w:lang w:val="en-US"/>
        </w:rPr>
        <w:t xml:space="preserve"> s</w:t>
      </w:r>
      <w:r>
        <w:rPr>
          <w:lang w:val="en-US"/>
        </w:rPr>
        <w:t>*</w:t>
      </w:r>
      <w:proofErr w:type="spellStart"/>
      <w:proofErr w:type="gramStart"/>
      <w:r w:rsidRPr="00B667A9">
        <w:rPr>
          <w:lang w:val="en-US"/>
        </w:rPr>
        <w:t>f</w:t>
      </w:r>
      <w:r>
        <w:rPr>
          <w:lang w:val="en-US"/>
        </w:rPr>
        <w:t>G</w:t>
      </w:r>
      <w:proofErr w:type="spellEnd"/>
      <w:proofErr w:type="gramEnd"/>
      <w:r w:rsidRPr="00B667A9">
        <w:rPr>
          <w:lang w:val="en-US"/>
        </w:rPr>
        <w:t xml:space="preserve"> </w:t>
      </w:r>
      <w:r>
        <w:rPr>
          <w:lang w:val="en-US"/>
        </w:rPr>
        <w:tab/>
      </w:r>
      <w:r>
        <w:rPr>
          <w:lang w:val="en-US"/>
        </w:rPr>
        <w:tab/>
      </w:r>
      <w:r>
        <w:rPr>
          <w:lang w:val="en-US"/>
        </w:rPr>
        <w:tab/>
      </w:r>
      <w:r w:rsidRPr="00B667A9">
        <w:rPr>
          <w:lang w:val="en-US"/>
        </w:rPr>
        <w:t xml:space="preserve"> (1)</w:t>
      </w:r>
    </w:p>
    <w:p w:rsidR="005324C8" w:rsidRPr="00B667A9" w:rsidRDefault="005324C8" w:rsidP="005324C8">
      <w:pPr>
        <w:autoSpaceDE w:val="0"/>
        <w:autoSpaceDN w:val="0"/>
        <w:adjustRightInd w:val="0"/>
        <w:spacing w:after="0" w:line="240" w:lineRule="auto"/>
        <w:jc w:val="both"/>
        <w:rPr>
          <w:lang w:val="en-US"/>
        </w:rPr>
      </w:pPr>
      <w:proofErr w:type="gramStart"/>
      <w:r w:rsidRPr="00B667A9">
        <w:rPr>
          <w:lang w:val="en-US"/>
        </w:rPr>
        <w:t>where</w:t>
      </w:r>
      <w:proofErr w:type="gramEnd"/>
      <w:r w:rsidRPr="00B667A9">
        <w:rPr>
          <w:lang w:val="en-US"/>
        </w:rPr>
        <w:t xml:space="preserve"> the intercept </w:t>
      </w:r>
      <w:proofErr w:type="spellStart"/>
      <w:r w:rsidRPr="00B667A9">
        <w:rPr>
          <w:lang w:val="en-US"/>
        </w:rPr>
        <w:t>HIo</w:t>
      </w:r>
      <w:proofErr w:type="spellEnd"/>
      <w:r w:rsidRPr="00B667A9">
        <w:rPr>
          <w:lang w:val="en-US"/>
        </w:rPr>
        <w:t xml:space="preserve"> represents HI when there is no change</w:t>
      </w:r>
      <w:r>
        <w:rPr>
          <w:lang w:val="en-US"/>
        </w:rPr>
        <w:t xml:space="preserve"> </w:t>
      </w:r>
      <w:r w:rsidRPr="00B667A9">
        <w:rPr>
          <w:lang w:val="en-US"/>
        </w:rPr>
        <w:t xml:space="preserve">in biomass from anthesis to maturity ( </w:t>
      </w:r>
      <w:proofErr w:type="spellStart"/>
      <w:r w:rsidRPr="00B667A9">
        <w:rPr>
          <w:lang w:val="en-US"/>
        </w:rPr>
        <w:t>fG</w:t>
      </w:r>
      <w:proofErr w:type="spellEnd"/>
      <w:r w:rsidRPr="00B667A9">
        <w:rPr>
          <w:lang w:val="en-US"/>
        </w:rPr>
        <w:t xml:space="preserve"> = 0).</w:t>
      </w:r>
    </w:p>
    <w:p w:rsidR="00D85AC5" w:rsidRDefault="00D85AC5" w:rsidP="00486B32">
      <w:pPr>
        <w:rPr>
          <w:lang w:val="en-US"/>
        </w:rPr>
      </w:pPr>
    </w:p>
    <w:p w:rsidR="00260833" w:rsidRDefault="00260833" w:rsidP="00486B32">
      <w:pPr>
        <w:rPr>
          <w:lang w:val="en-US"/>
        </w:rPr>
      </w:pPr>
    </w:p>
    <w:p w:rsidR="00CB4ACA" w:rsidRDefault="00CB4ACA">
      <w:pPr>
        <w:rPr>
          <w:rFonts w:asciiTheme="majorHAnsi" w:eastAsiaTheme="majorEastAsia" w:hAnsiTheme="majorHAnsi" w:cstheme="majorBidi"/>
          <w:b/>
          <w:bCs/>
          <w:color w:val="365F91" w:themeColor="accent1" w:themeShade="BF"/>
          <w:sz w:val="28"/>
          <w:szCs w:val="28"/>
          <w:lang w:val="en-US"/>
        </w:rPr>
      </w:pPr>
      <w:r>
        <w:rPr>
          <w:lang w:val="en-US"/>
        </w:rPr>
        <w:br w:type="page"/>
      </w:r>
    </w:p>
    <w:p w:rsidR="00260833" w:rsidRPr="00724DF5" w:rsidRDefault="00260833" w:rsidP="00724DF5">
      <w:pPr>
        <w:pStyle w:val="Heading1"/>
        <w:rPr>
          <w:lang w:val="en-US"/>
        </w:rPr>
      </w:pPr>
      <w:bookmarkStart w:id="9" w:name="_Toc450057701"/>
      <w:r w:rsidRPr="00724DF5">
        <w:rPr>
          <w:lang w:val="en-US"/>
        </w:rPr>
        <w:lastRenderedPageBreak/>
        <w:t>27 July 2014</w:t>
      </w:r>
      <w:bookmarkEnd w:id="9"/>
    </w:p>
    <w:p w:rsidR="00260833" w:rsidRDefault="00260833" w:rsidP="00486B32">
      <w:pPr>
        <w:rPr>
          <w:lang w:val="en-US"/>
        </w:rPr>
      </w:pPr>
      <w:r>
        <w:rPr>
          <w:lang w:val="en-US"/>
        </w:rPr>
        <w:t>Use as a base the GRAMI model</w:t>
      </w:r>
    </w:p>
    <w:p w:rsidR="005B0C88" w:rsidRDefault="005B0C88" w:rsidP="005B0C88">
      <w:pPr>
        <w:pStyle w:val="Heading2"/>
        <w:rPr>
          <w:lang w:val="en-US"/>
        </w:rPr>
      </w:pPr>
      <w:bookmarkStart w:id="10" w:name="_Toc450057702"/>
      <w:r>
        <w:rPr>
          <w:lang w:val="en-US"/>
        </w:rPr>
        <w:t>GRAMI coupled with PROSAIL</w:t>
      </w:r>
      <w:bookmarkEnd w:id="10"/>
    </w:p>
    <w:p w:rsidR="005B0C88" w:rsidRDefault="00AD5BAF" w:rsidP="005B0C88">
      <w:pPr>
        <w:rPr>
          <w:lang w:val="en-US"/>
        </w:rPr>
      </w:pPr>
      <w:r>
        <w:rPr>
          <w:lang w:val="en-US"/>
        </w:rPr>
        <w:t xml:space="preserve">Main </w:t>
      </w:r>
      <w:r w:rsidR="005B0C88">
        <w:rPr>
          <w:lang w:val="en-US"/>
        </w:rPr>
        <w:t>IDL routine: simForwMod.pro</w:t>
      </w:r>
    </w:p>
    <w:p w:rsidR="00AD5BAF" w:rsidRDefault="00AD5BAF" w:rsidP="00FE61A8">
      <w:pPr>
        <w:pStyle w:val="Heading3"/>
        <w:rPr>
          <w:lang w:val="en-US"/>
        </w:rPr>
      </w:pPr>
      <w:bookmarkStart w:id="11" w:name="_Toc450057703"/>
      <w:r>
        <w:rPr>
          <w:lang w:val="en-US"/>
        </w:rPr>
        <w:t>Input data:</w:t>
      </w:r>
      <w:bookmarkEnd w:id="11"/>
    </w:p>
    <w:p w:rsidR="00AD5BAF" w:rsidRDefault="0067324F" w:rsidP="00AD5BAF">
      <w:pPr>
        <w:pStyle w:val="ListParagraph"/>
        <w:numPr>
          <w:ilvl w:val="0"/>
          <w:numId w:val="3"/>
        </w:numPr>
        <w:rPr>
          <w:lang w:val="en-US"/>
        </w:rPr>
      </w:pPr>
      <w:proofErr w:type="spellStart"/>
      <w:r>
        <w:rPr>
          <w:lang w:val="en-US"/>
        </w:rPr>
        <w:t>Tair</w:t>
      </w:r>
      <w:proofErr w:type="spellEnd"/>
      <w:r>
        <w:rPr>
          <w:lang w:val="en-US"/>
        </w:rPr>
        <w:t xml:space="preserve">, RFE </w:t>
      </w:r>
      <w:r w:rsidR="00AD5BAF">
        <w:rPr>
          <w:lang w:val="en-US"/>
        </w:rPr>
        <w:t xml:space="preserve">and </w:t>
      </w:r>
      <w:proofErr w:type="spellStart"/>
      <w:r w:rsidR="00AD5BAF">
        <w:rPr>
          <w:lang w:val="en-US"/>
        </w:rPr>
        <w:t>Globrad</w:t>
      </w:r>
      <w:proofErr w:type="spellEnd"/>
      <w:r w:rsidR="00AD5BAF">
        <w:rPr>
          <w:lang w:val="en-US"/>
        </w:rPr>
        <w:t xml:space="preserve"> from ECMWF</w:t>
      </w:r>
    </w:p>
    <w:p w:rsidR="00F26B22" w:rsidRPr="00AD5BAF" w:rsidRDefault="00F26B22" w:rsidP="00AD5BAF">
      <w:pPr>
        <w:pStyle w:val="ListParagraph"/>
        <w:numPr>
          <w:ilvl w:val="0"/>
          <w:numId w:val="3"/>
        </w:numPr>
        <w:rPr>
          <w:lang w:val="en-US"/>
        </w:rPr>
      </w:pPr>
      <w:r>
        <w:rPr>
          <w:lang w:val="en-US"/>
        </w:rPr>
        <w:t>MODIS reflectances at 8 day time step</w:t>
      </w:r>
    </w:p>
    <w:p w:rsidR="005B0C88" w:rsidRDefault="005B0C88" w:rsidP="00FE61A8">
      <w:pPr>
        <w:pStyle w:val="Heading3"/>
        <w:rPr>
          <w:lang w:val="en-US"/>
        </w:rPr>
      </w:pPr>
      <w:bookmarkStart w:id="12" w:name="_Toc450057704"/>
      <w:r>
        <w:rPr>
          <w:lang w:val="en-US"/>
        </w:rPr>
        <w:t>Basic equations:</w:t>
      </w:r>
      <w:bookmarkEnd w:id="12"/>
    </w:p>
    <w:p w:rsidR="00CB4ACA" w:rsidRPr="00CB4ACA" w:rsidRDefault="00CB4ACA" w:rsidP="005B0C88">
      <w:pPr>
        <w:rPr>
          <w:rFonts w:asciiTheme="majorHAnsi" w:eastAsiaTheme="majorEastAsia" w:hAnsiTheme="majorHAnsi" w:cstheme="majorBidi"/>
          <w:lang w:val="en-US"/>
        </w:rPr>
      </w:pPr>
    </w:p>
    <w:p w:rsidR="009C23D9" w:rsidRPr="00FE61A8" w:rsidRDefault="00BA49AE" w:rsidP="005B0C88">
      <w:pPr>
        <w:rPr>
          <w:rFonts w:eastAsiaTheme="minorEastAsia"/>
          <w:lang w:val="en-US"/>
        </w:rPr>
      </w:pPr>
      <m:oMathPara>
        <m:oMathParaPr>
          <m:jc m:val="left"/>
        </m:oMathParaPr>
        <m:oMath>
          <m:r>
            <w:rPr>
              <w:rFonts w:ascii="Cambria Math" w:hAnsi="Cambria Math"/>
              <w:lang w:val="en-US"/>
            </w:rPr>
            <m:t>∆GDD=Max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hAnsi="Cambria Math"/>
                  <w:lang w:val="en-US"/>
                </w:rPr>
                <m:t>,0</m:t>
              </m:r>
            </m:e>
          </m:d>
        </m:oMath>
      </m:oMathPara>
      <w:bookmarkStart w:id="13" w:name="_GoBack"/>
      <w:bookmarkEnd w:id="13"/>
    </w:p>
    <w:p w:rsidR="00FE61A8" w:rsidRPr="00FE61A8" w:rsidRDefault="00FE61A8" w:rsidP="005B0C88">
      <w:pPr>
        <w:rPr>
          <w:rFonts w:eastAsiaTheme="minorEastAsia"/>
          <w:lang w:val="en-US"/>
        </w:rPr>
      </w:pPr>
      <m:oMathPara>
        <m:oMathParaPr>
          <m:jc m:val="left"/>
        </m:oMathParaPr>
        <m:oMath>
          <m:r>
            <w:rPr>
              <w:rFonts w:ascii="Cambria Math" w:eastAsiaTheme="minorEastAsia" w:hAnsi="Cambria Math"/>
              <w:lang w:val="en-US"/>
            </w:rPr>
            <m:t>FAPAR=PROSAIL</m:t>
          </m:r>
          <m:d>
            <m:dPr>
              <m:ctrlPr>
                <w:rPr>
                  <w:rFonts w:ascii="Cambria Math" w:eastAsiaTheme="minorEastAsia" w:hAnsi="Cambria Math"/>
                  <w:i/>
                  <w:lang w:val="en-US"/>
                </w:rPr>
              </m:ctrlPr>
            </m:dPr>
            <m:e>
              <m:r>
                <w:rPr>
                  <w:rFonts w:ascii="Cambria Math" w:eastAsiaTheme="minorEastAsia" w:hAnsi="Cambria Math"/>
                  <w:lang w:val="en-US"/>
                </w:rPr>
                <m:t>LAI</m:t>
              </m:r>
            </m:e>
          </m:d>
        </m:oMath>
      </m:oMathPara>
    </w:p>
    <w:p w:rsidR="00CB4ACA" w:rsidRPr="00CB4ACA" w:rsidRDefault="00CB4ACA" w:rsidP="005B0C88">
      <w:pPr>
        <w:rPr>
          <w:rFonts w:eastAsiaTheme="minorEastAsia"/>
          <w:lang w:val="en-US"/>
        </w:rPr>
      </w:pPr>
    </w:p>
    <w:p w:rsidR="00BA49AE" w:rsidRPr="00FE61A8" w:rsidRDefault="007A2FCD" w:rsidP="005B0C88">
      <w:pPr>
        <w:rPr>
          <w:rFonts w:eastAsiaTheme="minorEastAsia"/>
          <w:lang w:val="en-US"/>
        </w:rPr>
      </w:pPr>
      <m:oMathPara>
        <m:oMathParaPr>
          <m:jc m:val="left"/>
        </m:oMathParaPr>
        <m:oMath>
          <m:r>
            <w:rPr>
              <w:rFonts w:ascii="Cambria Math" w:eastAsiaTheme="minorEastAsia" w:hAnsi="Cambria Math"/>
              <w:lang w:val="en-US"/>
            </w:rPr>
            <m:t xml:space="preserve">∆GPP= </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max</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s</m:t>
              </m:r>
            </m:sub>
          </m:sSub>
          <m:r>
            <w:rPr>
              <w:rFonts w:ascii="Cambria Math" w:eastAsiaTheme="minorEastAsia" w:hAnsi="Cambria Math"/>
              <w:lang w:val="en-US"/>
            </w:rPr>
            <m:t xml:space="preserve"> FAPAR PAR</m:t>
          </m:r>
        </m:oMath>
      </m:oMathPara>
    </w:p>
    <w:p w:rsidR="00FE61A8" w:rsidRPr="007A2FCD" w:rsidRDefault="00FE61A8" w:rsidP="005B0C88">
      <w:pPr>
        <w:rPr>
          <w:rFonts w:eastAsiaTheme="minorEastAsia"/>
          <w:lang w:val="en-US"/>
        </w:rPr>
      </w:pPr>
      <w:r w:rsidRPr="001E2EB4">
        <w:rPr>
          <w:rFonts w:eastAsiaTheme="minorEastAsia"/>
          <w:highlight w:val="yellow"/>
          <w:lang w:val="en-US"/>
        </w:rPr>
        <w:t>*</w:t>
      </w:r>
      <w:r w:rsidRPr="001E2EB4">
        <w:rPr>
          <w:rFonts w:eastAsiaTheme="minorEastAsia"/>
          <w:highlight w:val="yellow"/>
          <w:lang w:val="en-US"/>
        </w:rPr>
        <w:sym w:font="Symbol" w:char="F065"/>
      </w:r>
      <w:r w:rsidRPr="001E2EB4">
        <w:rPr>
          <w:rFonts w:eastAsiaTheme="minorEastAsia"/>
          <w:highlight w:val="yellow"/>
          <w:vertAlign w:val="subscript"/>
          <w:lang w:val="en-US"/>
        </w:rPr>
        <w:t>s</w:t>
      </w:r>
      <w:r w:rsidRPr="001E2EB4">
        <w:rPr>
          <w:rFonts w:eastAsiaTheme="minorEastAsia"/>
          <w:highlight w:val="yellow"/>
          <w:lang w:val="en-US"/>
        </w:rPr>
        <w:t xml:space="preserve"> is currently set to 1</w:t>
      </w:r>
    </w:p>
    <w:p w:rsidR="007A2FCD" w:rsidRPr="00BA49AE" w:rsidRDefault="00FE61A8" w:rsidP="005B0C88">
      <w:pPr>
        <w:rPr>
          <w:rFonts w:eastAsiaTheme="minorEastAsia"/>
          <w:lang w:val="en-US"/>
        </w:rPr>
      </w:pPr>
      <m:oMath>
        <m:r>
          <w:rPr>
            <w:rFonts w:ascii="Cambria Math" w:eastAsiaTheme="minorEastAsia" w:hAnsi="Cambria Math"/>
            <w:lang w:val="en-US"/>
          </w:rPr>
          <m:t xml:space="preserve">∆LAI=∆GPP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SLA- </m:t>
        </m:r>
        <m:sSub>
          <m:sSubPr>
            <m:ctrlPr>
              <w:rPr>
                <w:rFonts w:ascii="Cambria Math" w:eastAsiaTheme="minorEastAsia" w:hAnsi="Cambria Math"/>
                <w:i/>
                <w:lang w:val="en-US"/>
              </w:rPr>
            </m:ctrlPr>
          </m:sSubPr>
          <m:e>
            <m:r>
              <w:rPr>
                <w:rFonts w:ascii="Cambria Math" w:eastAsiaTheme="minorEastAsia" w:hAnsi="Cambria Math"/>
                <w:lang w:val="en-US"/>
              </w:rPr>
              <m:t>∆LAI</m:t>
            </m:r>
          </m:e>
          <m:sub>
            <m:r>
              <w:rPr>
                <w:rFonts w:ascii="Cambria Math" w:eastAsiaTheme="minorEastAsia" w:hAnsi="Cambria Math"/>
                <w:lang w:val="en-US"/>
              </w:rPr>
              <m:t>sen</m:t>
            </m:r>
          </m:sub>
        </m:sSub>
      </m:oMath>
      <w:r w:rsidR="00C40EC5">
        <w:rPr>
          <w:rFonts w:eastAsiaTheme="minorEastAsia"/>
          <w:lang w:val="en-US"/>
        </w:rPr>
        <w:t xml:space="preserve"> </w:t>
      </w:r>
    </w:p>
    <w:p w:rsidR="00CB4ACA" w:rsidRDefault="00CB4ACA" w:rsidP="005B0C88">
      <w:pPr>
        <w:rPr>
          <w:i/>
          <w:lang w:val="en-US"/>
        </w:rPr>
      </w:pPr>
    </w:p>
    <w:p w:rsidR="003250B8" w:rsidRDefault="003250B8" w:rsidP="005B0C88">
      <w:pPr>
        <w:rPr>
          <w:i/>
          <w:lang w:val="en-US"/>
        </w:rPr>
      </w:pPr>
      <w:r>
        <w:rPr>
          <w:i/>
          <w:lang w:val="en-US"/>
        </w:rPr>
        <w:t>Partitioning:</w:t>
      </w:r>
    </w:p>
    <w:p w:rsidR="00B26770" w:rsidRDefault="00B26770" w:rsidP="005B0C88">
      <w:pPr>
        <w:rPr>
          <w:i/>
          <w:lang w:val="en-US"/>
        </w:rPr>
      </w:pPr>
      <w:r>
        <w:rPr>
          <w:i/>
          <w:lang w:val="en-US"/>
        </w:rPr>
        <w:t>Original GRAMI model:</w:t>
      </w:r>
    </w:p>
    <w:p w:rsidR="00AD5BAF" w:rsidRPr="00B26770" w:rsidRDefault="0067324F" w:rsidP="005B0C88">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=Max</m:t>
          </m:r>
          <m:d>
            <m:dPr>
              <m:begChr m:val="["/>
              <m:endChr m:val="]"/>
              <m:ctrlPr>
                <w:rPr>
                  <w:rFonts w:ascii="Cambria Math" w:hAnsi="Cambria Math"/>
                  <w:i/>
                  <w:lang w:val="en-US"/>
                </w:rPr>
              </m:ctrlPr>
            </m:dPr>
            <m:e>
              <m:r>
                <w:rPr>
                  <w:rFonts w:ascii="Cambria Math" w:hAnsi="Cambria Math"/>
                  <w:lang w:val="en-US"/>
                </w:rPr>
                <m:t>1-a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 GDD</m:t>
                  </m:r>
                </m:sup>
              </m:sSup>
              <m:r>
                <w:rPr>
                  <w:rFonts w:ascii="Cambria Math" w:hAnsi="Cambria Math"/>
                  <w:lang w:val="en-US"/>
                </w:rPr>
                <m:t>,0</m:t>
              </m:r>
            </m:e>
          </m:d>
        </m:oMath>
      </m:oMathPara>
    </w:p>
    <w:p w:rsidR="00B26770" w:rsidRDefault="00B26770" w:rsidP="005B0C88">
      <w:pPr>
        <w:rPr>
          <w:rFonts w:eastAsiaTheme="minorEastAsia"/>
          <w:lang w:val="en-US"/>
        </w:rPr>
      </w:pPr>
      <w:r>
        <w:rPr>
          <w:rFonts w:eastAsiaTheme="minorEastAsia"/>
          <w:lang w:val="en-US"/>
        </w:rPr>
        <w:t xml:space="preserve">This equation does not explicitly take neither the period in which P1&gt;0, nor the curvature. Both parameters are somehow implicitly described by the combination of the two parameters </w:t>
      </w:r>
      <w:proofErr w:type="gramStart"/>
      <w:r>
        <w:rPr>
          <w:rFonts w:eastAsiaTheme="minorEastAsia"/>
          <w:lang w:val="en-US"/>
        </w:rPr>
        <w:t>a and</w:t>
      </w:r>
      <w:proofErr w:type="gramEnd"/>
      <w:r>
        <w:rPr>
          <w:rFonts w:eastAsiaTheme="minorEastAsia"/>
          <w:lang w:val="en-US"/>
        </w:rPr>
        <w:t xml:space="preserve"> b.</w:t>
      </w:r>
      <w:r w:rsidR="008863EB">
        <w:rPr>
          <w:rFonts w:eastAsiaTheme="minorEastAsia"/>
          <w:lang w:val="en-US"/>
        </w:rPr>
        <w:t xml:space="preserve"> In addition: the initial P1 value depends on </w:t>
      </w:r>
      <w:proofErr w:type="gramStart"/>
      <w:r w:rsidR="008863EB">
        <w:rPr>
          <w:rFonts w:eastAsiaTheme="minorEastAsia"/>
          <w:lang w:val="en-US"/>
        </w:rPr>
        <w:t>a and</w:t>
      </w:r>
      <w:proofErr w:type="gramEnd"/>
      <w:r w:rsidR="008863EB">
        <w:rPr>
          <w:rFonts w:eastAsiaTheme="minorEastAsia"/>
          <w:lang w:val="en-US"/>
        </w:rPr>
        <w:t xml:space="preserve"> b; the effect of b changes in function of a.</w:t>
      </w:r>
    </w:p>
    <w:p w:rsidR="00B26770" w:rsidRDefault="00B26770" w:rsidP="005B0C88">
      <w:pPr>
        <w:rPr>
          <w:rFonts w:eastAsiaTheme="minorEastAsia"/>
          <w:lang w:val="en-US"/>
        </w:rPr>
      </w:pPr>
      <w:r w:rsidRPr="003959B1">
        <w:rPr>
          <w:rFonts w:eastAsiaTheme="minorEastAsia"/>
          <w:lang w:val="en-US"/>
        </w:rPr>
        <w:t xml:space="preserve">The new </w:t>
      </w:r>
      <w:r w:rsidR="008863EB" w:rsidRPr="003959B1">
        <w:rPr>
          <w:rFonts w:eastAsiaTheme="minorEastAsia"/>
          <w:lang w:val="en-US"/>
        </w:rPr>
        <w:t xml:space="preserve">hyperbolic </w:t>
      </w:r>
      <w:r w:rsidRPr="003959B1">
        <w:rPr>
          <w:rFonts w:eastAsiaTheme="minorEastAsia"/>
          <w:lang w:val="en-US"/>
        </w:rPr>
        <w:t>function is</w:t>
      </w:r>
    </w:p>
    <w:p w:rsidR="00B76990" w:rsidRPr="00B76990" w:rsidRDefault="0067324F" w:rsidP="005B0C88">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=Max</m:t>
          </m:r>
          <m:d>
            <m:dPr>
              <m:begChr m:val="["/>
              <m:endChr m:val="]"/>
              <m:ctrlPr>
                <w:rPr>
                  <w:rFonts w:ascii="Cambria Math" w:hAnsi="Cambria Math"/>
                  <w:i/>
                  <w:lang w:val="en-US"/>
                </w:rPr>
              </m:ctrlPr>
            </m:dPr>
            <m:e>
              <m:r>
                <w:rPr>
                  <w:rFonts w:ascii="Cambria Math" w:hAnsi="Cambria Math"/>
                  <w:lang w:val="en-US"/>
                </w:rPr>
                <m:t xml:space="preserve">if GDD ≤a: 1- </m:t>
              </m:r>
              <m:f>
                <m:fPr>
                  <m:ctrlPr>
                    <w:rPr>
                      <w:rFonts w:ascii="Cambria Math" w:hAnsi="Cambria Math"/>
                      <w:i/>
                      <w:lang w:val="en-US"/>
                    </w:rPr>
                  </m:ctrlPr>
                </m:fPr>
                <m:num>
                  <m:r>
                    <w:rPr>
                      <w:rFonts w:ascii="Cambria Math" w:hAnsi="Cambria Math"/>
                      <w:lang w:val="en-US"/>
                    </w:rPr>
                    <m:t>GDD</m:t>
                  </m:r>
                </m:num>
                <m:den>
                  <m:r>
                    <w:rPr>
                      <w:rFonts w:ascii="Cambria Math" w:hAnsi="Cambria Math"/>
                      <w:lang w:val="en-US"/>
                    </w:rPr>
                    <m:t>GDD+</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m:t>
                      </m:r>
                    </m:sup>
                  </m:sSup>
                  <m:d>
                    <m:dPr>
                      <m:ctrlPr>
                        <w:rPr>
                          <w:rFonts w:ascii="Cambria Math" w:hAnsi="Cambria Math"/>
                          <w:i/>
                          <w:lang w:val="en-US"/>
                        </w:rPr>
                      </m:ctrlPr>
                    </m:dPr>
                    <m:e>
                      <m:r>
                        <w:rPr>
                          <w:rFonts w:ascii="Cambria Math" w:hAnsi="Cambria Math"/>
                          <w:lang w:val="en-US"/>
                        </w:rPr>
                        <m:t>a-GDD</m:t>
                      </m:r>
                    </m:e>
                  </m:d>
                </m:den>
              </m:f>
              <m:r>
                <w:rPr>
                  <w:rFonts w:ascii="Cambria Math" w:hAnsi="Cambria Math"/>
                  <w:lang w:val="en-US"/>
                </w:rPr>
                <m:t xml:space="preserve"> if GDD &gt;a:0, 0</m:t>
              </m:r>
            </m:e>
          </m:d>
        </m:oMath>
      </m:oMathPara>
    </w:p>
    <w:p w:rsidR="00AD5946" w:rsidRPr="00B76990" w:rsidRDefault="009030EA" w:rsidP="005B0C88">
      <w:pPr>
        <w:rPr>
          <w:rFonts w:eastAsiaTheme="minorEastAsia"/>
          <w:lang w:val="en-US"/>
        </w:rPr>
      </w:pPr>
      <w:r>
        <w:rPr>
          <w:rFonts w:eastAsiaTheme="minorEastAsia"/>
          <w:lang w:val="en-US"/>
        </w:rPr>
        <w:t>Now b is a curvature parameter (-</w:t>
      </w:r>
      <w:proofErr w:type="spellStart"/>
      <w:r>
        <w:rPr>
          <w:rFonts w:eastAsiaTheme="minorEastAsia"/>
          <w:lang w:val="en-US"/>
        </w:rPr>
        <w:t>inf</w:t>
      </w:r>
      <w:proofErr w:type="spellEnd"/>
      <w:proofErr w:type="gramStart"/>
      <w:r>
        <w:rPr>
          <w:rFonts w:eastAsiaTheme="minorEastAsia"/>
          <w:lang w:val="en-US"/>
        </w:rPr>
        <w:t>;+</w:t>
      </w:r>
      <w:proofErr w:type="spellStart"/>
      <w:proofErr w:type="gramEnd"/>
      <w:r>
        <w:rPr>
          <w:rFonts w:eastAsiaTheme="minorEastAsia"/>
          <w:lang w:val="en-US"/>
        </w:rPr>
        <w:t>inf</w:t>
      </w:r>
      <w:proofErr w:type="spellEnd"/>
      <w:r>
        <w:rPr>
          <w:rFonts w:eastAsiaTheme="minorEastAsia"/>
          <w:lang w:val="en-US"/>
        </w:rPr>
        <w:t>) with cases: negative (convex function), 0 (straight line), positive (concave function)</w:t>
      </w:r>
    </w:p>
    <w:p w:rsidR="003250B8" w:rsidRPr="003250B8" w:rsidRDefault="003250B8" w:rsidP="005B0C88">
      <w:pPr>
        <w:rPr>
          <w:rFonts w:eastAsiaTheme="minorEastAsia"/>
          <w:i/>
          <w:lang w:val="en-US"/>
        </w:rPr>
      </w:pPr>
      <w:r w:rsidRPr="003250B8">
        <w:rPr>
          <w:rFonts w:eastAsiaTheme="minorEastAsia"/>
          <w:i/>
          <w:lang w:val="en-US"/>
        </w:rPr>
        <w:t>Leaf senescence:</w:t>
      </w:r>
    </w:p>
    <w:p w:rsidR="003250B8" w:rsidRDefault="00636B41" w:rsidP="005B0C88">
      <w:pPr>
        <w:rPr>
          <w:lang w:val="en-US"/>
        </w:rPr>
      </w:pPr>
      <w:r>
        <w:rPr>
          <w:lang w:val="en-US"/>
        </w:rPr>
        <w:t xml:space="preserve">The </w:t>
      </w:r>
      <w:r>
        <w:rPr>
          <w:lang w:val="en-US"/>
        </w:rPr>
        <w:sym w:font="Symbol" w:char="F044"/>
      </w:r>
      <w:r>
        <w:rPr>
          <w:lang w:val="en-US"/>
        </w:rPr>
        <w:t xml:space="preserve">LAI emerged at time t with </w:t>
      </w:r>
      <w:proofErr w:type="gramStart"/>
      <w:r>
        <w:rPr>
          <w:lang w:val="en-US"/>
        </w:rPr>
        <w:t>GDD(</w:t>
      </w:r>
      <w:proofErr w:type="gramEnd"/>
      <w:r>
        <w:rPr>
          <w:lang w:val="en-US"/>
        </w:rPr>
        <w:t xml:space="preserve">t) is removed after J growing degree days. </w:t>
      </w:r>
    </w:p>
    <w:p w:rsidR="00636B41" w:rsidRPr="00FE61A8" w:rsidRDefault="00636B41" w:rsidP="005B0C88">
      <w:pPr>
        <w:rPr>
          <w:lang w:val="en-US"/>
        </w:rPr>
      </w:pPr>
      <m:oMathPara>
        <m:oMathParaPr>
          <m:jc m:val="left"/>
        </m:oMathParaPr>
        <m:oMath>
          <m:r>
            <w:rPr>
              <w:rFonts w:ascii="Cambria Math" w:hAnsi="Cambria Math"/>
              <w:lang w:val="en-US"/>
            </w:rPr>
            <m:t>J</m:t>
          </m:r>
          <m:d>
            <m:dPr>
              <m:ctrlPr>
                <w:rPr>
                  <w:rFonts w:ascii="Cambria Math" w:hAnsi="Cambria Math"/>
                  <w:i/>
                  <w:lang w:val="en-US"/>
                </w:rPr>
              </m:ctrlPr>
            </m:dPr>
            <m:e>
              <m:r>
                <w:rPr>
                  <w:rFonts w:ascii="Cambria Math" w:hAnsi="Cambria Math"/>
                  <w:lang w:val="en-US"/>
                </w:rPr>
                <m:t>t</m:t>
              </m:r>
            </m:e>
          </m:d>
          <m:r>
            <w:rPr>
              <w:rFonts w:ascii="Cambria Math" w:hAnsi="Cambria Math"/>
              <w:lang w:val="en-US"/>
            </w:rPr>
            <m:t>=c+d GDD</m:t>
          </m:r>
          <m:d>
            <m:dPr>
              <m:ctrlPr>
                <w:rPr>
                  <w:rFonts w:ascii="Cambria Math" w:hAnsi="Cambria Math"/>
                  <w:i/>
                  <w:lang w:val="en-US"/>
                </w:rPr>
              </m:ctrlPr>
            </m:dPr>
            <m:e>
              <m:r>
                <w:rPr>
                  <w:rFonts w:ascii="Cambria Math" w:hAnsi="Cambria Math"/>
                  <w:lang w:val="en-US"/>
                </w:rPr>
                <m:t>t</m:t>
              </m:r>
            </m:e>
          </m:d>
        </m:oMath>
      </m:oMathPara>
    </w:p>
    <w:p w:rsidR="00CB4ACA" w:rsidRDefault="00CB4ACA" w:rsidP="00FE61A8">
      <w:pPr>
        <w:pStyle w:val="Heading3"/>
        <w:rPr>
          <w:lang w:val="en-US"/>
        </w:rPr>
      </w:pPr>
    </w:p>
    <w:p w:rsidR="005B0C88" w:rsidRDefault="00AD5BAF" w:rsidP="00FE61A8">
      <w:pPr>
        <w:pStyle w:val="Heading3"/>
        <w:rPr>
          <w:lang w:val="en-US"/>
        </w:rPr>
      </w:pPr>
      <w:bookmarkStart w:id="14" w:name="_Toc450057705"/>
      <w:r>
        <w:rPr>
          <w:lang w:val="en-US"/>
        </w:rPr>
        <w:t>Differences with GRAMI:</w:t>
      </w:r>
      <w:bookmarkEnd w:id="14"/>
    </w:p>
    <w:p w:rsidR="009C23D9" w:rsidRDefault="009C23D9" w:rsidP="00AD5BAF">
      <w:pPr>
        <w:pStyle w:val="ListParagraph"/>
        <w:numPr>
          <w:ilvl w:val="0"/>
          <w:numId w:val="3"/>
        </w:numPr>
        <w:rPr>
          <w:lang w:val="en-US"/>
        </w:rPr>
      </w:pPr>
      <w:r>
        <w:rPr>
          <w:lang w:val="en-US"/>
        </w:rPr>
        <w:t>GDD is compute from emergence</w:t>
      </w:r>
    </w:p>
    <w:p w:rsidR="00AD5BAF" w:rsidRDefault="00AD5BAF" w:rsidP="00AD5BAF">
      <w:pPr>
        <w:pStyle w:val="ListParagraph"/>
        <w:numPr>
          <w:ilvl w:val="0"/>
          <w:numId w:val="3"/>
        </w:numPr>
        <w:rPr>
          <w:lang w:val="en-US"/>
        </w:rPr>
      </w:pPr>
      <w:r>
        <w:rPr>
          <w:lang w:val="en-US"/>
        </w:rPr>
        <w:t>GDD is used only to compute leaf lifespan and partitioning, not to determine phenology</w:t>
      </w:r>
    </w:p>
    <w:p w:rsidR="00B26770" w:rsidRPr="003959B1" w:rsidRDefault="00B26770" w:rsidP="00AD5BAF">
      <w:pPr>
        <w:pStyle w:val="ListParagraph"/>
        <w:numPr>
          <w:ilvl w:val="0"/>
          <w:numId w:val="3"/>
        </w:numPr>
        <w:rPr>
          <w:lang w:val="en-US"/>
        </w:rPr>
      </w:pPr>
      <w:r w:rsidRPr="003959B1">
        <w:rPr>
          <w:lang w:val="en-US"/>
        </w:rPr>
        <w:t>Partitioning is computed using a different equation explicitly taking into account the length of period in which assimilates are partitioned into leaves and the curvature</w:t>
      </w:r>
    </w:p>
    <w:p w:rsidR="00AD5BAF" w:rsidRDefault="00AD5BAF" w:rsidP="00AD5BAF">
      <w:pPr>
        <w:pStyle w:val="ListParagraph"/>
        <w:numPr>
          <w:ilvl w:val="0"/>
          <w:numId w:val="3"/>
        </w:numPr>
        <w:rPr>
          <w:lang w:val="en-US"/>
        </w:rPr>
      </w:pPr>
      <w:r>
        <w:rPr>
          <w:lang w:val="en-US"/>
        </w:rPr>
        <w:t>DOY0 is determined in the inversion of the model against RS observation</w:t>
      </w:r>
    </w:p>
    <w:p w:rsidR="00AD5BAF" w:rsidRPr="00AD5BAF" w:rsidRDefault="00AD5BAF" w:rsidP="00AD5BAF">
      <w:pPr>
        <w:pStyle w:val="ListParagraph"/>
        <w:numPr>
          <w:ilvl w:val="0"/>
          <w:numId w:val="3"/>
        </w:numPr>
        <w:rPr>
          <w:lang w:val="en-US"/>
        </w:rPr>
      </w:pPr>
      <w:r>
        <w:rPr>
          <w:lang w:val="en-US"/>
        </w:rPr>
        <w:t xml:space="preserve">PROSAIL is used to compute FAPAR (see details in </w:t>
      </w:r>
      <w:r w:rsidRPr="00AD5BAF">
        <w:rPr>
          <w:lang w:val="en-US"/>
        </w:rPr>
        <w:t>d:\Users\meronmi\Documents\IDL\simmod\Coupled Model\PROSAIL\DOCS</w:t>
      </w:r>
      <w:r>
        <w:rPr>
          <w:lang w:val="en-US"/>
        </w:rPr>
        <w:t>\</w:t>
      </w:r>
      <w:r w:rsidRPr="00AD5BAF">
        <w:rPr>
          <w:lang w:val="en-GB"/>
        </w:rPr>
        <w:t xml:space="preserve"> </w:t>
      </w:r>
      <w:r w:rsidRPr="00AD5BAF">
        <w:rPr>
          <w:lang w:val="en-US"/>
        </w:rPr>
        <w:t>MM modifications to prosail.docx</w:t>
      </w:r>
    </w:p>
    <w:p w:rsidR="005B0C88" w:rsidRPr="005B0C88" w:rsidRDefault="005B0C88" w:rsidP="005B0C88">
      <w:pPr>
        <w:rPr>
          <w:lang w:val="en-US"/>
        </w:rPr>
      </w:pPr>
    </w:p>
    <w:p w:rsidR="00260833" w:rsidRDefault="00724DF5" w:rsidP="00486B32">
      <w:pPr>
        <w:rPr>
          <w:lang w:val="en-US"/>
        </w:rPr>
      </w:pPr>
      <w:r>
        <w:rPr>
          <w:lang w:val="en-US"/>
        </w:rPr>
        <w:t>Lifespan:</w:t>
      </w:r>
    </w:p>
    <w:p w:rsidR="00724DF5" w:rsidRDefault="00724DF5" w:rsidP="00724DF5">
      <w:pPr>
        <w:pStyle w:val="ListParagraph"/>
        <w:numPr>
          <w:ilvl w:val="0"/>
          <w:numId w:val="3"/>
        </w:numPr>
        <w:rPr>
          <w:lang w:val="en-US"/>
        </w:rPr>
      </w:pPr>
      <w:r>
        <w:rPr>
          <w:lang w:val="en-US"/>
        </w:rPr>
        <w:t>As a function of stress besides degree days</w:t>
      </w:r>
    </w:p>
    <w:p w:rsidR="00724DF5" w:rsidRDefault="00724DF5" w:rsidP="00724DF5">
      <w:pPr>
        <w:rPr>
          <w:lang w:val="en-US"/>
        </w:rPr>
      </w:pPr>
      <w:r>
        <w:rPr>
          <w:lang w:val="en-US"/>
        </w:rPr>
        <w:t>HI:</w:t>
      </w:r>
    </w:p>
    <w:p w:rsidR="00724DF5" w:rsidRPr="00724DF5" w:rsidRDefault="00724DF5" w:rsidP="00724DF5">
      <w:pPr>
        <w:pStyle w:val="ListParagraph"/>
        <w:numPr>
          <w:ilvl w:val="0"/>
          <w:numId w:val="3"/>
        </w:numPr>
        <w:rPr>
          <w:lang w:val="en-US"/>
        </w:rPr>
      </w:pPr>
      <w:r>
        <w:rPr>
          <w:lang w:val="en-US"/>
        </w:rPr>
        <w:t>To be invented</w:t>
      </w:r>
    </w:p>
    <w:p w:rsidR="00260833" w:rsidRDefault="00260833" w:rsidP="00486B32">
      <w:pPr>
        <w:rPr>
          <w:lang w:val="en-US"/>
        </w:rPr>
      </w:pPr>
    </w:p>
    <w:p w:rsidR="00260833" w:rsidRDefault="00260833" w:rsidP="00260833">
      <w:pPr>
        <w:rPr>
          <w:lang w:val="en-GB"/>
        </w:rPr>
      </w:pPr>
      <w:r w:rsidRPr="00260833">
        <w:rPr>
          <w:lang w:val="en-GB"/>
        </w:rPr>
        <w:t>Mirco:</w:t>
      </w:r>
    </w:p>
    <w:p w:rsidR="00260833" w:rsidRDefault="00260833" w:rsidP="00260833">
      <w:pPr>
        <w:pStyle w:val="ListParagraph"/>
        <w:numPr>
          <w:ilvl w:val="0"/>
          <w:numId w:val="3"/>
        </w:numPr>
        <w:rPr>
          <w:lang w:val="en-GB"/>
        </w:rPr>
      </w:pPr>
      <w:r>
        <w:rPr>
          <w:lang w:val="en-GB"/>
        </w:rPr>
        <w:t xml:space="preserve">Towers on semi-arid: 3 in </w:t>
      </w:r>
      <w:proofErr w:type="spellStart"/>
      <w:r>
        <w:rPr>
          <w:lang w:val="en-GB"/>
        </w:rPr>
        <w:t>Sapin</w:t>
      </w:r>
      <w:proofErr w:type="spellEnd"/>
      <w:r>
        <w:rPr>
          <w:lang w:val="en-GB"/>
        </w:rPr>
        <w:t xml:space="preserve"> managed by Mirco, 2 of </w:t>
      </w:r>
      <w:proofErr w:type="spellStart"/>
      <w:r>
        <w:rPr>
          <w:lang w:val="en-GB"/>
        </w:rPr>
        <w:t>Baldocchi</w:t>
      </w:r>
      <w:proofErr w:type="spellEnd"/>
      <w:r>
        <w:rPr>
          <w:lang w:val="en-GB"/>
        </w:rPr>
        <w:t xml:space="preserve"> in California, + those of </w:t>
      </w:r>
      <w:proofErr w:type="spellStart"/>
      <w:r>
        <w:rPr>
          <w:lang w:val="en-GB"/>
        </w:rPr>
        <w:t>Carboafrica</w:t>
      </w:r>
      <w:proofErr w:type="spellEnd"/>
      <w:r>
        <w:rPr>
          <w:lang w:val="en-GB"/>
        </w:rPr>
        <w:t xml:space="preserve"> (we found 2), Mongolian plateau (maybe 3 towers)</w:t>
      </w:r>
    </w:p>
    <w:p w:rsidR="00173360" w:rsidRPr="00173360" w:rsidRDefault="00173360" w:rsidP="00173360">
      <w:r w:rsidRPr="00173360">
        <w:t xml:space="preserve">Towers: </w:t>
      </w:r>
    </w:p>
    <w:p w:rsidR="00173360" w:rsidRDefault="00173360" w:rsidP="00173360">
      <w:pPr>
        <w:pStyle w:val="ListParagraph"/>
        <w:numPr>
          <w:ilvl w:val="0"/>
          <w:numId w:val="3"/>
        </w:numPr>
      </w:pPr>
      <w:r w:rsidRPr="00173360">
        <w:t>Tonzi Ranch (California, molto spesso in stress idrico</w:t>
      </w:r>
      <w:r>
        <w:t>, Baldocchi</w:t>
      </w:r>
      <w:r w:rsidRPr="00173360">
        <w:t>)</w:t>
      </w:r>
    </w:p>
    <w:p w:rsidR="00173360" w:rsidRDefault="00173360" w:rsidP="00173360">
      <w:pPr>
        <w:pStyle w:val="ListParagraph"/>
        <w:numPr>
          <w:ilvl w:val="0"/>
          <w:numId w:val="3"/>
        </w:numPr>
        <w:rPr>
          <w:lang w:val="en-GB"/>
        </w:rPr>
      </w:pPr>
      <w:r w:rsidRPr="00173360">
        <w:rPr>
          <w:lang w:val="en-GB"/>
        </w:rPr>
        <w:t xml:space="preserve">Spain (Las </w:t>
      </w:r>
      <w:proofErr w:type="spellStart"/>
      <w:r w:rsidRPr="00173360">
        <w:rPr>
          <w:lang w:val="en-GB"/>
        </w:rPr>
        <w:t>Majadas</w:t>
      </w:r>
      <w:proofErr w:type="spellEnd"/>
      <w:r w:rsidRPr="00173360">
        <w:rPr>
          <w:lang w:val="en-GB"/>
        </w:rPr>
        <w:t xml:space="preserve"> del </w:t>
      </w:r>
      <w:proofErr w:type="spellStart"/>
      <w:r w:rsidRPr="00173360">
        <w:rPr>
          <w:lang w:val="en-GB"/>
        </w:rPr>
        <w:t>Tietar</w:t>
      </w:r>
      <w:proofErr w:type="spellEnd"/>
      <w:r w:rsidRPr="00173360">
        <w:rPr>
          <w:lang w:val="en-GB"/>
        </w:rPr>
        <w:t xml:space="preserve"> Tower Site</w:t>
      </w:r>
      <w:r>
        <w:rPr>
          <w:lang w:val="en-GB"/>
        </w:rPr>
        <w:t>), 2004-2012</w:t>
      </w:r>
    </w:p>
    <w:p w:rsidR="00D0399C" w:rsidRDefault="00D0399C" w:rsidP="00D0399C">
      <w:r w:rsidRPr="00D0399C">
        <w:t xml:space="preserve">Usare dati meteo ECMWF e meteo </w:t>
      </w:r>
      <w:r w:rsidR="001E32D6">
        <w:t>stazione</w:t>
      </w:r>
    </w:p>
    <w:p w:rsidR="001E32D6" w:rsidRPr="00D0399C" w:rsidRDefault="001E32D6" w:rsidP="00D0399C">
      <w:r>
        <w:t>Usare anche GPP per inversione (su tanti siti e lo valido solo in un paio)</w:t>
      </w:r>
    </w:p>
    <w:p w:rsidR="00260833" w:rsidRDefault="00724DF5" w:rsidP="00724DF5">
      <w:pPr>
        <w:rPr>
          <w:lang w:val="en-GB"/>
        </w:rPr>
      </w:pPr>
      <w:r>
        <w:rPr>
          <w:lang w:val="en-GB"/>
        </w:rPr>
        <w:t>Mirco to do:</w:t>
      </w:r>
    </w:p>
    <w:p w:rsidR="00724DF5" w:rsidRDefault="00724DF5" w:rsidP="00724DF5">
      <w:pPr>
        <w:pStyle w:val="ListParagraph"/>
        <w:numPr>
          <w:ilvl w:val="0"/>
          <w:numId w:val="3"/>
        </w:numPr>
        <w:rPr>
          <w:lang w:val="en-GB"/>
        </w:rPr>
      </w:pPr>
      <w:r>
        <w:rPr>
          <w:lang w:val="en-GB"/>
        </w:rPr>
        <w:t>Respiration</w:t>
      </w:r>
    </w:p>
    <w:p w:rsidR="00724DF5" w:rsidRDefault="00724DF5" w:rsidP="00724DF5">
      <w:pPr>
        <w:pStyle w:val="ListParagraph"/>
        <w:numPr>
          <w:ilvl w:val="0"/>
          <w:numId w:val="3"/>
        </w:numPr>
        <w:rPr>
          <w:lang w:val="en-GB"/>
        </w:rPr>
      </w:pPr>
      <w:proofErr w:type="spellStart"/>
      <w:r>
        <w:rPr>
          <w:lang w:val="en-GB"/>
        </w:rPr>
        <w:t>Eps_s</w:t>
      </w:r>
      <w:proofErr w:type="spellEnd"/>
      <w:r>
        <w:rPr>
          <w:lang w:val="en-GB"/>
        </w:rPr>
        <w:t xml:space="preserve"> on water stress</w:t>
      </w:r>
    </w:p>
    <w:p w:rsidR="005119AA" w:rsidRDefault="005119AA" w:rsidP="005119AA">
      <w:pPr>
        <w:rPr>
          <w:lang w:val="en-GB"/>
        </w:rPr>
      </w:pPr>
      <w:proofErr w:type="spellStart"/>
      <w:r>
        <w:rPr>
          <w:lang w:val="en-GB"/>
        </w:rPr>
        <w:t>Possibilità</w:t>
      </w:r>
      <w:proofErr w:type="spellEnd"/>
      <w:r>
        <w:rPr>
          <w:lang w:val="en-GB"/>
        </w:rPr>
        <w:t xml:space="preserve"> per water stress:</w:t>
      </w:r>
    </w:p>
    <w:p w:rsidR="005119AA" w:rsidRDefault="005119AA" w:rsidP="005119AA">
      <w:pPr>
        <w:pStyle w:val="ListParagraph"/>
        <w:numPr>
          <w:ilvl w:val="0"/>
          <w:numId w:val="3"/>
        </w:numPr>
        <w:rPr>
          <w:lang w:val="en-GB"/>
        </w:rPr>
      </w:pPr>
      <w:r w:rsidRPr="005119AA">
        <w:rPr>
          <w:lang w:val="en-GB"/>
        </w:rPr>
        <w:t xml:space="preserve">Use </w:t>
      </w:r>
      <w:proofErr w:type="spellStart"/>
      <w:r w:rsidRPr="005119AA">
        <w:rPr>
          <w:lang w:val="en-GB"/>
        </w:rPr>
        <w:t>swir</w:t>
      </w:r>
      <w:proofErr w:type="spellEnd"/>
      <w:r w:rsidRPr="005119AA">
        <w:rPr>
          <w:lang w:val="en-GB"/>
        </w:rPr>
        <w:t xml:space="preserve"> (see </w:t>
      </w:r>
      <w:proofErr w:type="spellStart"/>
      <w:r w:rsidRPr="005119AA">
        <w:rPr>
          <w:lang w:val="en-GB"/>
        </w:rPr>
        <w:t>Fensholt</w:t>
      </w:r>
      <w:proofErr w:type="spellEnd"/>
      <w:r w:rsidRPr="005119AA">
        <w:rPr>
          <w:lang w:val="en-GB"/>
        </w:rPr>
        <w:t xml:space="preserve"> presentation)</w:t>
      </w:r>
    </w:p>
    <w:p w:rsidR="005119AA" w:rsidRDefault="005119AA" w:rsidP="005119AA">
      <w:pPr>
        <w:pStyle w:val="ListParagraph"/>
        <w:numPr>
          <w:ilvl w:val="0"/>
          <w:numId w:val="3"/>
        </w:numPr>
        <w:rPr>
          <w:lang w:val="en-GB"/>
        </w:rPr>
      </w:pPr>
      <w:r w:rsidRPr="005119AA">
        <w:rPr>
          <w:lang w:val="en-GB"/>
        </w:rPr>
        <w:t xml:space="preserve">Use </w:t>
      </w:r>
      <w:proofErr w:type="spellStart"/>
      <w:r w:rsidRPr="005119AA">
        <w:rPr>
          <w:lang w:val="en-GB"/>
        </w:rPr>
        <w:t>pri</w:t>
      </w:r>
      <w:proofErr w:type="spellEnd"/>
      <w:r w:rsidRPr="005119AA">
        <w:rPr>
          <w:lang w:val="en-GB"/>
        </w:rPr>
        <w:t xml:space="preserve"> (impossible as we only have TOA radiance)</w:t>
      </w:r>
    </w:p>
    <w:p w:rsidR="005119AA" w:rsidRDefault="005119AA" w:rsidP="005119AA">
      <w:pPr>
        <w:pStyle w:val="ListParagraph"/>
        <w:numPr>
          <w:ilvl w:val="0"/>
          <w:numId w:val="3"/>
        </w:numPr>
        <w:rPr>
          <w:lang w:val="en-GB"/>
        </w:rPr>
      </w:pPr>
      <w:r>
        <w:rPr>
          <w:lang w:val="en-GB"/>
        </w:rPr>
        <w:t>Simple water balance (WSI approach)</w:t>
      </w:r>
    </w:p>
    <w:p w:rsidR="005119AA" w:rsidRDefault="005119AA" w:rsidP="005119AA">
      <w:pPr>
        <w:pStyle w:val="ListParagraph"/>
        <w:numPr>
          <w:ilvl w:val="0"/>
          <w:numId w:val="3"/>
        </w:numPr>
        <w:rPr>
          <w:lang w:val="en-GB"/>
        </w:rPr>
      </w:pPr>
      <w:r>
        <w:rPr>
          <w:lang w:val="en-GB"/>
        </w:rPr>
        <w:t>Use T</w:t>
      </w:r>
      <w:r w:rsidR="00BC297C">
        <w:rPr>
          <w:lang w:val="en-GB"/>
        </w:rPr>
        <w:t xml:space="preserve"> (evaporative fraction of Nutini</w:t>
      </w:r>
      <w:r>
        <w:rPr>
          <w:lang w:val="en-GB"/>
        </w:rPr>
        <w:t>/</w:t>
      </w:r>
      <w:proofErr w:type="spellStart"/>
      <w:r>
        <w:rPr>
          <w:lang w:val="en-GB"/>
        </w:rPr>
        <w:t>Olioso</w:t>
      </w:r>
      <w:proofErr w:type="spellEnd"/>
      <w:r>
        <w:rPr>
          <w:lang w:val="en-GB"/>
        </w:rPr>
        <w:t>)</w:t>
      </w:r>
    </w:p>
    <w:p w:rsidR="005119AA" w:rsidRDefault="005119AA" w:rsidP="005119AA">
      <w:pPr>
        <w:pStyle w:val="ListParagraph"/>
        <w:numPr>
          <w:ilvl w:val="0"/>
          <w:numId w:val="3"/>
        </w:numPr>
        <w:rPr>
          <w:lang w:val="en-GB"/>
        </w:rPr>
      </w:pPr>
      <w:r>
        <w:rPr>
          <w:lang w:val="en-GB"/>
        </w:rPr>
        <w:t>Memory concept of Knorr</w:t>
      </w:r>
      <w:r w:rsidR="00C40EC5">
        <w:rPr>
          <w:lang w:val="en-GB"/>
        </w:rPr>
        <w:t xml:space="preserve"> et al., 2010 (J of </w:t>
      </w:r>
      <w:proofErr w:type="spellStart"/>
      <w:r w:rsidR="00C40EC5">
        <w:rPr>
          <w:lang w:val="en-GB"/>
        </w:rPr>
        <w:t>Geophys</w:t>
      </w:r>
      <w:proofErr w:type="spellEnd"/>
      <w:r w:rsidR="00C40EC5">
        <w:rPr>
          <w:lang w:val="en-GB"/>
        </w:rPr>
        <w:t>. Research)</w:t>
      </w:r>
      <w:r w:rsidR="004A22D1">
        <w:rPr>
          <w:lang w:val="en-GB"/>
        </w:rPr>
        <w:t>*</w:t>
      </w:r>
    </w:p>
    <w:p w:rsidR="009C42D1" w:rsidRPr="003959B1" w:rsidRDefault="009C42D1" w:rsidP="005119AA">
      <w:pPr>
        <w:pStyle w:val="ListParagraph"/>
        <w:numPr>
          <w:ilvl w:val="0"/>
          <w:numId w:val="3"/>
        </w:numPr>
      </w:pPr>
      <w:r w:rsidRPr="003959B1">
        <w:t>VPD (una metodo di stima in Jolly 2005)</w:t>
      </w:r>
    </w:p>
    <w:p w:rsidR="00460411" w:rsidRDefault="00460411" w:rsidP="00460411">
      <w:pPr>
        <w:pStyle w:val="ListParagraph"/>
        <w:numPr>
          <w:ilvl w:val="0"/>
          <w:numId w:val="3"/>
        </w:numPr>
        <w:rPr>
          <w:lang w:val="en-GB"/>
        </w:rPr>
      </w:pPr>
      <w:r w:rsidRPr="00260833">
        <w:rPr>
          <w:lang w:val="en-GB"/>
        </w:rPr>
        <w:t>Using a deviation from PRI Vs NDVI?</w:t>
      </w:r>
    </w:p>
    <w:p w:rsidR="00460411" w:rsidRDefault="00460411" w:rsidP="00460411">
      <w:pPr>
        <w:pStyle w:val="ListParagraph"/>
        <w:numPr>
          <w:ilvl w:val="0"/>
          <w:numId w:val="3"/>
        </w:numPr>
        <w:rPr>
          <w:lang w:val="en-GB"/>
        </w:rPr>
      </w:pPr>
      <w:r>
        <w:rPr>
          <w:lang w:val="en-GB"/>
        </w:rPr>
        <w:lastRenderedPageBreak/>
        <w:t>Using a single bucket model (Choler et 2010)</w:t>
      </w:r>
    </w:p>
    <w:p w:rsidR="00C40EC5" w:rsidRDefault="00C40EC5" w:rsidP="00BC297C">
      <w:pPr>
        <w:rPr>
          <w:lang w:val="en-GB"/>
        </w:rPr>
      </w:pPr>
      <w:r>
        <w:rPr>
          <w:lang w:val="en-GB"/>
        </w:rPr>
        <w:t xml:space="preserve">* Idea: water stress acting mainly on two processes: GPP and accelerate senescence. In general, GPP will be reduced if there is insufficient water for transpiration. At which level this will happen will depend on the various drought adaptation mechanisms of the target ecosystem.  </w:t>
      </w:r>
    </w:p>
    <w:p w:rsidR="00C40EC5" w:rsidRDefault="00C40EC5" w:rsidP="00BC297C">
      <w:pPr>
        <w:rPr>
          <w:lang w:val="en-GB"/>
        </w:rPr>
      </w:pPr>
      <w:r>
        <w:rPr>
          <w:lang w:val="en-GB"/>
        </w:rPr>
        <w:t xml:space="preserve">To avoid a full water balance modelling the following simplification is proposed: </w:t>
      </w:r>
    </w:p>
    <w:p w:rsidR="00C40EC5" w:rsidRDefault="00C40EC5" w:rsidP="00BC297C">
      <w:pPr>
        <w:rPr>
          <w:lang w:val="en-GB"/>
        </w:rPr>
      </w:pPr>
      <w:r>
        <w:rPr>
          <w:lang w:val="en-GB"/>
        </w:rPr>
        <w:t xml:space="preserve">Water availability at given time t* and GDD* is given by the weighted </w:t>
      </w:r>
      <w:r w:rsidR="00866B46">
        <w:rPr>
          <w:lang w:val="en-GB"/>
        </w:rPr>
        <w:t>average</w:t>
      </w:r>
      <w:r>
        <w:rPr>
          <w:lang w:val="en-GB"/>
        </w:rPr>
        <w:t xml:space="preserve"> of the precipitation experienced so far. </w:t>
      </w:r>
      <w:r w:rsidR="00E33E8D">
        <w:rPr>
          <w:lang w:val="en-GB"/>
        </w:rPr>
        <w:t xml:space="preserve">The integration period GDD_IP has to be determined. </w:t>
      </w:r>
      <w:r>
        <w:rPr>
          <w:lang w:val="en-GB"/>
        </w:rPr>
        <w:t xml:space="preserve">Past precipitation events are weighted with an exponential decay so that the closest precipitations are more relevant. Precipitations are also capped to take into account that excess precipitation is not retained in the soil. </w:t>
      </w:r>
      <w:r w:rsidR="00E33E8D" w:rsidRPr="00866B46">
        <w:rPr>
          <w:lang w:val="en-GB"/>
        </w:rPr>
        <w:t xml:space="preserve">The capping threshold CAP has to be determined or fixed. </w:t>
      </w:r>
      <w:r w:rsidRPr="00866B46">
        <w:rPr>
          <w:lang w:val="en-GB"/>
        </w:rPr>
        <w:t>GDD is used instead of time on the X-axis do that th</w:t>
      </w:r>
      <w:r>
        <w:rPr>
          <w:lang w:val="en-GB"/>
        </w:rPr>
        <w:t xml:space="preserve">e x distance in between </w:t>
      </w:r>
      <w:proofErr w:type="gramStart"/>
      <w:r>
        <w:rPr>
          <w:lang w:val="en-GB"/>
        </w:rPr>
        <w:t>days</w:t>
      </w:r>
      <w:proofErr w:type="gramEnd"/>
      <w:r>
        <w:rPr>
          <w:lang w:val="en-GB"/>
        </w:rPr>
        <w:t xml:space="preserve"> increases proportionally to the temperature experienced.</w:t>
      </w:r>
      <w:r w:rsidR="00E33E8D">
        <w:rPr>
          <w:lang w:val="en-GB"/>
        </w:rPr>
        <w:t xml:space="preserve"> The integration period </w:t>
      </w:r>
      <w:r w:rsidR="00E33E8D" w:rsidRPr="00E33E8D">
        <w:rPr>
          <w:lang w:val="en-GB"/>
        </w:rPr>
        <w:t>GDD_IP has to be determined</w:t>
      </w:r>
      <w:r w:rsidR="00E33E8D">
        <w:rPr>
          <w:lang w:val="en-GB"/>
        </w:rPr>
        <w:t>.</w:t>
      </w:r>
    </w:p>
    <w:p w:rsidR="00460411" w:rsidRDefault="00460411" w:rsidP="00BC297C">
      <w:pPr>
        <w:rPr>
          <w:rFonts w:eastAsiaTheme="minorEastAsia"/>
          <w:lang w:val="en-GB"/>
        </w:rPr>
      </w:pPr>
    </w:p>
    <w:p w:rsidR="00C00450" w:rsidRDefault="00C00450" w:rsidP="00BC297C">
      <w:pPr>
        <w:rPr>
          <w:lang w:val="en-GB"/>
        </w:rPr>
      </w:pPr>
    </w:p>
    <w:p w:rsidR="00E33E8D" w:rsidRPr="00460411" w:rsidRDefault="00866B46" w:rsidP="00BC297C">
      <w:pPr>
        <w:rPr>
          <w:rFonts w:eastAsiaTheme="minorEastAsia"/>
          <w:lang w:val="en-GB"/>
        </w:rPr>
      </w:pPr>
      <m:oMathPara>
        <m:oMath>
          <m:r>
            <w:rPr>
              <w:rFonts w:ascii="Cambria Math" w:eastAsiaTheme="minorEastAsia" w:hAnsi="Cambria Math"/>
              <w:lang w:val="en-GB"/>
            </w:rPr>
            <m:t>E</m:t>
          </m:r>
          <m:r>
            <w:rPr>
              <w:rFonts w:ascii="Cambria Math" w:hAnsi="Cambria Math"/>
              <w:lang w:val="en-GB"/>
            </w:rPr>
            <m:t>WP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GDD</m:t>
                  </m:r>
                </m:e>
                <m:sup>
                  <m:r>
                    <w:rPr>
                      <w:rFonts w:ascii="Cambria Math" w:hAnsi="Cambria Math"/>
                      <w:lang w:val="en-GB"/>
                    </w:rPr>
                    <m:t>*</m:t>
                  </m:r>
                </m:sup>
              </m:sSup>
            </m:e>
          </m:d>
          <m:r>
            <w:rPr>
              <w:rFonts w:ascii="Cambria Math" w:hAnsi="Cambria Math"/>
              <w:lang w:val="en-GB"/>
            </w:rPr>
            <m:t xml:space="preserve">= </m:t>
          </m:r>
          <m:f>
            <m:fPr>
              <m:ctrlPr>
                <w:rPr>
                  <w:rFonts w:ascii="Cambria Math" w:hAnsi="Cambria Math"/>
                  <w:i/>
                  <w:lang w:val="en-GB"/>
                </w:rPr>
              </m:ctrlPr>
            </m:fPr>
            <m:num>
              <m:nary>
                <m:naryPr>
                  <m:limLoc m:val="subSup"/>
                  <m:ctrlPr>
                    <w:rPr>
                      <w:rFonts w:ascii="Cambria Math" w:hAnsi="Cambria Math"/>
                      <w:i/>
                      <w:lang w:val="en-GB"/>
                    </w:rPr>
                  </m:ctrlPr>
                </m:naryPr>
                <m:sub>
                  <m:r>
                    <w:rPr>
                      <w:rFonts w:ascii="Cambria Math" w:hAnsi="Cambria Math"/>
                      <w:lang w:val="en-GB"/>
                    </w:rPr>
                    <m:t>-∞</m:t>
                  </m:r>
                </m:sub>
                <m:sup>
                  <m:r>
                    <w:rPr>
                      <w:rFonts w:ascii="Cambria Math" w:hAnsi="Cambria Math"/>
                      <w:lang w:val="en-GB"/>
                    </w:rPr>
                    <m:t>0</m:t>
                  </m:r>
                </m:sup>
                <m:e>
                  <m:r>
                    <w:rPr>
                      <w:rFonts w:ascii="Cambria Math" w:hAnsi="Cambria Math"/>
                      <w:lang w:val="en-GB"/>
                    </w:rPr>
                    <m:t>min</m:t>
                  </m:r>
                  <m:d>
                    <m:dPr>
                      <m:begChr m:val="["/>
                      <m:endChr m:val="]"/>
                      <m:ctrlPr>
                        <w:rPr>
                          <w:rFonts w:ascii="Cambria Math" w:hAnsi="Cambria Math"/>
                          <w:i/>
                          <w:lang w:val="en-GB"/>
                        </w:rPr>
                      </m:ctrlPr>
                    </m:dPr>
                    <m:e>
                      <m:r>
                        <w:rPr>
                          <w:rFonts w:ascii="Cambria Math" w:hAnsi="Cambria Math"/>
                          <w:lang w:val="en-GB"/>
                        </w:rPr>
                        <m:t>P</m:t>
                      </m:r>
                      <m:d>
                        <m:dPr>
                          <m:ctrlPr>
                            <w:rPr>
                              <w:rFonts w:ascii="Cambria Math" w:hAnsi="Cambria Math"/>
                              <w:i/>
                              <w:lang w:val="en-GB"/>
                            </w:rPr>
                          </m:ctrlPr>
                        </m:dPr>
                        <m:e>
                          <m:r>
                            <w:rPr>
                              <w:rFonts w:ascii="Cambria Math" w:hAnsi="Cambria Math"/>
                              <w:lang w:val="en-GB"/>
                            </w:rPr>
                            <m:t>GDD+x</m:t>
                          </m:r>
                        </m:e>
                      </m:d>
                      <m:r>
                        <w:rPr>
                          <w:rFonts w:ascii="Cambria Math" w:hAnsi="Cambria Math"/>
                          <w:lang w:val="en-GB"/>
                        </w:rPr>
                        <m:t>, CAP</m:t>
                      </m:r>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f>
                        <m:fPr>
                          <m:type m:val="lin"/>
                          <m:ctrlPr>
                            <w:rPr>
                              <w:rFonts w:ascii="Cambria Math" w:hAnsi="Cambria Math"/>
                              <w:i/>
                              <w:lang w:val="en-GB"/>
                            </w:rPr>
                          </m:ctrlPr>
                        </m:fPr>
                        <m:num>
                          <m:r>
                            <w:rPr>
                              <w:rFonts w:ascii="Cambria Math" w:hAnsi="Cambria Math"/>
                              <w:lang w:val="en-GB"/>
                            </w:rPr>
                            <m:t>x</m:t>
                          </m:r>
                        </m:num>
                        <m:den>
                          <m:r>
                            <w:rPr>
                              <w:rFonts w:ascii="Cambria Math" w:hAnsi="Cambria Math"/>
                              <w:lang w:val="en-GB"/>
                            </w:rPr>
                            <m:t>GDD_IP</m:t>
                          </m:r>
                        </m:den>
                      </m:f>
                    </m:sup>
                  </m:sSup>
                  <m:r>
                    <w:rPr>
                      <w:rFonts w:ascii="Cambria Math" w:hAnsi="Cambria Math"/>
                      <w:lang w:val="en-GB"/>
                    </w:rPr>
                    <m:t xml:space="preserve"> dx</m:t>
                  </m:r>
                </m:e>
              </m:nary>
            </m:num>
            <m:den>
              <m:nary>
                <m:naryPr>
                  <m:limLoc m:val="subSup"/>
                  <m:ctrlPr>
                    <w:rPr>
                      <w:rFonts w:ascii="Cambria Math" w:hAnsi="Cambria Math"/>
                      <w:i/>
                      <w:lang w:val="en-GB"/>
                    </w:rPr>
                  </m:ctrlPr>
                </m:naryPr>
                <m:sub>
                  <m:r>
                    <w:rPr>
                      <w:rFonts w:ascii="Cambria Math" w:hAnsi="Cambria Math"/>
                      <w:lang w:val="en-GB"/>
                    </w:rPr>
                    <m:t>-∞</m:t>
                  </m:r>
                </m:sub>
                <m:sup>
                  <m:r>
                    <w:rPr>
                      <w:rFonts w:ascii="Cambria Math" w:hAnsi="Cambria Math"/>
                      <w:lang w:val="en-GB"/>
                    </w:rPr>
                    <m:t>0</m:t>
                  </m:r>
                </m:sup>
                <m:e>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f>
                        <m:fPr>
                          <m:type m:val="lin"/>
                          <m:ctrlPr>
                            <w:rPr>
                              <w:rFonts w:ascii="Cambria Math" w:hAnsi="Cambria Math"/>
                              <w:i/>
                              <w:lang w:val="en-GB"/>
                            </w:rPr>
                          </m:ctrlPr>
                        </m:fPr>
                        <m:num>
                          <m:r>
                            <w:rPr>
                              <w:rFonts w:ascii="Cambria Math" w:hAnsi="Cambria Math"/>
                              <w:lang w:val="en-GB"/>
                            </w:rPr>
                            <m:t>x</m:t>
                          </m:r>
                        </m:num>
                        <m:den>
                          <m:r>
                            <w:rPr>
                              <w:rFonts w:ascii="Cambria Math" w:hAnsi="Cambria Math"/>
                              <w:lang w:val="en-GB"/>
                            </w:rPr>
                            <m:t>GDD_IP</m:t>
                          </m:r>
                        </m:den>
                      </m:f>
                    </m:sup>
                  </m:sSup>
                  <m:r>
                    <w:rPr>
                      <w:rFonts w:ascii="Cambria Math" w:hAnsi="Cambria Math"/>
                      <w:lang w:val="en-GB"/>
                    </w:rPr>
                    <m:t xml:space="preserve"> dx</m:t>
                  </m:r>
                </m:e>
              </m:nary>
            </m:den>
          </m:f>
        </m:oMath>
      </m:oMathPara>
    </w:p>
    <w:p w:rsidR="00460411" w:rsidRDefault="003959B1" w:rsidP="00BC297C">
      <w:pPr>
        <w:rPr>
          <w:lang w:val="en-GB"/>
        </w:rPr>
      </w:pPr>
      <w:r>
        <w:rPr>
          <w:rFonts w:eastAsiaTheme="minorEastAsia"/>
          <w:lang w:val="en-GB"/>
        </w:rPr>
        <w:t xml:space="preserve"> </w:t>
      </w:r>
    </w:p>
    <w:p w:rsidR="00C40EC5" w:rsidRPr="00D17FBB" w:rsidRDefault="0067324F" w:rsidP="00BC297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s</m:t>
              </m:r>
            </m:sub>
          </m:sSub>
          <m:r>
            <w:rPr>
              <w:rFonts w:ascii="Cambria Math" w:hAnsi="Cambria Math"/>
              <w:lang w:val="en-GB"/>
            </w:rPr>
            <m:t xml:space="preserve">= </m:t>
          </m:r>
          <m:f>
            <m:fPr>
              <m:ctrlPr>
                <w:rPr>
                  <w:rFonts w:ascii="Cambria Math" w:hAnsi="Cambria Math"/>
                  <w:i/>
                  <w:lang w:val="en-GB"/>
                </w:rPr>
              </m:ctrlPr>
            </m:fPr>
            <m:num>
              <m:r>
                <w:rPr>
                  <w:rFonts w:ascii="Cambria Math" w:eastAsiaTheme="minorEastAsia" w:hAnsi="Cambria Math"/>
                  <w:lang w:val="en-GB"/>
                </w:rPr>
                <m:t>E</m:t>
              </m:r>
              <m:r>
                <w:rPr>
                  <w:rFonts w:ascii="Cambria Math" w:hAnsi="Cambria Math"/>
                  <w:lang w:val="en-GB"/>
                </w:rPr>
                <m:t>WP</m:t>
              </m:r>
            </m:num>
            <m:den>
              <m:r>
                <w:rPr>
                  <w:rFonts w:ascii="Cambria Math" w:hAnsi="Cambria Math"/>
                  <w:lang w:val="en-GB"/>
                </w:rPr>
                <m:t>OWP</m:t>
              </m:r>
            </m:den>
          </m:f>
        </m:oMath>
      </m:oMathPara>
    </w:p>
    <w:p w:rsidR="00D17FBB" w:rsidRDefault="00D17FBB" w:rsidP="00BC297C">
      <w:pPr>
        <w:rPr>
          <w:rFonts w:eastAsiaTheme="minorEastAsia"/>
          <w:lang w:val="en-GB"/>
        </w:rPr>
      </w:pPr>
      <w:r>
        <w:rPr>
          <w:rFonts w:eastAsiaTheme="minorEastAsia"/>
          <w:lang w:val="en-GB"/>
        </w:rPr>
        <w:t xml:space="preserve">OWP is an optimal weighted </w:t>
      </w:r>
      <w:r w:rsidR="00866B46">
        <w:rPr>
          <w:rFonts w:eastAsiaTheme="minorEastAsia"/>
          <w:lang w:val="en-GB"/>
        </w:rPr>
        <w:t xml:space="preserve">average </w:t>
      </w:r>
      <w:r>
        <w:rPr>
          <w:rFonts w:eastAsiaTheme="minorEastAsia"/>
          <w:lang w:val="en-GB"/>
        </w:rPr>
        <w:t>precipitation to be determined in inversion against eddy data.</w:t>
      </w:r>
    </w:p>
    <w:p w:rsidR="0027388F" w:rsidRDefault="0027388F" w:rsidP="0027388F">
      <w:pPr>
        <w:jc w:val="center"/>
        <w:rPr>
          <w:lang w:val="en-GB"/>
        </w:rPr>
      </w:pPr>
      <w:r w:rsidRPr="0027388F">
        <w:rPr>
          <w:noProof/>
          <w:lang w:eastAsia="it-IT"/>
        </w:rPr>
        <w:drawing>
          <wp:inline distT="0" distB="0" distL="0" distR="0">
            <wp:extent cx="458025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0255" cy="2743200"/>
                    </a:xfrm>
                    <a:prstGeom prst="rect">
                      <a:avLst/>
                    </a:prstGeom>
                    <a:noFill/>
                    <a:ln>
                      <a:noFill/>
                    </a:ln>
                  </pic:spPr>
                </pic:pic>
              </a:graphicData>
            </a:graphic>
          </wp:inline>
        </w:drawing>
      </w:r>
    </w:p>
    <w:p w:rsidR="00C00450" w:rsidRDefault="00C00450" w:rsidP="00BC297C">
      <w:pPr>
        <w:rPr>
          <w:lang w:val="en-GB"/>
        </w:rPr>
      </w:pPr>
      <w:r>
        <w:rPr>
          <w:lang w:val="en-GB"/>
        </w:rPr>
        <w:t xml:space="preserve">Note in this way that there is no link between biomass and water needs (water limits </w:t>
      </w:r>
      <w:proofErr w:type="spellStart"/>
      <w:r>
        <w:rPr>
          <w:lang w:val="en-GB"/>
        </w:rPr>
        <w:t>eps_s</w:t>
      </w:r>
      <w:proofErr w:type="spellEnd"/>
      <w:r>
        <w:rPr>
          <w:lang w:val="en-GB"/>
        </w:rPr>
        <w:t xml:space="preserve"> independently by the amount of LAI present).</w:t>
      </w:r>
    </w:p>
    <w:p w:rsidR="00D8454E" w:rsidRPr="00D8454E" w:rsidRDefault="00D8454E" w:rsidP="00BC297C">
      <w:pPr>
        <w:rPr>
          <w:lang w:val="en-GB"/>
        </w:rPr>
      </w:pPr>
      <w:r>
        <w:rPr>
          <w:lang w:val="en-GB"/>
        </w:rPr>
        <w:t xml:space="preserve">At the code level, this limitation on eps is activated by the flag </w:t>
      </w:r>
      <w:proofErr w:type="spellStart"/>
      <w:r w:rsidRPr="00D8454E">
        <w:rPr>
          <w:b/>
          <w:lang w:val="en-GB"/>
        </w:rPr>
        <w:t>eps_wlimOnOff</w:t>
      </w:r>
      <w:proofErr w:type="spellEnd"/>
      <w:r w:rsidRPr="00D8454E">
        <w:rPr>
          <w:b/>
          <w:lang w:val="en-GB"/>
        </w:rPr>
        <w:t xml:space="preserve"> = 1.</w:t>
      </w:r>
    </w:p>
    <w:p w:rsidR="00C40EC5" w:rsidRDefault="00460411" w:rsidP="00BC297C">
      <w:pPr>
        <w:rPr>
          <w:lang w:val="en-GB"/>
        </w:rPr>
      </w:pPr>
      <w:r>
        <w:rPr>
          <w:lang w:val="en-GB"/>
        </w:rPr>
        <w:lastRenderedPageBreak/>
        <w:t>And, in leaf senescence:</w:t>
      </w:r>
    </w:p>
    <w:p w:rsidR="00460411" w:rsidRDefault="00460411" w:rsidP="00BC297C">
      <w:pPr>
        <w:rPr>
          <w:rFonts w:eastAsiaTheme="minorEastAsia"/>
          <w:lang w:val="en-US"/>
        </w:rPr>
      </w:pPr>
      <w:r>
        <w:rPr>
          <w:lang w:val="en-GB"/>
        </w:rPr>
        <w:t xml:space="preserve">Originally as </w:t>
      </w:r>
      <m:oMath>
        <m:r>
          <w:rPr>
            <w:rFonts w:ascii="Cambria Math" w:hAnsi="Cambria Math"/>
            <w:lang w:val="en-US"/>
          </w:rPr>
          <m:t>J</m:t>
        </m:r>
        <m:d>
          <m:dPr>
            <m:ctrlPr>
              <w:rPr>
                <w:rFonts w:ascii="Cambria Math" w:hAnsi="Cambria Math"/>
                <w:i/>
                <w:lang w:val="en-US"/>
              </w:rPr>
            </m:ctrlPr>
          </m:dPr>
          <m:e>
            <m:r>
              <w:rPr>
                <w:rFonts w:ascii="Cambria Math" w:hAnsi="Cambria Math"/>
                <w:lang w:val="en-US"/>
              </w:rPr>
              <m:t>t</m:t>
            </m:r>
          </m:e>
        </m:d>
        <m:r>
          <w:rPr>
            <w:rFonts w:ascii="Cambria Math" w:hAnsi="Cambria Math"/>
            <w:lang w:val="en-US"/>
          </w:rPr>
          <m:t>=c+d GDD</m:t>
        </m:r>
        <m:d>
          <m:dPr>
            <m:ctrlPr>
              <w:rPr>
                <w:rFonts w:ascii="Cambria Math" w:hAnsi="Cambria Math"/>
                <w:i/>
                <w:lang w:val="en-US"/>
              </w:rPr>
            </m:ctrlPr>
          </m:dPr>
          <m:e>
            <m:r>
              <w:rPr>
                <w:rFonts w:ascii="Cambria Math" w:hAnsi="Cambria Math"/>
                <w:lang w:val="en-US"/>
              </w:rPr>
              <m:t>t</m:t>
            </m:r>
          </m:e>
        </m:d>
      </m:oMath>
    </w:p>
    <w:p w:rsidR="00AA2202" w:rsidRDefault="00AA2202" w:rsidP="00BC297C">
      <w:pPr>
        <w:rPr>
          <w:rFonts w:eastAsiaTheme="minorEastAsia"/>
          <w:lang w:val="en-US"/>
        </w:rPr>
      </w:pPr>
      <w:r>
        <w:rPr>
          <w:rFonts w:eastAsiaTheme="minorEastAsia"/>
          <w:lang w:val="en-US"/>
        </w:rPr>
        <w:t xml:space="preserve">Here we assume the existence of a potential life span of c GDD that is the lifespan of a leaf in optimal conditions (no water stress). </w:t>
      </w:r>
    </w:p>
    <w:p w:rsidR="00AA2202" w:rsidRDefault="00AA2202" w:rsidP="00BC297C">
      <w:pPr>
        <w:rPr>
          <w:rFonts w:eastAsiaTheme="minorEastAsia"/>
          <w:lang w:val="en-US"/>
        </w:rPr>
      </w:pPr>
      <w:r>
        <w:rPr>
          <w:rFonts w:eastAsiaTheme="minorEastAsia"/>
          <w:lang w:val="en-US"/>
        </w:rPr>
        <w:t xml:space="preserve">The leaf emerged at time </w:t>
      </w:r>
      <w:proofErr w:type="spellStart"/>
      <w:r>
        <w:rPr>
          <w:rFonts w:eastAsiaTheme="minorEastAsia"/>
          <w:lang w:val="en-US"/>
        </w:rPr>
        <w:t>t_e</w:t>
      </w:r>
      <w:proofErr w:type="spellEnd"/>
      <w:r>
        <w:rPr>
          <w:rFonts w:eastAsiaTheme="minorEastAsia"/>
          <w:lang w:val="en-US"/>
        </w:rPr>
        <w:t xml:space="preserve"> is removed at time </w:t>
      </w:r>
      <w:proofErr w:type="spellStart"/>
      <w:r>
        <w:rPr>
          <w:rFonts w:eastAsiaTheme="minorEastAsia"/>
          <w:lang w:val="en-US"/>
        </w:rPr>
        <w:t>t_s</w:t>
      </w:r>
      <w:proofErr w:type="spellEnd"/>
      <w:r>
        <w:rPr>
          <w:rFonts w:eastAsiaTheme="minorEastAsia"/>
          <w:lang w:val="en-US"/>
        </w:rPr>
        <w:t xml:space="preserve"> when</w:t>
      </w:r>
    </w:p>
    <w:p w:rsidR="00AA2202" w:rsidRPr="00005E31" w:rsidRDefault="0067324F" w:rsidP="00BC297C">
      <w:pPr>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t_e</m:t>
              </m:r>
            </m:sub>
            <m:sup>
              <m:r>
                <w:rPr>
                  <w:rFonts w:ascii="Cambria Math" w:eastAsiaTheme="minorEastAsia" w:hAnsi="Cambria Math"/>
                  <w:lang w:val="en-US"/>
                </w:rPr>
                <m:t>t_s</m:t>
              </m:r>
            </m:sup>
            <m:e>
              <m:r>
                <w:rPr>
                  <w:rFonts w:ascii="Cambria Math" w:eastAsiaTheme="minorEastAsia" w:hAnsi="Cambria Math"/>
                  <w:lang w:val="en-US"/>
                </w:rPr>
                <m:t>∆GDD</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t</m:t>
                      </m:r>
                    </m:e>
                  </m:d>
                </m:den>
              </m:f>
              <m:r>
                <w:rPr>
                  <w:rFonts w:ascii="Cambria Math" w:eastAsiaTheme="minorEastAsia" w:hAnsi="Cambria Math"/>
                  <w:lang w:val="en-US"/>
                </w:rPr>
                <m:t>dt</m:t>
              </m:r>
            </m:e>
          </m:nary>
          <m:r>
            <w:rPr>
              <w:rFonts w:ascii="Cambria Math" w:eastAsiaTheme="minorEastAsia" w:hAnsi="Cambria Math"/>
              <w:lang w:val="en-US"/>
            </w:rPr>
            <m:t>=c</m:t>
          </m:r>
        </m:oMath>
      </m:oMathPara>
    </w:p>
    <w:p w:rsidR="00005E31" w:rsidRDefault="00005E31" w:rsidP="00BC297C">
      <w:pPr>
        <w:rPr>
          <w:rFonts w:eastAsiaTheme="minorEastAsia"/>
          <w:lang w:val="en-US"/>
        </w:rPr>
      </w:pPr>
      <w:r>
        <w:rPr>
          <w:rFonts w:eastAsiaTheme="minorEastAsia"/>
          <w:lang w:val="en-US"/>
        </w:rPr>
        <w:t>This means that the daily increase of GDD is over-weighted if the target was in water stress</w:t>
      </w:r>
    </w:p>
    <w:p w:rsidR="00C64C8D" w:rsidRPr="00C64C8D" w:rsidRDefault="00C64C8D" w:rsidP="00BC297C">
      <w:pPr>
        <w:rPr>
          <w:rFonts w:eastAsiaTheme="minorEastAsia"/>
        </w:rPr>
      </w:pPr>
      <w:r w:rsidRPr="00C64C8D">
        <w:rPr>
          <w:rFonts w:eastAsiaTheme="minorEastAsia"/>
          <w:highlight w:val="cyan"/>
        </w:rPr>
        <w:t>ATTENZIONE SE eps va a 0</w:t>
      </w:r>
    </w:p>
    <w:p w:rsidR="00460411" w:rsidRPr="00C64C8D" w:rsidRDefault="00460411" w:rsidP="00BC297C">
      <w:pPr>
        <w:rPr>
          <w:rFonts w:eastAsiaTheme="minorEastAsia"/>
        </w:rPr>
      </w:pPr>
    </w:p>
    <w:p w:rsidR="00460411" w:rsidRPr="00C64C8D" w:rsidRDefault="00460411" w:rsidP="00BC297C">
      <w:pPr>
        <w:rPr>
          <w:rFonts w:eastAsiaTheme="minorEastAsia"/>
        </w:rPr>
      </w:pPr>
    </w:p>
    <w:p w:rsidR="00460411" w:rsidRPr="00C64C8D" w:rsidRDefault="00460411" w:rsidP="00BC297C">
      <w:pPr>
        <w:rPr>
          <w:rFonts w:eastAsiaTheme="minorEastAsia"/>
        </w:rPr>
      </w:pPr>
    </w:p>
    <w:p w:rsidR="00460411" w:rsidRPr="00C64C8D" w:rsidRDefault="00460411" w:rsidP="00BC297C">
      <w:pPr>
        <w:rPr>
          <w:rFonts w:eastAsiaTheme="minorEastAsia"/>
        </w:rPr>
      </w:pPr>
    </w:p>
    <w:p w:rsidR="00706037" w:rsidRPr="00AA2202" w:rsidRDefault="00BC297C" w:rsidP="00706037">
      <w:pPr>
        <w:rPr>
          <w:lang w:val="en-GB"/>
        </w:rPr>
      </w:pPr>
      <w:r w:rsidRPr="00AA2202">
        <w:rPr>
          <w:highlight w:val="yellow"/>
          <w:lang w:val="en-GB"/>
        </w:rPr>
        <w:t xml:space="preserve">DA FARE </w:t>
      </w:r>
    </w:p>
    <w:p w:rsidR="006C364C" w:rsidRPr="006C364C" w:rsidRDefault="006C364C" w:rsidP="00A84DFC">
      <w:pPr>
        <w:pStyle w:val="ListParagraph"/>
        <w:numPr>
          <w:ilvl w:val="0"/>
          <w:numId w:val="3"/>
        </w:numPr>
        <w:rPr>
          <w:highlight w:val="yellow"/>
        </w:rPr>
      </w:pPr>
      <w:r w:rsidRPr="006C364C">
        <w:rPr>
          <w:highlight w:val="yellow"/>
        </w:rPr>
        <w:t>Simulare la senescence in funzione delle precipitazioni più che I DGG..</w:t>
      </w:r>
    </w:p>
    <w:p w:rsidR="00A23352" w:rsidRDefault="00A23352" w:rsidP="00A23352">
      <w:pPr>
        <w:rPr>
          <w:lang w:val="en-GB"/>
        </w:rPr>
      </w:pPr>
      <w:proofErr w:type="spellStart"/>
      <w:r>
        <w:rPr>
          <w:lang w:val="en-GB"/>
        </w:rPr>
        <w:t>Problemi</w:t>
      </w:r>
      <w:proofErr w:type="spellEnd"/>
      <w:r>
        <w:rPr>
          <w:lang w:val="en-GB"/>
        </w:rPr>
        <w:t xml:space="preserve"> </w:t>
      </w:r>
      <w:proofErr w:type="spellStart"/>
      <w:r>
        <w:rPr>
          <w:lang w:val="en-GB"/>
        </w:rPr>
        <w:t>riscontrati</w:t>
      </w:r>
      <w:proofErr w:type="spellEnd"/>
      <w:r>
        <w:rPr>
          <w:lang w:val="en-GB"/>
        </w:rPr>
        <w:t>:</w:t>
      </w:r>
    </w:p>
    <w:p w:rsidR="00A23352" w:rsidRDefault="00A23352" w:rsidP="00A23352">
      <w:pPr>
        <w:pStyle w:val="ListParagraph"/>
        <w:numPr>
          <w:ilvl w:val="0"/>
          <w:numId w:val="3"/>
        </w:numPr>
      </w:pPr>
      <w:r w:rsidRPr="00A23352">
        <w:t xml:space="preserve">JD0 viene assegnato con punti decimali, io ho fatto </w:t>
      </w:r>
      <w:r>
        <w:t>FLOOR(JD0) prima di chiamre simmod ma non è il massimo, Dom: valutare simmod a FLOOR(JD0) e CEILING (JD0) e interpolare</w:t>
      </w:r>
    </w:p>
    <w:p w:rsidR="009E6A2C" w:rsidRDefault="009E6A2C" w:rsidP="003959B1">
      <w:r>
        <w:t>Provo ad interpolare f tra i due interi più vicini</w:t>
      </w:r>
      <w:r w:rsidR="00FA6D73">
        <w:t>, funziona meglio non si incanta, interpolazione può essere codificata meglio</w:t>
      </w:r>
    </w:p>
    <w:p w:rsidR="00A23352" w:rsidRDefault="00460411" w:rsidP="00A23352">
      <w:pPr>
        <w:pStyle w:val="ListParagraph"/>
        <w:numPr>
          <w:ilvl w:val="0"/>
          <w:numId w:val="3"/>
        </w:numPr>
      </w:pPr>
      <w:r>
        <w:t>Upperenvelope fatto come in Chen (non utilizzando i pesi come in pheno)</w:t>
      </w:r>
    </w:p>
    <w:p w:rsidR="00683984" w:rsidRDefault="00683984" w:rsidP="00A23352">
      <w:pPr>
        <w:pStyle w:val="ListParagraph"/>
        <w:numPr>
          <w:ilvl w:val="0"/>
          <w:numId w:val="3"/>
        </w:numPr>
      </w:pPr>
      <w:r>
        <w:t>Schema di pesatura min max per ndvi per dare più peso alla stagione nell’inversione</w:t>
      </w:r>
    </w:p>
    <w:p w:rsidR="00A70C12" w:rsidRPr="00A23352" w:rsidRDefault="00A70C12" w:rsidP="003959B1">
      <w:pPr>
        <w:pStyle w:val="ListParagraph"/>
      </w:pPr>
    </w:p>
    <w:p w:rsidR="001E3C0E" w:rsidRPr="00A23352" w:rsidRDefault="001E3C0E" w:rsidP="001E3C0E"/>
    <w:p w:rsidR="001E3C0E" w:rsidRPr="00A23352" w:rsidRDefault="001E3C0E" w:rsidP="001E3C0E"/>
    <w:sectPr w:rsidR="001E3C0E" w:rsidRPr="00A233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458"/>
    <w:multiLevelType w:val="hybridMultilevel"/>
    <w:tmpl w:val="100CEE1C"/>
    <w:lvl w:ilvl="0" w:tplc="7092FF5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3B6282"/>
    <w:multiLevelType w:val="hybridMultilevel"/>
    <w:tmpl w:val="6BC266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C16E59"/>
    <w:multiLevelType w:val="hybridMultilevel"/>
    <w:tmpl w:val="BACC978E"/>
    <w:lvl w:ilvl="0" w:tplc="78360D8A">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E877FE"/>
    <w:multiLevelType w:val="hybridMultilevel"/>
    <w:tmpl w:val="3A588B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1E7FE4"/>
    <w:multiLevelType w:val="hybridMultilevel"/>
    <w:tmpl w:val="C9C28D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146B64"/>
    <w:multiLevelType w:val="hybridMultilevel"/>
    <w:tmpl w:val="CAE68D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EF1480"/>
    <w:multiLevelType w:val="hybridMultilevel"/>
    <w:tmpl w:val="01929B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A42777A"/>
    <w:multiLevelType w:val="hybridMultilevel"/>
    <w:tmpl w:val="FA52A3BE"/>
    <w:lvl w:ilvl="0" w:tplc="A33257C4">
      <w:start w:val="2"/>
      <w:numFmt w:val="bullet"/>
      <w:lvlText w:val="-"/>
      <w:lvlJc w:val="left"/>
      <w:pPr>
        <w:tabs>
          <w:tab w:val="num" w:pos="720"/>
        </w:tabs>
        <w:ind w:left="720" w:hanging="360"/>
      </w:pPr>
      <w:rPr>
        <w:rFonts w:ascii="Times New Roman" w:eastAsia="Arial Unicode MS"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3741BC"/>
    <w:multiLevelType w:val="hybridMultilevel"/>
    <w:tmpl w:val="7BAE6872"/>
    <w:lvl w:ilvl="0" w:tplc="22A43E4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7B7A61"/>
    <w:multiLevelType w:val="hybridMultilevel"/>
    <w:tmpl w:val="5088C3EC"/>
    <w:lvl w:ilvl="0" w:tplc="7092FF5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1E9760D"/>
    <w:multiLevelType w:val="hybridMultilevel"/>
    <w:tmpl w:val="01D225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940596"/>
    <w:multiLevelType w:val="hybridMultilevel"/>
    <w:tmpl w:val="17C68F90"/>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FF456E"/>
    <w:multiLevelType w:val="hybridMultilevel"/>
    <w:tmpl w:val="C1EC180E"/>
    <w:lvl w:ilvl="0" w:tplc="DC46F7F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2"/>
  </w:num>
  <w:num w:numId="5">
    <w:abstractNumId w:val="11"/>
  </w:num>
  <w:num w:numId="6">
    <w:abstractNumId w:val="10"/>
  </w:num>
  <w:num w:numId="7">
    <w:abstractNumId w:val="7"/>
  </w:num>
  <w:num w:numId="8">
    <w:abstractNumId w:val="9"/>
  </w:num>
  <w:num w:numId="9">
    <w:abstractNumId w:val="2"/>
  </w:num>
  <w:num w:numId="10">
    <w:abstractNumId w:val="1"/>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16"/>
    <w:rsid w:val="00001453"/>
    <w:rsid w:val="00005E31"/>
    <w:rsid w:val="000152ED"/>
    <w:rsid w:val="00021AF7"/>
    <w:rsid w:val="00024483"/>
    <w:rsid w:val="0002692D"/>
    <w:rsid w:val="00055C7E"/>
    <w:rsid w:val="0007039D"/>
    <w:rsid w:val="00083205"/>
    <w:rsid w:val="00085C64"/>
    <w:rsid w:val="000A0515"/>
    <w:rsid w:val="000A124F"/>
    <w:rsid w:val="000A6212"/>
    <w:rsid w:val="000C2D19"/>
    <w:rsid w:val="000D1C30"/>
    <w:rsid w:val="000F7504"/>
    <w:rsid w:val="00115A86"/>
    <w:rsid w:val="00116FC0"/>
    <w:rsid w:val="0012779F"/>
    <w:rsid w:val="0015295F"/>
    <w:rsid w:val="00154517"/>
    <w:rsid w:val="00155E88"/>
    <w:rsid w:val="00160166"/>
    <w:rsid w:val="00165932"/>
    <w:rsid w:val="00167BFE"/>
    <w:rsid w:val="00173360"/>
    <w:rsid w:val="00185C17"/>
    <w:rsid w:val="0019128E"/>
    <w:rsid w:val="001A1AC0"/>
    <w:rsid w:val="001C2A3D"/>
    <w:rsid w:val="001C33C4"/>
    <w:rsid w:val="001E2EB4"/>
    <w:rsid w:val="001E32D6"/>
    <w:rsid w:val="001E3C0E"/>
    <w:rsid w:val="001F2E17"/>
    <w:rsid w:val="001F65D4"/>
    <w:rsid w:val="00203B01"/>
    <w:rsid w:val="00203E5C"/>
    <w:rsid w:val="00207ACC"/>
    <w:rsid w:val="00224347"/>
    <w:rsid w:val="00242B6D"/>
    <w:rsid w:val="00250A60"/>
    <w:rsid w:val="0025273B"/>
    <w:rsid w:val="00260833"/>
    <w:rsid w:val="00263ED2"/>
    <w:rsid w:val="00267D07"/>
    <w:rsid w:val="0027388F"/>
    <w:rsid w:val="00295AB6"/>
    <w:rsid w:val="002B1F76"/>
    <w:rsid w:val="002B2C6B"/>
    <w:rsid w:val="002C52F9"/>
    <w:rsid w:val="002D3B4D"/>
    <w:rsid w:val="002D6E19"/>
    <w:rsid w:val="002F0A32"/>
    <w:rsid w:val="002F31D5"/>
    <w:rsid w:val="002F454F"/>
    <w:rsid w:val="00302D55"/>
    <w:rsid w:val="00306E1B"/>
    <w:rsid w:val="00316053"/>
    <w:rsid w:val="0031791C"/>
    <w:rsid w:val="003250B8"/>
    <w:rsid w:val="00336B16"/>
    <w:rsid w:val="00350DD6"/>
    <w:rsid w:val="003518CC"/>
    <w:rsid w:val="00351BCE"/>
    <w:rsid w:val="00357292"/>
    <w:rsid w:val="00360A58"/>
    <w:rsid w:val="0038546C"/>
    <w:rsid w:val="0038597E"/>
    <w:rsid w:val="003959B1"/>
    <w:rsid w:val="003A029E"/>
    <w:rsid w:val="003A123E"/>
    <w:rsid w:val="003A3FDA"/>
    <w:rsid w:val="003B2264"/>
    <w:rsid w:val="003C04D7"/>
    <w:rsid w:val="003F6EA5"/>
    <w:rsid w:val="0041135A"/>
    <w:rsid w:val="00422059"/>
    <w:rsid w:val="004248C1"/>
    <w:rsid w:val="00432DDB"/>
    <w:rsid w:val="0044054C"/>
    <w:rsid w:val="00460149"/>
    <w:rsid w:val="00460411"/>
    <w:rsid w:val="0046682A"/>
    <w:rsid w:val="004716FB"/>
    <w:rsid w:val="00474F4C"/>
    <w:rsid w:val="00480CA2"/>
    <w:rsid w:val="004860B7"/>
    <w:rsid w:val="00486B32"/>
    <w:rsid w:val="004916FF"/>
    <w:rsid w:val="0049533B"/>
    <w:rsid w:val="00496D19"/>
    <w:rsid w:val="004A22D1"/>
    <w:rsid w:val="004A2A28"/>
    <w:rsid w:val="004B412B"/>
    <w:rsid w:val="004D1EA9"/>
    <w:rsid w:val="004D5F4A"/>
    <w:rsid w:val="004E1008"/>
    <w:rsid w:val="004E3E97"/>
    <w:rsid w:val="004E5A6A"/>
    <w:rsid w:val="004F4385"/>
    <w:rsid w:val="004F54C9"/>
    <w:rsid w:val="005119AA"/>
    <w:rsid w:val="00530A77"/>
    <w:rsid w:val="005324C8"/>
    <w:rsid w:val="00545F65"/>
    <w:rsid w:val="00545FAA"/>
    <w:rsid w:val="00560B31"/>
    <w:rsid w:val="00587852"/>
    <w:rsid w:val="00592BCF"/>
    <w:rsid w:val="005A0600"/>
    <w:rsid w:val="005A33F7"/>
    <w:rsid w:val="005A7450"/>
    <w:rsid w:val="005B0C88"/>
    <w:rsid w:val="005B7864"/>
    <w:rsid w:val="005C5A19"/>
    <w:rsid w:val="005D0535"/>
    <w:rsid w:val="005D6C7E"/>
    <w:rsid w:val="005F6B11"/>
    <w:rsid w:val="00606537"/>
    <w:rsid w:val="00607E26"/>
    <w:rsid w:val="006210ED"/>
    <w:rsid w:val="006232DD"/>
    <w:rsid w:val="00624002"/>
    <w:rsid w:val="006271F3"/>
    <w:rsid w:val="006274AA"/>
    <w:rsid w:val="00636B41"/>
    <w:rsid w:val="006422E9"/>
    <w:rsid w:val="00645DAE"/>
    <w:rsid w:val="00646704"/>
    <w:rsid w:val="0065307D"/>
    <w:rsid w:val="0067324F"/>
    <w:rsid w:val="006732EB"/>
    <w:rsid w:val="00683984"/>
    <w:rsid w:val="00683C56"/>
    <w:rsid w:val="006858D7"/>
    <w:rsid w:val="006874A2"/>
    <w:rsid w:val="006B0537"/>
    <w:rsid w:val="006C23C3"/>
    <w:rsid w:val="006C364C"/>
    <w:rsid w:val="006E27F1"/>
    <w:rsid w:val="006F1261"/>
    <w:rsid w:val="006F1741"/>
    <w:rsid w:val="0070079B"/>
    <w:rsid w:val="00703221"/>
    <w:rsid w:val="00706037"/>
    <w:rsid w:val="00706A58"/>
    <w:rsid w:val="0071710A"/>
    <w:rsid w:val="00720005"/>
    <w:rsid w:val="00720B71"/>
    <w:rsid w:val="00724DF5"/>
    <w:rsid w:val="00727C17"/>
    <w:rsid w:val="007412BA"/>
    <w:rsid w:val="00747491"/>
    <w:rsid w:val="00747E8D"/>
    <w:rsid w:val="007568E3"/>
    <w:rsid w:val="00773CB9"/>
    <w:rsid w:val="00787735"/>
    <w:rsid w:val="00787C5A"/>
    <w:rsid w:val="00793DDF"/>
    <w:rsid w:val="007A2FCD"/>
    <w:rsid w:val="007E5CB7"/>
    <w:rsid w:val="007F15C2"/>
    <w:rsid w:val="00800411"/>
    <w:rsid w:val="00803531"/>
    <w:rsid w:val="00812BC2"/>
    <w:rsid w:val="00813219"/>
    <w:rsid w:val="00814C9E"/>
    <w:rsid w:val="0082056C"/>
    <w:rsid w:val="0084170A"/>
    <w:rsid w:val="00850EF0"/>
    <w:rsid w:val="00864F7E"/>
    <w:rsid w:val="00866B46"/>
    <w:rsid w:val="00871331"/>
    <w:rsid w:val="00874281"/>
    <w:rsid w:val="008855BA"/>
    <w:rsid w:val="008863EB"/>
    <w:rsid w:val="00891265"/>
    <w:rsid w:val="008973AF"/>
    <w:rsid w:val="008C67B1"/>
    <w:rsid w:val="008F0E4C"/>
    <w:rsid w:val="00902133"/>
    <w:rsid w:val="009030EA"/>
    <w:rsid w:val="00905E64"/>
    <w:rsid w:val="009154F8"/>
    <w:rsid w:val="009220E1"/>
    <w:rsid w:val="00926D8D"/>
    <w:rsid w:val="00943629"/>
    <w:rsid w:val="0094409F"/>
    <w:rsid w:val="00947B2F"/>
    <w:rsid w:val="00947C2F"/>
    <w:rsid w:val="009608E8"/>
    <w:rsid w:val="00963C46"/>
    <w:rsid w:val="0096506B"/>
    <w:rsid w:val="009666CC"/>
    <w:rsid w:val="00973C54"/>
    <w:rsid w:val="0098460A"/>
    <w:rsid w:val="009872D2"/>
    <w:rsid w:val="009B5495"/>
    <w:rsid w:val="009C23D9"/>
    <w:rsid w:val="009C42D1"/>
    <w:rsid w:val="009D1B0C"/>
    <w:rsid w:val="009E116F"/>
    <w:rsid w:val="009E6688"/>
    <w:rsid w:val="009E6A2C"/>
    <w:rsid w:val="00A0339C"/>
    <w:rsid w:val="00A079D4"/>
    <w:rsid w:val="00A218D8"/>
    <w:rsid w:val="00A23352"/>
    <w:rsid w:val="00A34B49"/>
    <w:rsid w:val="00A4407D"/>
    <w:rsid w:val="00A54553"/>
    <w:rsid w:val="00A55737"/>
    <w:rsid w:val="00A56D40"/>
    <w:rsid w:val="00A63B02"/>
    <w:rsid w:val="00A65B88"/>
    <w:rsid w:val="00A70C12"/>
    <w:rsid w:val="00A71B51"/>
    <w:rsid w:val="00A74E63"/>
    <w:rsid w:val="00A84DFC"/>
    <w:rsid w:val="00AA2202"/>
    <w:rsid w:val="00AD5946"/>
    <w:rsid w:val="00AD5BAF"/>
    <w:rsid w:val="00AD620D"/>
    <w:rsid w:val="00AD63B9"/>
    <w:rsid w:val="00AD696F"/>
    <w:rsid w:val="00AE4C5F"/>
    <w:rsid w:val="00B04837"/>
    <w:rsid w:val="00B1553D"/>
    <w:rsid w:val="00B21B54"/>
    <w:rsid w:val="00B265A1"/>
    <w:rsid w:val="00B26770"/>
    <w:rsid w:val="00B37664"/>
    <w:rsid w:val="00B44DB6"/>
    <w:rsid w:val="00B4702A"/>
    <w:rsid w:val="00B5764C"/>
    <w:rsid w:val="00B61A7D"/>
    <w:rsid w:val="00B667A9"/>
    <w:rsid w:val="00B76990"/>
    <w:rsid w:val="00B82F9D"/>
    <w:rsid w:val="00B84CAF"/>
    <w:rsid w:val="00B84F99"/>
    <w:rsid w:val="00B91B30"/>
    <w:rsid w:val="00B954A7"/>
    <w:rsid w:val="00B95E0C"/>
    <w:rsid w:val="00BA0C26"/>
    <w:rsid w:val="00BA2BD3"/>
    <w:rsid w:val="00BA49AE"/>
    <w:rsid w:val="00BC297C"/>
    <w:rsid w:val="00C00450"/>
    <w:rsid w:val="00C10C2D"/>
    <w:rsid w:val="00C12FAE"/>
    <w:rsid w:val="00C17BBF"/>
    <w:rsid w:val="00C40EC5"/>
    <w:rsid w:val="00C4182C"/>
    <w:rsid w:val="00C41F60"/>
    <w:rsid w:val="00C426AF"/>
    <w:rsid w:val="00C520A0"/>
    <w:rsid w:val="00C6321E"/>
    <w:rsid w:val="00C63402"/>
    <w:rsid w:val="00C63470"/>
    <w:rsid w:val="00C64B1F"/>
    <w:rsid w:val="00C64C8D"/>
    <w:rsid w:val="00C6789A"/>
    <w:rsid w:val="00C71B4B"/>
    <w:rsid w:val="00CA2C73"/>
    <w:rsid w:val="00CA3056"/>
    <w:rsid w:val="00CB4ACA"/>
    <w:rsid w:val="00CC0717"/>
    <w:rsid w:val="00CD49C1"/>
    <w:rsid w:val="00CD64DA"/>
    <w:rsid w:val="00D017E2"/>
    <w:rsid w:val="00D0399C"/>
    <w:rsid w:val="00D17FBB"/>
    <w:rsid w:val="00D3658C"/>
    <w:rsid w:val="00D4352D"/>
    <w:rsid w:val="00D4540D"/>
    <w:rsid w:val="00D52932"/>
    <w:rsid w:val="00D52B62"/>
    <w:rsid w:val="00D6526C"/>
    <w:rsid w:val="00D77996"/>
    <w:rsid w:val="00D8290B"/>
    <w:rsid w:val="00D8454E"/>
    <w:rsid w:val="00D85717"/>
    <w:rsid w:val="00D85AC5"/>
    <w:rsid w:val="00D93C14"/>
    <w:rsid w:val="00DD610E"/>
    <w:rsid w:val="00DE520E"/>
    <w:rsid w:val="00E026B5"/>
    <w:rsid w:val="00E07D5C"/>
    <w:rsid w:val="00E14994"/>
    <w:rsid w:val="00E33E8D"/>
    <w:rsid w:val="00E37483"/>
    <w:rsid w:val="00E57099"/>
    <w:rsid w:val="00E64EEE"/>
    <w:rsid w:val="00E743E1"/>
    <w:rsid w:val="00E87C71"/>
    <w:rsid w:val="00EA008D"/>
    <w:rsid w:val="00EA60C3"/>
    <w:rsid w:val="00EA6C82"/>
    <w:rsid w:val="00EB333F"/>
    <w:rsid w:val="00EC0F78"/>
    <w:rsid w:val="00ED73FE"/>
    <w:rsid w:val="00ED7EB1"/>
    <w:rsid w:val="00EE07A0"/>
    <w:rsid w:val="00EE72FC"/>
    <w:rsid w:val="00EF7702"/>
    <w:rsid w:val="00F12BE3"/>
    <w:rsid w:val="00F14AAA"/>
    <w:rsid w:val="00F16C92"/>
    <w:rsid w:val="00F2575B"/>
    <w:rsid w:val="00F26B22"/>
    <w:rsid w:val="00F26F2F"/>
    <w:rsid w:val="00F37B42"/>
    <w:rsid w:val="00F43B60"/>
    <w:rsid w:val="00F46068"/>
    <w:rsid w:val="00F6093F"/>
    <w:rsid w:val="00F72AEC"/>
    <w:rsid w:val="00F82E8C"/>
    <w:rsid w:val="00F93301"/>
    <w:rsid w:val="00F9672D"/>
    <w:rsid w:val="00FA6D73"/>
    <w:rsid w:val="00FB26A8"/>
    <w:rsid w:val="00FB2AA6"/>
    <w:rsid w:val="00FC4E4D"/>
    <w:rsid w:val="00FD0150"/>
    <w:rsid w:val="00FD4F2B"/>
    <w:rsid w:val="00FE13D2"/>
    <w:rsid w:val="00FE28E9"/>
    <w:rsid w:val="00FE61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8A0219-DDEB-4DD8-BAE9-E844FE64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4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0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E8C"/>
    <w:pPr>
      <w:ind w:left="720"/>
      <w:contextualSpacing/>
    </w:pPr>
  </w:style>
  <w:style w:type="table" w:styleId="TableGrid">
    <w:name w:val="Table Grid"/>
    <w:basedOn w:val="TableNormal"/>
    <w:uiPriority w:val="59"/>
    <w:rsid w:val="00F12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448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1Char">
    <w:name w:val="Heading 1 Char"/>
    <w:basedOn w:val="DefaultParagraphFont"/>
    <w:link w:val="Heading1"/>
    <w:uiPriority w:val="9"/>
    <w:rsid w:val="00B954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54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60C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D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7E"/>
    <w:rPr>
      <w:rFonts w:ascii="Tahoma" w:hAnsi="Tahoma" w:cs="Tahoma"/>
      <w:sz w:val="16"/>
      <w:szCs w:val="16"/>
    </w:rPr>
  </w:style>
  <w:style w:type="character" w:styleId="Hyperlink">
    <w:name w:val="Hyperlink"/>
    <w:basedOn w:val="DefaultParagraphFont"/>
    <w:uiPriority w:val="99"/>
    <w:unhideWhenUsed/>
    <w:rsid w:val="007568E3"/>
    <w:rPr>
      <w:color w:val="0000FF"/>
      <w:u w:val="single"/>
    </w:rPr>
  </w:style>
  <w:style w:type="character" w:customStyle="1" w:styleId="txtg1">
    <w:name w:val="txtg1"/>
    <w:basedOn w:val="DefaultParagraphFont"/>
    <w:rsid w:val="00814C9E"/>
    <w:rPr>
      <w:rFonts w:ascii="Verdana" w:hAnsi="Verdana" w:hint="default"/>
      <w:b/>
      <w:bCs/>
      <w:color w:val="000000"/>
      <w:sz w:val="18"/>
      <w:szCs w:val="18"/>
    </w:rPr>
  </w:style>
  <w:style w:type="character" w:styleId="PlaceholderText">
    <w:name w:val="Placeholder Text"/>
    <w:basedOn w:val="DefaultParagraphFont"/>
    <w:uiPriority w:val="99"/>
    <w:semiHidden/>
    <w:rsid w:val="00624002"/>
    <w:rPr>
      <w:color w:val="808080"/>
    </w:rPr>
  </w:style>
  <w:style w:type="paragraph" w:styleId="TOCHeading">
    <w:name w:val="TOC Heading"/>
    <w:basedOn w:val="Heading1"/>
    <w:next w:val="Normal"/>
    <w:uiPriority w:val="39"/>
    <w:unhideWhenUsed/>
    <w:qFormat/>
    <w:rsid w:val="0067324F"/>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7324F"/>
    <w:pPr>
      <w:spacing w:after="100"/>
    </w:pPr>
  </w:style>
  <w:style w:type="paragraph" w:styleId="TOC2">
    <w:name w:val="toc 2"/>
    <w:basedOn w:val="Normal"/>
    <w:next w:val="Normal"/>
    <w:autoRedefine/>
    <w:uiPriority w:val="39"/>
    <w:unhideWhenUsed/>
    <w:rsid w:val="0067324F"/>
    <w:pPr>
      <w:spacing w:after="100"/>
      <w:ind w:left="220"/>
    </w:pPr>
  </w:style>
  <w:style w:type="paragraph" w:styleId="TOC3">
    <w:name w:val="toc 3"/>
    <w:basedOn w:val="Normal"/>
    <w:next w:val="Normal"/>
    <w:autoRedefine/>
    <w:uiPriority w:val="39"/>
    <w:unhideWhenUsed/>
    <w:rsid w:val="006732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338">
      <w:bodyDiv w:val="1"/>
      <w:marLeft w:val="0"/>
      <w:marRight w:val="0"/>
      <w:marTop w:val="0"/>
      <w:marBottom w:val="0"/>
      <w:divBdr>
        <w:top w:val="none" w:sz="0" w:space="0" w:color="auto"/>
        <w:left w:val="none" w:sz="0" w:space="0" w:color="auto"/>
        <w:bottom w:val="none" w:sz="0" w:space="0" w:color="auto"/>
        <w:right w:val="none" w:sz="0" w:space="0" w:color="auto"/>
      </w:divBdr>
    </w:div>
    <w:div w:id="192118198">
      <w:bodyDiv w:val="1"/>
      <w:marLeft w:val="0"/>
      <w:marRight w:val="0"/>
      <w:marTop w:val="0"/>
      <w:marBottom w:val="0"/>
      <w:divBdr>
        <w:top w:val="none" w:sz="0" w:space="0" w:color="auto"/>
        <w:left w:val="none" w:sz="0" w:space="0" w:color="auto"/>
        <w:bottom w:val="none" w:sz="0" w:space="0" w:color="auto"/>
        <w:right w:val="none" w:sz="0" w:space="0" w:color="auto"/>
      </w:divBdr>
    </w:div>
    <w:div w:id="1345012502">
      <w:bodyDiv w:val="1"/>
      <w:marLeft w:val="0"/>
      <w:marRight w:val="0"/>
      <w:marTop w:val="0"/>
      <w:marBottom w:val="0"/>
      <w:divBdr>
        <w:top w:val="none" w:sz="0" w:space="0" w:color="auto"/>
        <w:left w:val="none" w:sz="0" w:space="0" w:color="auto"/>
        <w:bottom w:val="none" w:sz="0" w:space="0" w:color="auto"/>
        <w:right w:val="none" w:sz="0" w:space="0" w:color="auto"/>
      </w:divBdr>
    </w:div>
    <w:div w:id="1440754524">
      <w:bodyDiv w:val="1"/>
      <w:marLeft w:val="0"/>
      <w:marRight w:val="0"/>
      <w:marTop w:val="0"/>
      <w:marBottom w:val="0"/>
      <w:divBdr>
        <w:top w:val="none" w:sz="0" w:space="0" w:color="auto"/>
        <w:left w:val="none" w:sz="0" w:space="0" w:color="auto"/>
        <w:bottom w:val="none" w:sz="0" w:space="0" w:color="auto"/>
        <w:right w:val="none" w:sz="0" w:space="0" w:color="auto"/>
      </w:divBdr>
    </w:div>
    <w:div w:id="18393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Fl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3F571-327E-4ECF-9C14-223899C6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28702</TotalTime>
  <Pages>15</Pages>
  <Words>4126</Words>
  <Characters>23147</Characters>
  <Application>Microsoft Office Word</Application>
  <DocSecurity>0</DocSecurity>
  <Lines>399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14</cp:revision>
  <cp:lastPrinted>2014-09-10T08:12:00Z</cp:lastPrinted>
  <dcterms:created xsi:type="dcterms:W3CDTF">2012-09-17T13:58:00Z</dcterms:created>
  <dcterms:modified xsi:type="dcterms:W3CDTF">2016-05-05T07:21:00Z</dcterms:modified>
</cp:coreProperties>
</file>