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79" w:rsidRPr="00CE3F41" w:rsidRDefault="00764879" w:rsidP="00CE3F41">
      <w:r>
        <w:t xml:space="preserve">Domain: </w:t>
      </w:r>
      <w:r w:rsidR="00E92D85">
        <w:t>Te</w:t>
      </w:r>
      <w:r w:rsidR="00CE3F41" w:rsidRPr="00CE3F41">
        <w:t>sting Process and Activities</w:t>
      </w:r>
      <w:r w:rsidR="00F95DA6">
        <w:t xml:space="preserve"> with </w:t>
      </w:r>
      <w:r w:rsidR="006F7DA2">
        <w:t xml:space="preserve">closer look at Unit </w:t>
      </w:r>
      <w:proofErr w:type="spellStart"/>
      <w:r w:rsidR="006F7DA2">
        <w:t>Tesing</w:t>
      </w:r>
      <w:proofErr w:type="spellEnd"/>
    </w:p>
    <w:p w:rsidR="000974A5" w:rsidRDefault="00764879" w:rsidP="00764879">
      <w:pPr>
        <w:rPr>
          <w:lang w:val="bg-BG"/>
        </w:rPr>
      </w:pPr>
      <w:r>
        <w:t>Questions</w:t>
      </w:r>
      <w:r>
        <w:rPr>
          <w:lang w:val="bg-BG"/>
        </w:rPr>
        <w:t>:</w:t>
      </w:r>
    </w:p>
    <w:p w:rsidR="008473D7" w:rsidRDefault="008473D7" w:rsidP="00B47962">
      <w:pPr>
        <w:pStyle w:val="ListParagraph"/>
        <w:numPr>
          <w:ilvl w:val="0"/>
          <w:numId w:val="11"/>
        </w:numPr>
      </w:pPr>
      <w:r>
        <w:t>Retrieves all testing activities with their start and end dates</w:t>
      </w:r>
    </w:p>
    <w:p w:rsidR="008473D7" w:rsidRDefault="008473D7" w:rsidP="00B47962">
      <w:pPr>
        <w:pStyle w:val="ListParagraph"/>
        <w:numPr>
          <w:ilvl w:val="0"/>
          <w:numId w:val="11"/>
        </w:numPr>
      </w:pPr>
      <w:r>
        <w:t>Finds test cases and their associated metadata</w:t>
      </w:r>
    </w:p>
    <w:p w:rsidR="008473D7" w:rsidRDefault="008473D7" w:rsidP="00B47962">
      <w:pPr>
        <w:pStyle w:val="ListParagraph"/>
        <w:numPr>
          <w:ilvl w:val="0"/>
          <w:numId w:val="11"/>
        </w:numPr>
      </w:pPr>
      <w:r>
        <w:t>Explores boundary testing and bound information</w:t>
      </w:r>
    </w:p>
    <w:p w:rsidR="008473D7" w:rsidRDefault="008473D7" w:rsidP="00B47962">
      <w:pPr>
        <w:pStyle w:val="ListParagraph"/>
        <w:numPr>
          <w:ilvl w:val="0"/>
          <w:numId w:val="11"/>
        </w:numPr>
      </w:pPr>
      <w:r>
        <w:t>Lists testing activities within a specific testing process</w:t>
      </w:r>
    </w:p>
    <w:p w:rsidR="008473D7" w:rsidRDefault="008473D7" w:rsidP="00B47962">
      <w:pPr>
        <w:pStyle w:val="ListParagraph"/>
        <w:numPr>
          <w:ilvl w:val="0"/>
          <w:numId w:val="11"/>
        </w:numPr>
      </w:pPr>
      <w:r>
        <w:t>Counts different types of testing that are subclasses of Unit Testing</w:t>
      </w:r>
    </w:p>
    <w:p w:rsidR="008473D7" w:rsidRDefault="008473D7" w:rsidP="00B47962">
      <w:pPr>
        <w:pStyle w:val="ListParagraph"/>
        <w:numPr>
          <w:ilvl w:val="0"/>
          <w:numId w:val="11"/>
        </w:numPr>
      </w:pPr>
      <w:r>
        <w:t>Is there are test case with ID “FG-001”</w:t>
      </w:r>
    </w:p>
    <w:p w:rsidR="006F5382" w:rsidRDefault="006F5382" w:rsidP="00B47962">
      <w:pPr>
        <w:ind w:left="360"/>
      </w:pPr>
    </w:p>
    <w:p w:rsidR="006F5382" w:rsidRDefault="006F5382" w:rsidP="006F5382">
      <w:r>
        <w:t>1.</w:t>
      </w:r>
    </w:p>
    <w:p w:rsidR="006F5382" w:rsidRDefault="006F5382" w:rsidP="006F5382">
      <w:r>
        <w:rPr>
          <w:noProof/>
          <w:lang w:val="bg-BG" w:eastAsia="bg-BG"/>
        </w:rPr>
        <w:drawing>
          <wp:inline distT="0" distB="0" distL="0" distR="0" wp14:anchorId="5FED23DB" wp14:editId="7E950C41">
            <wp:extent cx="5972810" cy="11061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0C" w:rsidRDefault="007E270C" w:rsidP="006F5382">
      <w:r>
        <w:t>2.</w:t>
      </w:r>
    </w:p>
    <w:p w:rsidR="007E270C" w:rsidRDefault="007E270C" w:rsidP="006F5382">
      <w:r>
        <w:rPr>
          <w:noProof/>
          <w:lang w:val="bg-BG" w:eastAsia="bg-BG"/>
        </w:rPr>
        <w:drawing>
          <wp:inline distT="0" distB="0" distL="0" distR="0" wp14:anchorId="27AB854F" wp14:editId="64497733">
            <wp:extent cx="5972810" cy="1106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82" w:rsidRDefault="007E270C" w:rsidP="006F5382">
      <w:r>
        <w:t>3</w:t>
      </w:r>
      <w:r w:rsidR="006F5382">
        <w:t>.</w:t>
      </w:r>
    </w:p>
    <w:p w:rsidR="006F5382" w:rsidRDefault="00475B8C" w:rsidP="006F5382">
      <w:r>
        <w:rPr>
          <w:noProof/>
          <w:lang w:val="bg-BG" w:eastAsia="bg-BG"/>
        </w:rPr>
        <w:drawing>
          <wp:inline distT="0" distB="0" distL="0" distR="0" wp14:anchorId="653416C9" wp14:editId="22E6CCB3">
            <wp:extent cx="5972810" cy="12058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33" w:rsidRDefault="006D4533" w:rsidP="006F5382">
      <w:r>
        <w:t>4.</w:t>
      </w:r>
    </w:p>
    <w:p w:rsidR="006D4533" w:rsidRDefault="006D4533" w:rsidP="006F5382">
      <w:r>
        <w:rPr>
          <w:noProof/>
          <w:lang w:val="bg-BG" w:eastAsia="bg-BG"/>
        </w:rPr>
        <w:drawing>
          <wp:inline distT="0" distB="0" distL="0" distR="0" wp14:anchorId="5D6C9202" wp14:editId="488CCC4B">
            <wp:extent cx="5972810" cy="105791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33" w:rsidRDefault="006D4533" w:rsidP="006F5382">
      <w:r>
        <w:lastRenderedPageBreak/>
        <w:t>5.</w:t>
      </w:r>
    </w:p>
    <w:p w:rsidR="006D4533" w:rsidRDefault="006D4533" w:rsidP="006F5382">
      <w:r>
        <w:rPr>
          <w:noProof/>
          <w:lang w:val="bg-BG" w:eastAsia="bg-BG"/>
        </w:rPr>
        <w:drawing>
          <wp:inline distT="0" distB="0" distL="0" distR="0" wp14:anchorId="17D32226" wp14:editId="58B12971">
            <wp:extent cx="5972810" cy="15271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962" w:rsidRDefault="00B47962" w:rsidP="00B47962">
      <w:r>
        <w:t>6.</w:t>
      </w:r>
    </w:p>
    <w:p w:rsidR="00B47962" w:rsidRDefault="00B47962" w:rsidP="00B47962">
      <w:r>
        <w:rPr>
          <w:noProof/>
          <w:lang w:val="bg-BG" w:eastAsia="bg-BG"/>
        </w:rPr>
        <w:drawing>
          <wp:inline distT="0" distB="0" distL="0" distR="0" wp14:anchorId="217F93EC" wp14:editId="1EE98A69">
            <wp:extent cx="5972810" cy="41630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56" w:rsidRDefault="00C64756" w:rsidP="00C64756"/>
    <w:p w:rsidR="00C64756" w:rsidRDefault="00C64756" w:rsidP="00C64756">
      <w:pPr>
        <w:pStyle w:val="Heading1"/>
      </w:pPr>
      <w:r>
        <w:t>Intro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Software Verification and Validation (V&amp;V):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Ensures conformity with specifications and satisfaction of user needs.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Software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A dynamic V&amp;V process comparing actual versus expected software behavior.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Knowledge Management (KM):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Critical for organizing, sharing, and reusing knowledge in software testing.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lastRenderedPageBreak/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Ontologies: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Provide structured, shared vocabularies for effective KM and support decision-making.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ROoST Ontology: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A proposed reference ontology addressing gaps in existing software testing ontologies for better KM and knowledge integration.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</w:p>
    <w:p w:rsidR="00C64756" w:rsidRDefault="00C64756" w:rsidP="00C64756">
      <w:pPr>
        <w:pStyle w:val="Heading1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Background</w:t>
      </w:r>
    </w:p>
    <w:p w:rsidR="00C64756" w:rsidRDefault="00C64756" w:rsidP="00C64756">
      <w:pPr>
        <w:pStyle w:val="Heading2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Software testing</w:t>
      </w:r>
    </w:p>
    <w:p w:rsidR="00C64756" w:rsidRP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  <w:r>
        <w:rPr>
          <w:rFonts w:eastAsia="Times New Roman" w:cs="Times New Roman"/>
          <w:szCs w:val="24"/>
          <w:lang w:eastAsia="bg-BG"/>
        </w:rPr>
        <w:tab/>
      </w: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Verification and Validation (V&amp;V):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Activities to ensure software quality, recognized by standards like CMMI, ISO 12207, and IEEE 29119.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Dynamic and Static V&amp;V: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Testing is dynamic V&amp;V requiring program execution, unlike static methods (e.g., inspections).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Process: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Includes test planning, test case design, test execution, and result analysis, forming a structured approach.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Techniques: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Black-box: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Focus on input/output without code insight.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White-box: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Uses internal code structure.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Defect-based: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Targets likely faults.</w:t>
      </w:r>
    </w:p>
    <w:p w:rsidR="00C64756" w:rsidRPr="00C64756" w:rsidRDefault="00C64756" w:rsidP="00C6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Model-based: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Uses formal specifications like Finite State Machines.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Levels:</w:t>
      </w:r>
    </w:p>
    <w:p w:rsidR="00C64756" w:rsidRPr="00C64756" w:rsidRDefault="00C64756" w:rsidP="00C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Unit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Individual components.</w:t>
      </w:r>
    </w:p>
    <w:p w:rsidR="00C64756" w:rsidRPr="00C64756" w:rsidRDefault="00C64756" w:rsidP="00C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Integration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Combined components.</w:t>
      </w:r>
    </w:p>
    <w:p w:rsidR="00C64756" w:rsidRPr="00C64756" w:rsidRDefault="00C64756" w:rsidP="00C6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b/>
          <w:bCs/>
          <w:szCs w:val="24"/>
          <w:lang w:val="bg-BG" w:eastAsia="bg-BG"/>
        </w:rPr>
        <w:t>System Testing: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Entire system behavior.</w:t>
      </w:r>
    </w:p>
    <w:p w:rsidR="00C64756" w:rsidRPr="00C64756" w:rsidRDefault="00C64756" w:rsidP="00C64756">
      <w:pPr>
        <w:spacing w:after="0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Testing Artifacts: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Test plans, cases, results, and reports guide and document the process.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Test Environment:</w:t>
      </w:r>
      <w:r w:rsidRPr="00C64756">
        <w:rPr>
          <w:rFonts w:eastAsia="Times New Roman" w:cs="Times New Roman"/>
          <w:szCs w:val="24"/>
          <w:lang w:val="bg-BG" w:eastAsia="bg-BG"/>
        </w:rPr>
        <w:t xml:space="preserve"> Includes hardware, software, and human resources, supporting robust testing practices.</w:t>
      </w:r>
    </w:p>
    <w:p w:rsidR="00C64756" w:rsidRDefault="00C64756" w:rsidP="00C64756">
      <w:pPr>
        <w:rPr>
          <w:rFonts w:eastAsia="Times New Roman" w:cs="Times New Roman"/>
          <w:szCs w:val="24"/>
          <w:lang w:val="bg-BG" w:eastAsia="bg-BG"/>
        </w:rPr>
      </w:pPr>
    </w:p>
    <w:p w:rsidR="00C64756" w:rsidRDefault="00C64756" w:rsidP="00C64756">
      <w:pPr>
        <w:pStyle w:val="Heading2"/>
      </w:pPr>
      <w:r>
        <w:t>Testing ontologies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Knowledge Reuse in Testing:</w:t>
      </w:r>
    </w:p>
    <w:p w:rsidR="00C64756" w:rsidRPr="00C64756" w:rsidRDefault="00C64756" w:rsidP="00C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Enhances efficiency by reusing past experiences or test cases.</w:t>
      </w:r>
    </w:p>
    <w:p w:rsidR="00C64756" w:rsidRPr="00C64756" w:rsidRDefault="00C64756" w:rsidP="00C6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Facilitates knowledge sharing through reference ontologies.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Domain Ontology for Software Testing:</w:t>
      </w:r>
    </w:p>
    <w:p w:rsidR="00C64756" w:rsidRPr="00C64756" w:rsidRDefault="00C64756" w:rsidP="00C6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Provides a shared vocabulary for knowledge management.</w:t>
      </w:r>
    </w:p>
    <w:p w:rsidR="00C64756" w:rsidRPr="00C64756" w:rsidRDefault="00C64756" w:rsidP="00C6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Supports communication, integration, and representation.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lastRenderedPageBreak/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Systematic Literature Review (SLR):</w:t>
      </w:r>
    </w:p>
    <w:p w:rsidR="00C64756" w:rsidRPr="00C64756" w:rsidRDefault="00C64756" w:rsidP="00C6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Identified 12 existing testing ontologies.</w:t>
      </w:r>
    </w:p>
    <w:p w:rsidR="00C64756" w:rsidRPr="00C64756" w:rsidRDefault="00C64756" w:rsidP="00C6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Evaluated their coverage, adherence to standards, and structure.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Characteristics of Good Ontologies:</w:t>
      </w:r>
    </w:p>
    <w:p w:rsidR="00C64756" w:rsidRPr="00C64756" w:rsidRDefault="00C64756" w:rsidP="00C647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Comprehensive coverage, international standards compliance, and robust structure.</w:t>
      </w:r>
    </w:p>
    <w:p w:rsidR="00C64756" w:rsidRPr="00C64756" w:rsidRDefault="00C64756" w:rsidP="00C647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Incorporates concepts, relationships, axioms, and evaluation methodologies.</w:t>
      </w:r>
    </w:p>
    <w:p w:rsidR="00C64756" w:rsidRPr="00C64756" w:rsidRDefault="00C64756" w:rsidP="00C647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hAnsi="Symbol" w:cs="Times New Roman"/>
          <w:szCs w:val="24"/>
          <w:lang w:val="bg-BG" w:eastAsia="bg-BG"/>
        </w:rPr>
        <w:t></w:t>
      </w:r>
      <w:r w:rsidRPr="00C64756">
        <w:rPr>
          <w:rFonts w:eastAsia="Times New Roman" w:cs="Times New Roman"/>
          <w:szCs w:val="24"/>
          <w:lang w:val="bg-BG" w:eastAsia="bg-BG"/>
        </w:rPr>
        <w:t xml:space="preserve">  </w:t>
      </w:r>
      <w:r w:rsidRPr="00C64756">
        <w:rPr>
          <w:rFonts w:eastAsia="Times New Roman" w:cs="Times New Roman"/>
          <w:b/>
          <w:bCs/>
          <w:szCs w:val="24"/>
          <w:lang w:val="bg-BG" w:eastAsia="bg-BG"/>
        </w:rPr>
        <w:t>Future Needs:</w:t>
      </w:r>
    </w:p>
    <w:p w:rsidR="00C64756" w:rsidRPr="00C64756" w:rsidRDefault="00C64756" w:rsidP="00C647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Development of high-quality, reference software testing ontologies.</w:t>
      </w:r>
    </w:p>
    <w:p w:rsidR="00C64756" w:rsidRPr="00C64756" w:rsidRDefault="00C64756" w:rsidP="00C647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bg-BG" w:eastAsia="bg-BG"/>
        </w:rPr>
      </w:pPr>
      <w:r w:rsidRPr="00C64756">
        <w:rPr>
          <w:rFonts w:eastAsia="Times New Roman" w:cs="Times New Roman"/>
          <w:szCs w:val="24"/>
          <w:lang w:val="bg-BG" w:eastAsia="bg-BG"/>
        </w:rPr>
        <w:t>Creation of operational versions based on these references.</w:t>
      </w:r>
    </w:p>
    <w:p w:rsidR="00C64756" w:rsidRPr="00B54D4F" w:rsidRDefault="00C64756" w:rsidP="00C64756">
      <w:pPr>
        <w:rPr>
          <w:lang w:val="bg-BG"/>
        </w:rPr>
      </w:pPr>
    </w:p>
    <w:sectPr w:rsidR="00C64756" w:rsidRPr="00B54D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317"/>
    <w:multiLevelType w:val="hybridMultilevel"/>
    <w:tmpl w:val="22BA9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D79E3"/>
    <w:multiLevelType w:val="multilevel"/>
    <w:tmpl w:val="7C9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572EC"/>
    <w:multiLevelType w:val="multilevel"/>
    <w:tmpl w:val="33C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447D0"/>
    <w:multiLevelType w:val="multilevel"/>
    <w:tmpl w:val="743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C629F"/>
    <w:multiLevelType w:val="multilevel"/>
    <w:tmpl w:val="971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25391"/>
    <w:multiLevelType w:val="multilevel"/>
    <w:tmpl w:val="4CA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277B6"/>
    <w:multiLevelType w:val="multilevel"/>
    <w:tmpl w:val="96FE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C7E05"/>
    <w:multiLevelType w:val="multilevel"/>
    <w:tmpl w:val="BC3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11D8"/>
    <w:multiLevelType w:val="hybridMultilevel"/>
    <w:tmpl w:val="9E84AE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0C7E98"/>
    <w:multiLevelType w:val="multilevel"/>
    <w:tmpl w:val="C14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B0346"/>
    <w:multiLevelType w:val="hybridMultilevel"/>
    <w:tmpl w:val="5DDC13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B5"/>
    <w:rsid w:val="000144DA"/>
    <w:rsid w:val="000974A5"/>
    <w:rsid w:val="00475B8C"/>
    <w:rsid w:val="006D4533"/>
    <w:rsid w:val="006F5382"/>
    <w:rsid w:val="006F7DA2"/>
    <w:rsid w:val="0073676C"/>
    <w:rsid w:val="00764879"/>
    <w:rsid w:val="007E270C"/>
    <w:rsid w:val="008473D7"/>
    <w:rsid w:val="008D5D22"/>
    <w:rsid w:val="00A37060"/>
    <w:rsid w:val="00AA0DA7"/>
    <w:rsid w:val="00B47962"/>
    <w:rsid w:val="00B54D4F"/>
    <w:rsid w:val="00B647BB"/>
    <w:rsid w:val="00C64756"/>
    <w:rsid w:val="00C73023"/>
    <w:rsid w:val="00CE1E52"/>
    <w:rsid w:val="00CE3F41"/>
    <w:rsid w:val="00DC321B"/>
    <w:rsid w:val="00E54EF2"/>
    <w:rsid w:val="00E92D85"/>
    <w:rsid w:val="00ED7DB4"/>
    <w:rsid w:val="00EF7A12"/>
    <w:rsid w:val="00F95DA6"/>
    <w:rsid w:val="00FD73B2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7FCC"/>
  <w15:chartTrackingRefBased/>
  <w15:docId w15:val="{EA286A7E-40E8-4931-828E-AF92410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87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F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E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E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EF2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EF2"/>
    <w:rPr>
      <w:rFonts w:ascii="Courier New" w:eastAsiaTheme="majorEastAsia" w:hAnsi="Courier New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A0DA7"/>
    <w:pPr>
      <w:ind w:left="720"/>
      <w:contextualSpacing/>
    </w:pPr>
  </w:style>
  <w:style w:type="character" w:customStyle="1" w:styleId="hgkelc">
    <w:name w:val="hgkelc"/>
    <w:basedOn w:val="DefaultParagraphFont"/>
    <w:rsid w:val="00CE1E52"/>
  </w:style>
  <w:style w:type="character" w:styleId="Strong">
    <w:name w:val="Strong"/>
    <w:basedOn w:val="DefaultParagraphFont"/>
    <w:uiPriority w:val="22"/>
    <w:qFormat/>
    <w:rsid w:val="00C64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75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13</cp:revision>
  <dcterms:created xsi:type="dcterms:W3CDTF">2024-11-30T12:12:00Z</dcterms:created>
  <dcterms:modified xsi:type="dcterms:W3CDTF">2024-12-08T12:52:00Z</dcterms:modified>
</cp:coreProperties>
</file>