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6EE2" w:rsidRDefault="00B76EE2" w:rsidP="00B76EE2"/>
    <w:p w:rsidR="00B57BB4" w:rsidRDefault="00B57BB4" w:rsidP="00B57BB4">
      <w:pPr>
        <w:spacing w:after="60"/>
      </w:pPr>
      <w:proofErr w:type="spellStart"/>
      <w:r>
        <w:rPr>
          <w:b/>
          <w:bCs/>
          <w:color w:val="1F4E78"/>
          <w:sz w:val="34"/>
          <w:szCs w:val="34"/>
        </w:rPr>
        <w:t>PayPlus</w:t>
      </w:r>
      <w:proofErr w:type="spellEnd"/>
      <w:r>
        <w:rPr>
          <w:b/>
          <w:bCs/>
          <w:color w:val="1F4E78"/>
          <w:sz w:val="34"/>
          <w:szCs w:val="34"/>
        </w:rPr>
        <w:t xml:space="preserve"> </w:t>
      </w:r>
      <w:proofErr w:type="spellStart"/>
      <w:r>
        <w:rPr>
          <w:b/>
          <w:bCs/>
          <w:color w:val="1F4E78"/>
          <w:sz w:val="34"/>
          <w:szCs w:val="34"/>
        </w:rPr>
        <w:t>Fedwire</w:t>
      </w:r>
      <w:proofErr w:type="spellEnd"/>
      <w:r>
        <w:rPr>
          <w:b/>
          <w:bCs/>
          <w:color w:val="1F4E78"/>
          <w:sz w:val="34"/>
          <w:szCs w:val="34"/>
        </w:rPr>
        <w:t xml:space="preserve"> File Generation Stored Procedures</w:t>
      </w:r>
    </w:p>
    <w:p w:rsidR="00B76EE2" w:rsidRDefault="00B76EE2" w:rsidP="00B76EE2">
      <w:pPr>
        <w:pStyle w:val="Heading1"/>
        <w:numPr>
          <w:ilvl w:val="0"/>
          <w:numId w:val="10"/>
        </w:numPr>
      </w:pPr>
      <w:r>
        <w:t>There are three main stored procedure for processing existing Wire file</w:t>
      </w:r>
    </w:p>
    <w:p w:rsidR="00B76EE2" w:rsidRPr="00B76EE2" w:rsidRDefault="00B76EE2" w:rsidP="00B76EE2">
      <w:pPr>
        <w:pStyle w:val="ListBullet"/>
        <w:numPr>
          <w:ilvl w:val="0"/>
          <w:numId w:val="6"/>
        </w:numPr>
        <w:rPr>
          <w:b/>
        </w:rPr>
      </w:pPr>
      <w:proofErr w:type="spellStart"/>
      <w:r w:rsidRPr="00B76EE2">
        <w:rPr>
          <w:b/>
        </w:rPr>
        <w:t>usp_PayPlusFedwireDataLoading</w:t>
      </w:r>
      <w:proofErr w:type="spellEnd"/>
    </w:p>
    <w:p w:rsidR="00B76EE2" w:rsidRDefault="00B76EE2" w:rsidP="00B76EE2">
      <w:pPr>
        <w:pStyle w:val="ListBullet"/>
        <w:numPr>
          <w:ilvl w:val="1"/>
          <w:numId w:val="6"/>
        </w:numPr>
      </w:pPr>
      <w:r>
        <w:t xml:space="preserve">This stored procedure reads saved intake-data from the client as well as title company information to finally insert the data into </w:t>
      </w:r>
      <w:proofErr w:type="spellStart"/>
      <w:r w:rsidRPr="00B57BB4">
        <w:rPr>
          <w:b/>
        </w:rPr>
        <w:t>PayPlusFedWire</w:t>
      </w:r>
      <w:proofErr w:type="spellEnd"/>
      <w:r>
        <w:t xml:space="preserve"> table</w:t>
      </w:r>
    </w:p>
    <w:p w:rsidR="00B76EE2" w:rsidRDefault="00B76EE2" w:rsidP="00B76EE2">
      <w:pPr>
        <w:pStyle w:val="ListBullet"/>
        <w:numPr>
          <w:ilvl w:val="0"/>
          <w:numId w:val="6"/>
        </w:numPr>
        <w:rPr>
          <w:b/>
        </w:rPr>
      </w:pPr>
      <w:proofErr w:type="spellStart"/>
      <w:r w:rsidRPr="00B76EE2">
        <w:rPr>
          <w:b/>
        </w:rPr>
        <w:t>usp_PayPlusFedwireGenerateFile</w:t>
      </w:r>
      <w:proofErr w:type="spellEnd"/>
    </w:p>
    <w:p w:rsidR="00B76EE2" w:rsidRPr="00B76EE2" w:rsidRDefault="00B76EE2" w:rsidP="00B76EE2">
      <w:pPr>
        <w:pStyle w:val="ListBullet"/>
        <w:numPr>
          <w:ilvl w:val="1"/>
          <w:numId w:val="6"/>
        </w:numPr>
        <w:rPr>
          <w:b/>
        </w:rPr>
      </w:pPr>
      <w:r>
        <w:t xml:space="preserve">Reads structured wire records from </w:t>
      </w:r>
      <w:proofErr w:type="spellStart"/>
      <w:r w:rsidRPr="00B57BB4">
        <w:rPr>
          <w:rStyle w:val="HTMLCode"/>
          <w:rFonts w:eastAsiaTheme="majorEastAsia"/>
          <w:b/>
        </w:rPr>
        <w:t>PayPlusFedwire</w:t>
      </w:r>
      <w:proofErr w:type="spellEnd"/>
      <w:r>
        <w:t xml:space="preserve"> and flattens each into a single delimited text line matching the FAIM 3.0.7 tag format</w:t>
      </w:r>
    </w:p>
    <w:p w:rsidR="00B76EE2" w:rsidRPr="00B76EE2" w:rsidRDefault="00B76EE2" w:rsidP="00B76EE2">
      <w:pPr>
        <w:pStyle w:val="ListBullet"/>
        <w:numPr>
          <w:ilvl w:val="0"/>
          <w:numId w:val="6"/>
        </w:numPr>
        <w:rPr>
          <w:b/>
        </w:rPr>
      </w:pPr>
      <w:proofErr w:type="spellStart"/>
      <w:r w:rsidRPr="00B76EE2">
        <w:rPr>
          <w:b/>
        </w:rPr>
        <w:t>usp_PayPlusUpdateFedWireStatus</w:t>
      </w:r>
      <w:proofErr w:type="spellEnd"/>
    </w:p>
    <w:p w:rsidR="00B57BB4" w:rsidRDefault="00B57BB4" w:rsidP="00B57BB4">
      <w:pPr>
        <w:pStyle w:val="ListBullet"/>
        <w:numPr>
          <w:ilvl w:val="1"/>
          <w:numId w:val="6"/>
        </w:numPr>
      </w:pPr>
      <w:r>
        <w:t xml:space="preserve">Archives newly-generated wire into a permanent </w:t>
      </w:r>
      <w:proofErr w:type="spellStart"/>
      <w:r w:rsidRPr="00B57BB4">
        <w:rPr>
          <w:b/>
        </w:rPr>
        <w:t>PayPlusFedwireHistory</w:t>
      </w:r>
      <w:proofErr w:type="spellEnd"/>
      <w:r>
        <w:t xml:space="preserve"> table</w:t>
      </w:r>
    </w:p>
    <w:p w:rsidR="00B76EE2" w:rsidRPr="00B76EE2" w:rsidRDefault="00B76EE2" w:rsidP="00B76EE2">
      <w:pPr>
        <w:pStyle w:val="Heading1"/>
        <w:numPr>
          <w:ilvl w:val="0"/>
          <w:numId w:val="10"/>
        </w:numPr>
      </w:pPr>
      <w:proofErr w:type="spellStart"/>
      <w:r w:rsidRPr="00B76EE2">
        <w:t>usp_PayPlusFedwireDataLoading</w:t>
      </w:r>
      <w:proofErr w:type="spellEnd"/>
    </w:p>
    <w:p w:rsidR="00B76EE2" w:rsidRDefault="00B76EE2" w:rsidP="00B76EE2">
      <w:pPr>
        <w:pStyle w:val="ListBullet"/>
        <w:numPr>
          <w:ilvl w:val="0"/>
          <w:numId w:val="11"/>
        </w:numPr>
      </w:pPr>
      <w:r>
        <w:t xml:space="preserve">This stored procedure is part of the current </w:t>
      </w:r>
      <w:proofErr w:type="spellStart"/>
      <w:r>
        <w:t>Fedwire</w:t>
      </w:r>
      <w:proofErr w:type="spellEnd"/>
      <w:r>
        <w:t xml:space="preserve"> file generation process.</w:t>
      </w:r>
    </w:p>
    <w:p w:rsidR="00B76EE2" w:rsidRDefault="00B76EE2" w:rsidP="00B76EE2">
      <w:pPr>
        <w:pStyle w:val="ListBullet"/>
        <w:numPr>
          <w:ilvl w:val="0"/>
          <w:numId w:val="11"/>
        </w:numPr>
      </w:pPr>
      <w:r>
        <w:t xml:space="preserve">The wire room first uploads the Excel file with wire instructions into </w:t>
      </w:r>
      <w:proofErr w:type="spellStart"/>
      <w:r>
        <w:t>WarehouseLOC</w:t>
      </w:r>
      <w:proofErr w:type="spellEnd"/>
      <w:r>
        <w:t>.</w:t>
      </w:r>
    </w:p>
    <w:p w:rsidR="00B76EE2" w:rsidRDefault="00B76EE2" w:rsidP="00B76EE2">
      <w:pPr>
        <w:pStyle w:val="ListBullet"/>
        <w:numPr>
          <w:ilvl w:val="0"/>
          <w:numId w:val="11"/>
        </w:numPr>
      </w:pPr>
      <w:r>
        <w:t>If the upload includes a new title company, account, address, or third-party bank, those details are saved in the database for future use.</w:t>
      </w:r>
    </w:p>
    <w:p w:rsidR="00B76EE2" w:rsidRDefault="00B76EE2" w:rsidP="00B76EE2">
      <w:pPr>
        <w:pStyle w:val="ListBullet"/>
        <w:numPr>
          <w:ilvl w:val="0"/>
          <w:numId w:val="11"/>
        </w:numPr>
      </w:pPr>
      <w:r>
        <w:t>When the scheduled wire process runs, the stored procedure reads the saved intake</w:t>
      </w:r>
      <w:r w:rsidR="002F765F">
        <w:t>/title</w:t>
      </w:r>
      <w:r>
        <w:t xml:space="preserve"> data and combines it with the bank's standard </w:t>
      </w:r>
      <w:proofErr w:type="spellStart"/>
      <w:r>
        <w:t>Fedwire</w:t>
      </w:r>
      <w:proofErr w:type="spellEnd"/>
      <w:r>
        <w:t xml:space="preserve"> values.</w:t>
      </w:r>
    </w:p>
    <w:p w:rsidR="00B76EE2" w:rsidRDefault="00B76EE2" w:rsidP="00B76EE2">
      <w:pPr>
        <w:pStyle w:val="ListBullet"/>
        <w:numPr>
          <w:ilvl w:val="0"/>
          <w:numId w:val="11"/>
        </w:numPr>
      </w:pPr>
      <w:r>
        <w:t xml:space="preserve">The procedure then builds one complete </w:t>
      </w:r>
      <w:proofErr w:type="spellStart"/>
      <w:r>
        <w:t>Fedwire</w:t>
      </w:r>
      <w:proofErr w:type="spellEnd"/>
      <w:r>
        <w:t xml:space="preserve"> record for each outgoing wire.</w:t>
      </w:r>
    </w:p>
    <w:p w:rsidR="00B76EE2" w:rsidRDefault="00B76EE2" w:rsidP="00B76EE2">
      <w:pPr>
        <w:pStyle w:val="ListBullet"/>
        <w:numPr>
          <w:ilvl w:val="0"/>
          <w:numId w:val="11"/>
        </w:numPr>
      </w:pPr>
      <w:r>
        <w:t xml:space="preserve">Those completed records are inserted into </w:t>
      </w:r>
      <w:proofErr w:type="spellStart"/>
      <w:r>
        <w:t>Loantracking.dbo.PayPlusFedwire</w:t>
      </w:r>
      <w:proofErr w:type="spellEnd"/>
      <w:r>
        <w:t>.</w:t>
      </w:r>
    </w:p>
    <w:p w:rsidR="00B76EE2" w:rsidRDefault="00B76EE2" w:rsidP="00B76EE2">
      <w:pPr>
        <w:pStyle w:val="ListBullet"/>
        <w:numPr>
          <w:ilvl w:val="0"/>
          <w:numId w:val="11"/>
        </w:numPr>
      </w:pPr>
      <w:r>
        <w:t>SSIS reads that table and creates the final flat file.</w:t>
      </w:r>
    </w:p>
    <w:p w:rsidR="00B76EE2" w:rsidRDefault="00B76EE2" w:rsidP="00B76EE2">
      <w:pPr>
        <w:pStyle w:val="ListBullet"/>
        <w:numPr>
          <w:ilvl w:val="0"/>
          <w:numId w:val="11"/>
        </w:numPr>
      </w:pPr>
      <w:r>
        <w:t xml:space="preserve">The flat file is sent to </w:t>
      </w:r>
      <w:proofErr w:type="spellStart"/>
      <w:r>
        <w:t>Finastra</w:t>
      </w:r>
      <w:proofErr w:type="spellEnd"/>
      <w:r>
        <w:t xml:space="preserve">, and </w:t>
      </w:r>
      <w:proofErr w:type="spellStart"/>
      <w:r>
        <w:t>Finastra</w:t>
      </w:r>
      <w:proofErr w:type="spellEnd"/>
      <w:r>
        <w:t xml:space="preserve"> handles the actual </w:t>
      </w:r>
      <w:proofErr w:type="spellStart"/>
      <w:r>
        <w:t>Fedwire</w:t>
      </w:r>
      <w:proofErr w:type="spellEnd"/>
      <w:r>
        <w:t xml:space="preserve"> submission.</w:t>
      </w:r>
    </w:p>
    <w:p w:rsidR="00B76EE2" w:rsidRDefault="00B76EE2" w:rsidP="00B76EE2">
      <w:pPr>
        <w:pStyle w:val="Heading1"/>
        <w:numPr>
          <w:ilvl w:val="1"/>
          <w:numId w:val="10"/>
        </w:numPr>
      </w:pPr>
      <w:r>
        <w:t>Third-Party Wire Handling</w:t>
      </w:r>
    </w:p>
    <w:p w:rsidR="00B76EE2" w:rsidRDefault="00B76EE2" w:rsidP="00B76EE2">
      <w:pPr>
        <w:pStyle w:val="ListBullet"/>
        <w:numPr>
          <w:ilvl w:val="0"/>
          <w:numId w:val="12"/>
        </w:numPr>
      </w:pPr>
      <w:r>
        <w:t xml:space="preserve">Third-party wires are used when the title company's actual bank is not the bank receiving the </w:t>
      </w:r>
      <w:proofErr w:type="spellStart"/>
      <w:r>
        <w:t>Fedwire</w:t>
      </w:r>
      <w:proofErr w:type="spellEnd"/>
      <w:r>
        <w:t xml:space="preserve"> directly.</w:t>
      </w:r>
    </w:p>
    <w:p w:rsidR="00B76EE2" w:rsidRDefault="00B76EE2" w:rsidP="00B76EE2">
      <w:pPr>
        <w:pStyle w:val="ListBullet"/>
        <w:numPr>
          <w:ilvl w:val="0"/>
          <w:numId w:val="12"/>
        </w:numPr>
      </w:pPr>
      <w:r>
        <w:t xml:space="preserve">In those cases, the wire is first sent to a </w:t>
      </w:r>
      <w:proofErr w:type="spellStart"/>
      <w:r>
        <w:t>Fedwire</w:t>
      </w:r>
      <w:proofErr w:type="spellEnd"/>
      <w:r>
        <w:t>-reachable receiving bank.</w:t>
      </w:r>
    </w:p>
    <w:p w:rsidR="00B76EE2" w:rsidRDefault="00B76EE2" w:rsidP="00B76EE2">
      <w:pPr>
        <w:pStyle w:val="ListBullet"/>
        <w:numPr>
          <w:ilvl w:val="0"/>
          <w:numId w:val="12"/>
        </w:numPr>
      </w:pPr>
      <w:r>
        <w:t>That receiving bank then helps route the money to the title company's actual bank.</w:t>
      </w:r>
    </w:p>
    <w:p w:rsidR="00B76EE2" w:rsidRDefault="00B76EE2" w:rsidP="00B76EE2">
      <w:pPr>
        <w:pStyle w:val="ListBullet"/>
        <w:numPr>
          <w:ilvl w:val="0"/>
          <w:numId w:val="12"/>
        </w:numPr>
      </w:pPr>
      <w:r>
        <w:t>The exiting flat (txt) file handles this by keeping the normal Receiver DI and Beneficiary fields, and adding the optional Beneficiary FI block when third-party bank information exists.</w:t>
      </w:r>
    </w:p>
    <w:p w:rsidR="00B76EE2" w:rsidRDefault="00B76EE2" w:rsidP="00B76EE2">
      <w:pPr>
        <w:pStyle w:val="ListBullet"/>
        <w:numPr>
          <w:ilvl w:val="0"/>
          <w:numId w:val="12"/>
        </w:numPr>
      </w:pPr>
      <w:r>
        <w:t>The title company remains the beneficiary in both standard and third-party wires.</w:t>
      </w:r>
    </w:p>
    <w:p w:rsidR="00B76EE2" w:rsidRDefault="00B76EE2" w:rsidP="00B76EE2">
      <w:pPr>
        <w:pStyle w:val="ListBullet"/>
        <w:numPr>
          <w:ilvl w:val="0"/>
          <w:numId w:val="12"/>
        </w:numPr>
      </w:pPr>
      <w:r>
        <w:t>The third-party bank information is additional routing information; it does not replace the beneficiary/title company.</w:t>
      </w:r>
    </w:p>
    <w:p w:rsidR="002F765F" w:rsidRDefault="002F765F" w:rsidP="002F765F">
      <w:pPr>
        <w:pStyle w:val="ListBullet"/>
        <w:numPr>
          <w:ilvl w:val="0"/>
          <w:numId w:val="0"/>
        </w:numPr>
        <w:ind w:left="1800"/>
      </w:pPr>
    </w:p>
    <w:p w:rsidR="00B57BB4" w:rsidRDefault="00B57BB4" w:rsidP="002F765F">
      <w:pPr>
        <w:pStyle w:val="ListBullet"/>
        <w:numPr>
          <w:ilvl w:val="0"/>
          <w:numId w:val="0"/>
        </w:numPr>
        <w:ind w:left="1800"/>
      </w:pPr>
    </w:p>
    <w:p w:rsidR="00B57BB4" w:rsidRDefault="00B57BB4" w:rsidP="002F765F">
      <w:pPr>
        <w:pStyle w:val="ListBullet"/>
        <w:numPr>
          <w:ilvl w:val="0"/>
          <w:numId w:val="0"/>
        </w:numPr>
        <w:ind w:left="1800"/>
      </w:pPr>
    </w:p>
    <w:p w:rsidR="00B57BB4" w:rsidRDefault="00B57BB4" w:rsidP="002F765F">
      <w:pPr>
        <w:pStyle w:val="ListBullet"/>
        <w:numPr>
          <w:ilvl w:val="0"/>
          <w:numId w:val="0"/>
        </w:numPr>
        <w:ind w:left="1800"/>
      </w:pPr>
    </w:p>
    <w:p w:rsidR="00B76EE2" w:rsidRDefault="002F765F" w:rsidP="00B76EE2">
      <w:r>
        <w:rPr>
          <w:b/>
        </w:rPr>
        <w:lastRenderedPageBreak/>
        <w:t>Third-party</w:t>
      </w:r>
      <w:r w:rsidR="00B76EE2">
        <w:rPr>
          <w:b/>
        </w:rPr>
        <w:t xml:space="preserve"> mapping: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685"/>
        <w:gridCol w:w="4675"/>
      </w:tblGrid>
      <w:tr w:rsidR="00B76EE2" w:rsidTr="00B57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D9EAF7"/>
          </w:tcPr>
          <w:p w:rsidR="00B76EE2" w:rsidRDefault="00B76EE2" w:rsidP="00B57BB4">
            <w:r>
              <w:rPr>
                <w:sz w:val="20"/>
              </w:rPr>
              <w:t>Legacy label</w:t>
            </w:r>
          </w:p>
        </w:tc>
        <w:tc>
          <w:tcPr>
            <w:tcW w:w="4968" w:type="dxa"/>
            <w:shd w:val="clear" w:color="auto" w:fill="D9EAF7"/>
          </w:tcPr>
          <w:p w:rsidR="00B76EE2" w:rsidRDefault="00B76EE2" w:rsidP="00B57B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Plain meaning</w:t>
            </w:r>
          </w:p>
        </w:tc>
      </w:tr>
      <w:tr w:rsidR="00B76EE2" w:rsidTr="00B57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76EE2" w:rsidRDefault="00B76EE2" w:rsidP="00B57BB4">
            <w:r>
              <w:rPr>
                <w:sz w:val="20"/>
              </w:rPr>
              <w:t>Receiver DI</w:t>
            </w:r>
          </w:p>
        </w:tc>
        <w:tc>
          <w:tcPr>
            <w:tcW w:w="4968" w:type="dxa"/>
          </w:tcPr>
          <w:p w:rsidR="00B76EE2" w:rsidRDefault="00B76EE2" w:rsidP="00B57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The bank that receives the </w:t>
            </w:r>
            <w:proofErr w:type="spellStart"/>
            <w:r>
              <w:rPr>
                <w:sz w:val="20"/>
              </w:rPr>
              <w:t>Fedwire</w:t>
            </w:r>
            <w:proofErr w:type="spellEnd"/>
            <w:r>
              <w:rPr>
                <w:sz w:val="20"/>
              </w:rPr>
              <w:t xml:space="preserve"> directly</w:t>
            </w:r>
          </w:p>
        </w:tc>
      </w:tr>
      <w:tr w:rsidR="00B76EE2" w:rsidTr="00B57BB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76EE2" w:rsidRDefault="00B76EE2" w:rsidP="00B57BB4">
            <w:r>
              <w:rPr>
                <w:sz w:val="20"/>
              </w:rPr>
              <w:t>Beneficiary FI / Third-Party Bank</w:t>
            </w:r>
          </w:p>
        </w:tc>
        <w:tc>
          <w:tcPr>
            <w:tcW w:w="4968" w:type="dxa"/>
          </w:tcPr>
          <w:p w:rsidR="00B76EE2" w:rsidRDefault="00B76EE2" w:rsidP="00B57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The title company's actual bank</w:t>
            </w:r>
          </w:p>
        </w:tc>
      </w:tr>
      <w:tr w:rsidR="00B76EE2" w:rsidTr="00B57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76EE2" w:rsidRDefault="00B76EE2" w:rsidP="00B57BB4">
            <w:r>
              <w:rPr>
                <w:sz w:val="20"/>
              </w:rPr>
              <w:t>Beneficiary</w:t>
            </w:r>
          </w:p>
        </w:tc>
        <w:tc>
          <w:tcPr>
            <w:tcW w:w="4968" w:type="dxa"/>
          </w:tcPr>
          <w:p w:rsidR="00B76EE2" w:rsidRDefault="00B76EE2" w:rsidP="00B57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The title company receiving the funds</w:t>
            </w:r>
          </w:p>
        </w:tc>
      </w:tr>
    </w:tbl>
    <w:p w:rsidR="00B76EE2" w:rsidRPr="00B76EE2" w:rsidRDefault="00B76EE2" w:rsidP="00B76EE2">
      <w:pPr>
        <w:pStyle w:val="Heading1"/>
        <w:numPr>
          <w:ilvl w:val="0"/>
          <w:numId w:val="10"/>
        </w:numPr>
      </w:pPr>
      <w:proofErr w:type="spellStart"/>
      <w:r w:rsidRPr="00B76EE2">
        <w:t>usp_PayPlusFedwireGenerateFile</w:t>
      </w:r>
      <w:proofErr w:type="spellEnd"/>
    </w:p>
    <w:p w:rsidR="00B76EE2" w:rsidRDefault="00B76EE2" w:rsidP="00B76EE2">
      <w:pPr>
        <w:pStyle w:val="ListBullet"/>
        <w:numPr>
          <w:ilvl w:val="0"/>
          <w:numId w:val="11"/>
        </w:numPr>
      </w:pPr>
      <w:r>
        <w:t xml:space="preserve">Second stage in the wire file pipeline — runs after the loading procedure has populated </w:t>
      </w:r>
      <w:proofErr w:type="spellStart"/>
      <w:r w:rsidRPr="00B76EE2">
        <w:t>PayPlusFedwire</w:t>
      </w:r>
      <w:proofErr w:type="spellEnd"/>
    </w:p>
    <w:p w:rsidR="00B76EE2" w:rsidRDefault="00B76EE2" w:rsidP="00B76EE2">
      <w:pPr>
        <w:pStyle w:val="ListBullet"/>
        <w:numPr>
          <w:ilvl w:val="0"/>
          <w:numId w:val="11"/>
        </w:numPr>
      </w:pPr>
      <w:r>
        <w:t xml:space="preserve">Reads structured wire records from </w:t>
      </w:r>
      <w:proofErr w:type="spellStart"/>
      <w:r w:rsidRPr="00B76EE2">
        <w:t>PayPlusFedwire</w:t>
      </w:r>
      <w:proofErr w:type="spellEnd"/>
      <w:r>
        <w:t xml:space="preserve"> and flattens each into a single delimited text line matching the FAIM 3.0.7 tag format</w:t>
      </w:r>
    </w:p>
    <w:p w:rsidR="00B76EE2" w:rsidRDefault="00B76EE2" w:rsidP="00B76EE2">
      <w:pPr>
        <w:pStyle w:val="ListBullet"/>
        <w:numPr>
          <w:ilvl w:val="0"/>
          <w:numId w:val="11"/>
        </w:numPr>
      </w:pPr>
      <w:r>
        <w:t xml:space="preserve">Builds the output as one long field-by-field concatenation: value immediately followed by its delimiter, chained across every tag in order (header, sender info, type/subtype, </w:t>
      </w:r>
      <w:r w:rsidR="00DE3B7E">
        <w:t>unique IDs,</w:t>
      </w:r>
      <w:r>
        <w:t xml:space="preserve"> amount, sender DI, receiver DI, business function, beneficiary FI, beneficiary, originator, memo lines)</w:t>
      </w:r>
    </w:p>
    <w:p w:rsidR="00B76EE2" w:rsidRDefault="00B76EE2" w:rsidP="00B76EE2">
      <w:pPr>
        <w:pStyle w:val="ListBullet"/>
        <w:numPr>
          <w:ilvl w:val="0"/>
          <w:numId w:val="11"/>
        </w:numPr>
      </w:pPr>
      <w:r>
        <w:t xml:space="preserve">The </w:t>
      </w:r>
      <w:r w:rsidRPr="00B76EE2">
        <w:t>{4100}</w:t>
      </w:r>
      <w:r>
        <w:t xml:space="preserve"> Beneficiary FI (third party) block is conditionally included as a whole unit — not just blank-valued but entirely omitted from the output when </w:t>
      </w:r>
      <w:proofErr w:type="spellStart"/>
      <w:r w:rsidRPr="00B76EE2">
        <w:t>BeneficiaryFIIdentifier</w:t>
      </w:r>
      <w:proofErr w:type="spellEnd"/>
      <w:r>
        <w:t xml:space="preserve"> is empty</w:t>
      </w:r>
    </w:p>
    <w:p w:rsidR="00B76EE2" w:rsidRDefault="00B76EE2" w:rsidP="00B76EE2">
      <w:pPr>
        <w:pStyle w:val="ListBullet"/>
        <w:numPr>
          <w:ilvl w:val="0"/>
          <w:numId w:val="11"/>
        </w:numPr>
      </w:pPr>
      <w:r>
        <w:t>Several optional field delimiters (originator address line 3, the four memo lines) are also conditionally appended, only when their corresponding field has data — avoids trailing/orphaned delimiters</w:t>
      </w:r>
    </w:p>
    <w:p w:rsidR="00B76EE2" w:rsidRDefault="00B76EE2" w:rsidP="00B76EE2">
      <w:pPr>
        <w:pStyle w:val="ListBullet"/>
        <w:numPr>
          <w:ilvl w:val="0"/>
          <w:numId w:val="11"/>
        </w:numPr>
      </w:pPr>
      <w:r>
        <w:t>Each assembled wire string is terminated with CRLF (</w:t>
      </w:r>
      <w:r w:rsidRPr="00B76EE2">
        <w:t>CHAR(13)+CHAR(10)</w:t>
      </w:r>
      <w:r>
        <w:t>), producing one line per wire</w:t>
      </w:r>
    </w:p>
    <w:p w:rsidR="00B76EE2" w:rsidRDefault="00B76EE2" w:rsidP="00B76EE2">
      <w:pPr>
        <w:pStyle w:val="ListBullet"/>
        <w:numPr>
          <w:ilvl w:val="0"/>
          <w:numId w:val="11"/>
        </w:numPr>
      </w:pPr>
      <w:r>
        <w:t>Final result set returns one row per wire, ordered by reference number, consumed directly by SSIS to write the output file</w:t>
      </w:r>
    </w:p>
    <w:p w:rsidR="00B76EE2" w:rsidRPr="00B76EE2" w:rsidRDefault="00B76EE2" w:rsidP="00B76EE2">
      <w:pPr>
        <w:pStyle w:val="Heading1"/>
        <w:numPr>
          <w:ilvl w:val="0"/>
          <w:numId w:val="10"/>
        </w:numPr>
      </w:pPr>
      <w:proofErr w:type="spellStart"/>
      <w:r w:rsidRPr="00B76EE2">
        <w:t>usp_PayPlusUpdateFedWireStatus</w:t>
      </w:r>
      <w:proofErr w:type="spellEnd"/>
    </w:p>
    <w:p w:rsidR="00B76EE2" w:rsidRDefault="00B76EE2" w:rsidP="00B76EE2">
      <w:pPr>
        <w:pStyle w:val="ListBullet"/>
        <w:numPr>
          <w:ilvl w:val="0"/>
          <w:numId w:val="11"/>
        </w:numPr>
      </w:pPr>
      <w:r>
        <w:t>Third and final stage in the pipeline — runs after the flat file has been generated and delivered</w:t>
      </w:r>
    </w:p>
    <w:p w:rsidR="00B76EE2" w:rsidRDefault="00B76EE2" w:rsidP="00B76EE2">
      <w:pPr>
        <w:pStyle w:val="ListBullet"/>
        <w:numPr>
          <w:ilvl w:val="0"/>
          <w:numId w:val="11"/>
        </w:numPr>
      </w:pPr>
      <w:r>
        <w:t xml:space="preserve">Takes two output parameters, </w:t>
      </w:r>
      <w:r w:rsidRPr="00B76EE2">
        <w:t>@</w:t>
      </w:r>
      <w:proofErr w:type="spellStart"/>
      <w:r w:rsidRPr="00B76EE2">
        <w:t>InsertRowcount</w:t>
      </w:r>
      <w:proofErr w:type="spellEnd"/>
      <w:r>
        <w:t xml:space="preserve"> and </w:t>
      </w:r>
      <w:r w:rsidRPr="00B76EE2">
        <w:t>@</w:t>
      </w:r>
      <w:proofErr w:type="spellStart"/>
      <w:r w:rsidRPr="00B76EE2">
        <w:t>UpdateRowcount</w:t>
      </w:r>
      <w:proofErr w:type="spellEnd"/>
      <w:r>
        <w:t>, returned to the caller (SSIS) for run-time logging/reconciliation</w:t>
      </w:r>
    </w:p>
    <w:p w:rsidR="00B76EE2" w:rsidRDefault="00B76EE2" w:rsidP="00B76EE2">
      <w:pPr>
        <w:pStyle w:val="ListBullet"/>
        <w:numPr>
          <w:ilvl w:val="0"/>
          <w:numId w:val="11"/>
        </w:numPr>
      </w:pPr>
      <w:r>
        <w:t xml:space="preserve">Archives every newly-generated wire — full field set, including the third party </w:t>
      </w:r>
      <w:proofErr w:type="spellStart"/>
      <w:r w:rsidRPr="00B76EE2">
        <w:t>BeneficiaryFI</w:t>
      </w:r>
      <w:proofErr w:type="spellEnd"/>
      <w:r>
        <w:t xml:space="preserve"> block — into a permanent </w:t>
      </w:r>
      <w:proofErr w:type="spellStart"/>
      <w:r w:rsidRPr="00B76EE2">
        <w:t>PayPlusFedwireHistory</w:t>
      </w:r>
      <w:proofErr w:type="spellEnd"/>
      <w:r>
        <w:t xml:space="preserve"> table</w:t>
      </w:r>
    </w:p>
    <w:p w:rsidR="00DE3B7E" w:rsidRDefault="00DE3B7E" w:rsidP="00B76EE2">
      <w:pPr>
        <w:pStyle w:val="ListBullet"/>
        <w:numPr>
          <w:ilvl w:val="0"/>
          <w:numId w:val="11"/>
        </w:numPr>
      </w:pPr>
      <w:r>
        <w:t>Checks the archive table first and only copies over wires that aren't already there — so if this step accidentally runs twice, it won't create duplicate history records</w:t>
      </w:r>
    </w:p>
    <w:p w:rsidR="00B76EE2" w:rsidRDefault="00B76EE2" w:rsidP="00B76EE2">
      <w:pPr>
        <w:pStyle w:val="ListBullet"/>
        <w:numPr>
          <w:ilvl w:val="0"/>
          <w:numId w:val="11"/>
        </w:numPr>
      </w:pPr>
      <w:r>
        <w:t xml:space="preserve">Updates the originating </w:t>
      </w:r>
      <w:proofErr w:type="spellStart"/>
      <w:r w:rsidRPr="00B76EE2">
        <w:t>PayPlusIntake</w:t>
      </w:r>
      <w:proofErr w:type="spellEnd"/>
      <w:r>
        <w:t xml:space="preserve"> record's status to "</w:t>
      </w:r>
      <w:proofErr w:type="spellStart"/>
      <w:r>
        <w:t>Sent</w:t>
      </w:r>
      <w:r w:rsidR="00DE3B7E">
        <w:t>ToPayPlus</w:t>
      </w:r>
      <w:proofErr w:type="spellEnd"/>
      <w:r>
        <w:t>" (</w:t>
      </w:r>
      <w:proofErr w:type="spellStart"/>
      <w:r w:rsidRPr="00B76EE2">
        <w:t>PayPlusStatusId</w:t>
      </w:r>
      <w:proofErr w:type="spellEnd"/>
      <w:r w:rsidRPr="00B76EE2">
        <w:t xml:space="preserve"> = 6</w:t>
      </w:r>
      <w:r>
        <w:t xml:space="preserve">) for every intake row joined to a generated </w:t>
      </w:r>
      <w:proofErr w:type="spellStart"/>
      <w:r>
        <w:t>Fedwire</w:t>
      </w:r>
      <w:proofErr w:type="spellEnd"/>
      <w:r>
        <w:t xml:space="preserve"> record</w:t>
      </w:r>
    </w:p>
    <w:p w:rsidR="00B76EE2" w:rsidRDefault="00B76EE2" w:rsidP="00B76EE2">
      <w:pPr>
        <w:pStyle w:val="ListBullet"/>
        <w:numPr>
          <w:ilvl w:val="0"/>
          <w:numId w:val="11"/>
        </w:numPr>
      </w:pPr>
      <w:r>
        <w:t xml:space="preserve">Stamps </w:t>
      </w:r>
      <w:proofErr w:type="spellStart"/>
      <w:r w:rsidRPr="00B76EE2">
        <w:t>SentToPayPlusTimeStamp</w:t>
      </w:r>
      <w:proofErr w:type="spellEnd"/>
      <w:r>
        <w:t xml:space="preserve"> and </w:t>
      </w:r>
      <w:proofErr w:type="spellStart"/>
      <w:r w:rsidRPr="00B76EE2">
        <w:t>LastModifiedDate</w:t>
      </w:r>
      <w:proofErr w:type="spellEnd"/>
      <w:r>
        <w:t xml:space="preserve"> with the current time, and hardcodes </w:t>
      </w:r>
      <w:proofErr w:type="spellStart"/>
      <w:r w:rsidRPr="00B76EE2">
        <w:t>LastModifiedBy</w:t>
      </w:r>
      <w:proofErr w:type="spellEnd"/>
      <w:r w:rsidRPr="00B76EE2">
        <w:t xml:space="preserve"> = 'Operations'</w:t>
      </w:r>
      <w:r>
        <w:t xml:space="preserve"> as the audit attribution</w:t>
      </w:r>
    </w:p>
    <w:p w:rsidR="00B76EE2" w:rsidRDefault="00B76EE2" w:rsidP="00B76EE2">
      <w:pPr>
        <w:pStyle w:val="ListBullet"/>
        <w:numPr>
          <w:ilvl w:val="0"/>
          <w:numId w:val="11"/>
        </w:numPr>
      </w:pPr>
      <w:r>
        <w:t xml:space="preserve">Captures both row counts via </w:t>
      </w:r>
      <w:r w:rsidRPr="00B76EE2">
        <w:t>@@ROWCOUNT</w:t>
      </w:r>
      <w:r>
        <w:t xml:space="preserve"> after each operation and returns them in a final result set</w:t>
      </w:r>
    </w:p>
    <w:p w:rsidR="00B76EE2" w:rsidRDefault="00B76EE2" w:rsidP="00B76EE2">
      <w:pPr>
        <w:pStyle w:val="ListBullet"/>
        <w:numPr>
          <w:ilvl w:val="0"/>
          <w:numId w:val="11"/>
        </w:numPr>
      </w:pPr>
      <w:r>
        <w:lastRenderedPageBreak/>
        <w:t xml:space="preserve">Performs no third party-specific logic beyond passing the </w:t>
      </w:r>
      <w:proofErr w:type="spellStart"/>
      <w:r w:rsidRPr="00B76EE2">
        <w:t>BeneficiaryFI</w:t>
      </w:r>
      <w:proofErr w:type="spellEnd"/>
      <w:r>
        <w:t xml:space="preserve"> field through unchanged during archival</w:t>
      </w:r>
    </w:p>
    <w:p w:rsidR="002F765F" w:rsidRDefault="002F765F" w:rsidP="002F765F">
      <w:pPr>
        <w:pStyle w:val="ListBullet"/>
        <w:numPr>
          <w:ilvl w:val="0"/>
          <w:numId w:val="0"/>
        </w:numPr>
        <w:ind w:left="360" w:hanging="360"/>
      </w:pPr>
    </w:p>
    <w:p w:rsidR="002F765F" w:rsidRDefault="002F765F" w:rsidP="002F765F">
      <w:pPr>
        <w:spacing w:before="120"/>
      </w:pPr>
      <w:r>
        <w:rPr>
          <w:b/>
        </w:rPr>
        <w:t>High-level flow:</w:t>
      </w:r>
    </w:p>
    <w:tbl>
      <w:tblPr>
        <w:tblStyle w:val="TableGrid"/>
        <w:tblW w:w="9350" w:type="dxa"/>
        <w:jc w:val="center"/>
        <w:tblLook w:val="04A0" w:firstRow="1" w:lastRow="0" w:firstColumn="1" w:lastColumn="0" w:noHBand="0" w:noVBand="1"/>
      </w:tblPr>
      <w:tblGrid>
        <w:gridCol w:w="1201"/>
        <w:gridCol w:w="1616"/>
        <w:gridCol w:w="1303"/>
        <w:gridCol w:w="1605"/>
        <w:gridCol w:w="1137"/>
        <w:gridCol w:w="1248"/>
        <w:gridCol w:w="1240"/>
      </w:tblGrid>
      <w:tr w:rsidR="002F765F" w:rsidTr="00B57BB4">
        <w:trPr>
          <w:jc w:val="center"/>
        </w:trPr>
        <w:tc>
          <w:tcPr>
            <w:tcW w:w="1201" w:type="dxa"/>
            <w:shd w:val="clear" w:color="auto" w:fill="EAF4FD"/>
            <w:vAlign w:val="center"/>
          </w:tcPr>
          <w:p w:rsidR="002F765F" w:rsidRDefault="002F765F" w:rsidP="00B57BB4">
            <w:pPr>
              <w:jc w:val="center"/>
            </w:pPr>
            <w:r>
              <w:rPr>
                <w:b/>
                <w:sz w:val="20"/>
              </w:rPr>
              <w:t>Excel upload</w:t>
            </w:r>
          </w:p>
        </w:tc>
        <w:tc>
          <w:tcPr>
            <w:tcW w:w="1616" w:type="dxa"/>
            <w:shd w:val="clear" w:color="auto" w:fill="EAF4FD"/>
            <w:vAlign w:val="center"/>
          </w:tcPr>
          <w:p w:rsidR="002F765F" w:rsidRDefault="002F765F" w:rsidP="00B57BB4">
            <w:pPr>
              <w:jc w:val="center"/>
            </w:pPr>
            <w:proofErr w:type="spellStart"/>
            <w:r>
              <w:rPr>
                <w:b/>
                <w:sz w:val="20"/>
              </w:rPr>
              <w:t>WarehouseLOC</w:t>
            </w:r>
            <w:proofErr w:type="spellEnd"/>
            <w:r>
              <w:rPr>
                <w:b/>
                <w:sz w:val="20"/>
              </w:rPr>
              <w:t xml:space="preserve"> Title update/insert</w:t>
            </w:r>
          </w:p>
        </w:tc>
        <w:tc>
          <w:tcPr>
            <w:tcW w:w="1303" w:type="dxa"/>
            <w:shd w:val="clear" w:color="auto" w:fill="EAF4FD"/>
            <w:vAlign w:val="center"/>
          </w:tcPr>
          <w:p w:rsidR="002F765F" w:rsidRDefault="002F765F" w:rsidP="00B57BB4">
            <w:pPr>
              <w:jc w:val="center"/>
            </w:pPr>
            <w:r>
              <w:rPr>
                <w:b/>
                <w:sz w:val="20"/>
              </w:rPr>
              <w:t>Stored procedure</w:t>
            </w:r>
          </w:p>
        </w:tc>
        <w:tc>
          <w:tcPr>
            <w:tcW w:w="1605" w:type="dxa"/>
            <w:shd w:val="clear" w:color="auto" w:fill="EAF4FD"/>
            <w:vAlign w:val="center"/>
          </w:tcPr>
          <w:p w:rsidR="002F765F" w:rsidRDefault="002F765F" w:rsidP="00B57BB4">
            <w:pPr>
              <w:jc w:val="center"/>
            </w:pPr>
            <w:proofErr w:type="spellStart"/>
            <w:r>
              <w:rPr>
                <w:b/>
                <w:sz w:val="20"/>
              </w:rPr>
              <w:t>PayPlusFedwire</w:t>
            </w:r>
            <w:proofErr w:type="spellEnd"/>
            <w:r>
              <w:rPr>
                <w:b/>
                <w:sz w:val="20"/>
              </w:rPr>
              <w:t xml:space="preserve"> table</w:t>
            </w:r>
          </w:p>
        </w:tc>
        <w:tc>
          <w:tcPr>
            <w:tcW w:w="1137" w:type="dxa"/>
            <w:shd w:val="clear" w:color="auto" w:fill="EAF4FD"/>
            <w:vAlign w:val="center"/>
          </w:tcPr>
          <w:p w:rsidR="002F765F" w:rsidRDefault="002F765F" w:rsidP="00B57BB4">
            <w:pPr>
              <w:jc w:val="center"/>
            </w:pPr>
            <w:r>
              <w:rPr>
                <w:b/>
                <w:sz w:val="20"/>
              </w:rPr>
              <w:t>SSIS flat file</w:t>
            </w:r>
          </w:p>
        </w:tc>
        <w:tc>
          <w:tcPr>
            <w:tcW w:w="1248" w:type="dxa"/>
            <w:shd w:val="clear" w:color="auto" w:fill="EAF4FD"/>
            <w:vAlign w:val="center"/>
          </w:tcPr>
          <w:p w:rsidR="002F765F" w:rsidRDefault="002F765F" w:rsidP="00B57BB4">
            <w:pPr>
              <w:jc w:val="center"/>
            </w:pPr>
            <w:proofErr w:type="spellStart"/>
            <w:r>
              <w:rPr>
                <w:b/>
                <w:sz w:val="20"/>
              </w:rPr>
              <w:t>Finastra</w:t>
            </w:r>
            <w:proofErr w:type="spellEnd"/>
          </w:p>
        </w:tc>
        <w:tc>
          <w:tcPr>
            <w:tcW w:w="1240" w:type="dxa"/>
            <w:shd w:val="clear" w:color="auto" w:fill="EAF4FD"/>
            <w:vAlign w:val="center"/>
          </w:tcPr>
          <w:p w:rsidR="002F765F" w:rsidRDefault="002F765F" w:rsidP="00B57BB4">
            <w:pPr>
              <w:jc w:val="center"/>
            </w:pPr>
            <w:proofErr w:type="spellStart"/>
            <w:r>
              <w:rPr>
                <w:b/>
                <w:sz w:val="20"/>
              </w:rPr>
              <w:t>Fedwire</w:t>
            </w:r>
            <w:proofErr w:type="spellEnd"/>
          </w:p>
        </w:tc>
      </w:tr>
    </w:tbl>
    <w:p w:rsidR="002F765F" w:rsidRDefault="002F765F" w:rsidP="002F765F">
      <w:pPr>
        <w:pStyle w:val="ListBullet"/>
        <w:numPr>
          <w:ilvl w:val="0"/>
          <w:numId w:val="0"/>
        </w:numPr>
        <w:ind w:left="360" w:hanging="360"/>
      </w:pPr>
    </w:p>
    <w:p w:rsidR="00DE3B7E" w:rsidRDefault="00DE3B7E" w:rsidP="002F765F">
      <w:pPr>
        <w:pStyle w:val="ListBullet"/>
        <w:numPr>
          <w:ilvl w:val="0"/>
          <w:numId w:val="0"/>
        </w:numPr>
        <w:ind w:left="360" w:hanging="360"/>
      </w:pPr>
    </w:p>
    <w:p w:rsidR="00DE3B7E" w:rsidRDefault="00DE3B7E" w:rsidP="00DE3B7E">
      <w:pPr>
        <w:pStyle w:val="Heading1"/>
        <w:numPr>
          <w:ilvl w:val="0"/>
          <w:numId w:val="10"/>
        </w:numPr>
      </w:pPr>
      <w:r>
        <w:t>SSIS Package</w:t>
      </w:r>
    </w:p>
    <w:p w:rsidR="00DE3B7E" w:rsidRDefault="00DE3B7E" w:rsidP="002F765F">
      <w:pPr>
        <w:pStyle w:val="ListBullet"/>
        <w:numPr>
          <w:ilvl w:val="0"/>
          <w:numId w:val="0"/>
        </w:numPr>
        <w:ind w:left="360" w:hanging="360"/>
      </w:pPr>
      <w:bookmarkStart w:id="0" w:name="_GoBack"/>
      <w:bookmarkEnd w:id="0"/>
    </w:p>
    <w:p w:rsidR="00DE3B7E" w:rsidRDefault="00DE3B7E" w:rsidP="00DE3B7E">
      <w:pPr>
        <w:pStyle w:val="Heading1"/>
        <w:numPr>
          <w:ilvl w:val="0"/>
          <w:numId w:val="10"/>
        </w:numPr>
      </w:pPr>
      <w:proofErr w:type="spellStart"/>
      <w:r>
        <w:t>Stonebranch</w:t>
      </w:r>
      <w:proofErr w:type="spellEnd"/>
      <w:r>
        <w:t xml:space="preserve"> Job</w:t>
      </w:r>
    </w:p>
    <w:p w:rsidR="00DE3B7E" w:rsidRDefault="00DE3B7E" w:rsidP="00DE3B7E">
      <w:pPr>
        <w:pStyle w:val="Heading1"/>
        <w:numPr>
          <w:ilvl w:val="0"/>
          <w:numId w:val="10"/>
        </w:numPr>
      </w:pPr>
      <w:r>
        <w:t>Relevance to the ISO 20022 Migration</w:t>
      </w:r>
    </w:p>
    <w:p w:rsidR="00B76EE2" w:rsidRDefault="00B76EE2" w:rsidP="00DE3B7E">
      <w:pPr>
        <w:pStyle w:val="ListBullet"/>
        <w:numPr>
          <w:ilvl w:val="0"/>
          <w:numId w:val="11"/>
        </w:numPr>
      </w:pPr>
      <w:r>
        <w:t xml:space="preserve">The new pain.001.001.09 process will be following the same business flow as the legacy </w:t>
      </w:r>
      <w:proofErr w:type="spellStart"/>
      <w:r>
        <w:t>Fedwire</w:t>
      </w:r>
      <w:proofErr w:type="spellEnd"/>
      <w:r>
        <w:t xml:space="preserve"> process.</w:t>
      </w:r>
    </w:p>
    <w:p w:rsidR="00B76EE2" w:rsidRDefault="00B76EE2" w:rsidP="00DE3B7E">
      <w:pPr>
        <w:pStyle w:val="ListBullet"/>
        <w:numPr>
          <w:ilvl w:val="0"/>
          <w:numId w:val="11"/>
        </w:numPr>
      </w:pPr>
      <w:r>
        <w:t xml:space="preserve">Static </w:t>
      </w:r>
      <w:proofErr w:type="spellStart"/>
      <w:r>
        <w:t>Fedwire</w:t>
      </w:r>
      <w:proofErr w:type="spellEnd"/>
      <w:r>
        <w:t xml:space="preserve"> values from the old standard-values table will become configuration values in the new ISO process.</w:t>
      </w:r>
    </w:p>
    <w:p w:rsidR="00B76EE2" w:rsidRDefault="00B76EE2"/>
    <w:sectPr w:rsidR="00B76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5DEEE5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E06747"/>
    <w:multiLevelType w:val="multilevel"/>
    <w:tmpl w:val="A250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B2415"/>
    <w:multiLevelType w:val="hybridMultilevel"/>
    <w:tmpl w:val="0B7A9B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46152E"/>
    <w:multiLevelType w:val="hybridMultilevel"/>
    <w:tmpl w:val="9A7883D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B1D6E"/>
    <w:multiLevelType w:val="hybridMultilevel"/>
    <w:tmpl w:val="6D4439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DAA0733"/>
    <w:multiLevelType w:val="hybridMultilevel"/>
    <w:tmpl w:val="CB0298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076A4D"/>
    <w:multiLevelType w:val="hybridMultilevel"/>
    <w:tmpl w:val="9CA0326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64388A"/>
    <w:multiLevelType w:val="hybridMultilevel"/>
    <w:tmpl w:val="A000B2A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7EE5F0E"/>
    <w:multiLevelType w:val="multilevel"/>
    <w:tmpl w:val="EB84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0"/>
  </w:num>
  <w:num w:numId="8">
    <w:abstractNumId w:val="0"/>
  </w:num>
  <w:num w:numId="9">
    <w:abstractNumId w:val="6"/>
  </w:num>
  <w:num w:numId="10">
    <w:abstractNumId w:val="3"/>
  </w:num>
  <w:num w:numId="11">
    <w:abstractNumId w:val="2"/>
  </w:num>
  <w:num w:numId="12">
    <w:abstractNumId w:val="7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EE2"/>
    <w:rsid w:val="000E3959"/>
    <w:rsid w:val="002F765F"/>
    <w:rsid w:val="00B57BB4"/>
    <w:rsid w:val="00B76EE2"/>
    <w:rsid w:val="00DE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C3E1DF-914F-4AB2-98D8-D8477C4B5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6EE2"/>
    <w:pPr>
      <w:spacing w:after="200" w:line="276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6E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6EE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EE2"/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76EE2"/>
    <w:rPr>
      <w:rFonts w:asciiTheme="majorHAnsi" w:eastAsiaTheme="majorEastAsia" w:hAnsiTheme="majorHAnsi" w:cstheme="majorBidi"/>
      <w:b/>
      <w:bCs/>
      <w:color w:val="5B9BD5" w:themeColor="accent1"/>
      <w:sz w:val="21"/>
    </w:rPr>
  </w:style>
  <w:style w:type="paragraph" w:styleId="ListBullet">
    <w:name w:val="List Bullet"/>
    <w:basedOn w:val="Normal"/>
    <w:uiPriority w:val="99"/>
    <w:unhideWhenUsed/>
    <w:rsid w:val="00B76EE2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B76EE2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B76EE2"/>
    <w:pPr>
      <w:spacing w:after="0" w:line="240" w:lineRule="auto"/>
    </w:pPr>
    <w:rPr>
      <w:rFonts w:eastAsiaTheme="minorEastAsia"/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paragraph" w:customStyle="1" w:styleId="Callout">
    <w:name w:val="Callout"/>
    <w:basedOn w:val="Normal"/>
    <w:rsid w:val="00B76EE2"/>
    <w:pPr>
      <w:spacing w:before="120" w:after="120"/>
      <w:ind w:left="360" w:right="288"/>
    </w:pPr>
  </w:style>
  <w:style w:type="character" w:styleId="HTMLCode">
    <w:name w:val="HTML Code"/>
    <w:basedOn w:val="DefaultParagraphFont"/>
    <w:uiPriority w:val="99"/>
    <w:semiHidden/>
    <w:unhideWhenUsed/>
    <w:rsid w:val="00B76E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1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2026-07-13T04:01:00Z</dcterms:created>
  <dcterms:modified xsi:type="dcterms:W3CDTF">2026-07-13T04:40:00Z</dcterms:modified>
</cp:coreProperties>
</file>