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 Framework 4.8 → .NET Core Migration</w:t>
      </w:r>
    </w:p>
    <w:p>
      <w:pPr>
        <w:jc w:val="center"/>
      </w:pPr>
      <w:r>
        <w:rPr>
          <w:b/>
          <w:sz w:val="26"/>
        </w:rPr>
        <w:t>Technical Task Breakdown, Story Point Estimate &amp; Development Timeline</w:t>
      </w:r>
    </w:p>
    <w:p>
      <w:pPr>
        <w:jc w:val="center"/>
      </w:pPr>
      <w:r>
        <w:rPr>
          <w:i/>
        </w:rPr>
        <w:t>Development scope only — QA, regression, UAT and stabilization are excluded</w:t>
      </w:r>
    </w:p>
    <w:p>
      <w:r>
        <w:t>Current application profile: approximately 40 MVC controllers, 100 Razor views/pages, multiple Entity Framework data-access paths, and approximately 50 RDLC reports with ASPX/WebForms report pages.</w:t>
      </w:r>
    </w:p>
    <w:p>
      <w:pPr>
        <w:pStyle w:val="Heading1"/>
      </w:pPr>
      <w:r>
        <w:t>Executive Summary</w:t>
      </w:r>
    </w:p>
    <w:p>
      <w:r>
        <w:t>This migration should be treated as a coordinated application modernization effort rather than a simple framework version upgrade. ASP.NET Core changes the hosting, configuration, dependency injection, authentication, request pipeline and data-access patterns, while the existing RDLC/ASPX reporting area introduces a separate compatibility and redesign decision.</w:t>
      </w:r>
    </w:p>
    <w:p>
      <w:r>
        <w:t>The estimates below are planning ranges intended to make the work visible before committing to a delivery date. They should be refined during grooming as the team inventories actual dependencies and identifies unsupported components.</w:t>
      </w:r>
    </w:p>
    <w:p>
      <w:pPr>
        <w:pStyle w:val="Heading1"/>
      </w:pPr>
      <w:r>
        <w:t>1. SOLUTION SETUP &amp; FOUNDATION</w:t>
      </w:r>
    </w:p>
    <w:p>
      <w:r>
        <w:rPr>
          <w:b/>
        </w:rPr>
        <w:t xml:space="preserve">Planning estimate: </w:t>
      </w:r>
      <w:r>
        <w:t>15–20 SP</w:t>
      </w:r>
    </w:p>
    <w:p>
      <w:pPr>
        <w:pStyle w:val="ListBullet"/>
        <w:spacing w:after="20" w:line="240" w:lineRule="auto"/>
      </w:pPr>
      <w:r>
        <w:rPr>
          <w:b/>
        </w:rPr>
        <w:t>Create new .NET Core solution structure</w:t>
      </w:r>
    </w:p>
    <w:p>
      <w:pPr>
        <w:pStyle w:val="ListBullet2"/>
        <w:spacing w:after="80" w:line="240" w:lineRule="auto"/>
      </w:pPr>
      <w:r>
        <w:t>Establish the ASP.NET Core project structure and determine how the web application, services, data access, shared models and reporting components will be organized. This provides the foundation into which migrated features can be moved incrementally.</w:t>
      </w:r>
    </w:p>
    <w:p>
      <w:pPr>
        <w:pStyle w:val="ListBullet"/>
        <w:spacing w:after="20" w:line="240" w:lineRule="auto"/>
      </w:pPr>
      <w:r>
        <w:rPr>
          <w:b/>
        </w:rPr>
        <w:t>Project restructuring</w:t>
      </w:r>
    </w:p>
    <w:p>
      <w:pPr>
        <w:pStyle w:val="ListBullet2"/>
        <w:spacing w:after="80" w:line="240" w:lineRule="auto"/>
      </w:pPr>
      <w:r>
        <w:t>Review dependencies between the current projects and reorganize tightly coupled areas where necessary. The goal is to make the new solution compile, deploy and evolve without simply reproducing legacy coupling.</w:t>
      </w:r>
    </w:p>
    <w:p>
      <w:pPr>
        <w:pStyle w:val="ListBullet"/>
        <w:spacing w:after="20" w:line="240" w:lineRule="auto"/>
      </w:pPr>
      <w:r>
        <w:rPr>
          <w:b/>
        </w:rPr>
        <w:t>Dependency analysis / NuGet compatibility</w:t>
      </w:r>
    </w:p>
    <w:p>
      <w:pPr>
        <w:pStyle w:val="ListBullet2"/>
        <w:spacing w:after="80" w:line="240" w:lineRule="auto"/>
      </w:pPr>
      <w:r>
        <w:t>Inventory existing NuGet packages and third-party libraries and verify support for the selected .NET target. Unsupported or obsolete packages must be upgraded, replaced, isolated or removed before dependent functionality can migrate.</w:t>
      </w:r>
    </w:p>
    <w:p>
      <w:pPr>
        <w:pStyle w:val="ListBullet"/>
        <w:spacing w:after="20" w:line="240" w:lineRule="auto"/>
      </w:pPr>
      <w:r>
        <w:rPr>
          <w:b/>
        </w:rPr>
        <w:t>Configuration migration: web.config → appsettings.json</w:t>
      </w:r>
    </w:p>
    <w:p>
      <w:pPr>
        <w:pStyle w:val="ListBullet2"/>
        <w:spacing w:after="80" w:line="240" w:lineRule="auto"/>
      </w:pPr>
      <w:r>
        <w:t>Move application settings, connection strings and environment-specific configuration to the ASP.NET Core configuration model. Any code that reads legacy ConfigurationManager settings may also require changes.</w:t>
      </w:r>
    </w:p>
    <w:p>
      <w:pPr>
        <w:pStyle w:val="ListBullet"/>
        <w:spacing w:after="20" w:line="240" w:lineRule="auto"/>
      </w:pPr>
      <w:r>
        <w:rPr>
          <w:b/>
        </w:rPr>
        <w:t>Logging setup</w:t>
      </w:r>
    </w:p>
    <w:p>
      <w:pPr>
        <w:pStyle w:val="ListBullet2"/>
        <w:spacing w:after="80" w:line="240" w:lineRule="auto"/>
      </w:pPr>
      <w:r>
        <w:t>Move logging into the ASP.NET Core logging pipeline and preserve the operational information needed for troubleshooting. Existing custom or third-party logging integrations must be checked for compatibility.</w:t>
      </w:r>
    </w:p>
    <w:p>
      <w:pPr>
        <w:pStyle w:val="ListBullet"/>
        <w:spacing w:after="20" w:line="240" w:lineRule="auto"/>
      </w:pPr>
      <w:r>
        <w:rPr>
          <w:b/>
        </w:rPr>
        <w:t>Authentication framework alignment</w:t>
      </w:r>
    </w:p>
    <w:p>
      <w:pPr>
        <w:pStyle w:val="ListBullet2"/>
        <w:spacing w:after="80" w:line="240" w:lineRule="auto"/>
      </w:pPr>
      <w:r>
        <w:t>Determine how the current authentication, cookies, session and authorization setup maps to ASP.NET Core. This architectural decision should be established early because it affects controllers and secured pages throughout the application.</w:t>
      </w:r>
    </w:p>
    <w:p>
      <w:pPr>
        <w:pStyle w:val="Heading1"/>
      </w:pPr>
      <w:r>
        <w:t>2. ENTITY FRAMEWORK MIGRATION</w:t>
      </w:r>
    </w:p>
    <w:p>
      <w:r>
        <w:rPr>
          <w:b/>
        </w:rPr>
        <w:t xml:space="preserve">Planning estimate: </w:t>
      </w:r>
      <w:r>
        <w:t>25–35 SP</w:t>
      </w:r>
    </w:p>
    <w:p>
      <w:pPr>
        <w:pStyle w:val="ListBullet"/>
        <w:spacing w:after="20" w:line="240" w:lineRule="auto"/>
      </w:pPr>
      <w:r>
        <w:rPr>
          <w:b/>
        </w:rPr>
        <w:t>Upgrade Entity Framework data access to EF Core</w:t>
      </w:r>
    </w:p>
    <w:p>
      <w:pPr>
        <w:pStyle w:val="ListBullet2"/>
        <w:spacing w:after="80" w:line="240" w:lineRule="auto"/>
      </w:pPr>
      <w:r>
        <w:t>EF Core is not a drop-in replacement for EF6. Data-access code must be reviewed for API and behavioral differences and updated while preserving the application's existing database behavior.</w:t>
      </w:r>
    </w:p>
    <w:p>
      <w:pPr>
        <w:pStyle w:val="ListBullet"/>
        <w:spacing w:after="20" w:line="240" w:lineRule="auto"/>
      </w:pPr>
      <w:r>
        <w:rPr>
          <w:b/>
        </w:rPr>
        <w:t>Replace or refactor incompatible LINQ queries</w:t>
      </w:r>
    </w:p>
    <w:p>
      <w:pPr>
        <w:pStyle w:val="ListBullet2"/>
        <w:spacing w:after="80" w:line="240" w:lineRule="auto"/>
      </w:pPr>
      <w:r>
        <w:t>Queries that work under EF6 may translate differently, execute client-side differently, or fail under EF Core. Complex queries must be identified and rewritten where required so the generated SQL remains correct and efficient.</w:t>
      </w:r>
    </w:p>
    <w:p>
      <w:pPr>
        <w:pStyle w:val="ListBullet"/>
        <w:spacing w:after="20" w:line="240" w:lineRule="auto"/>
      </w:pPr>
      <w:r>
        <w:rPr>
          <w:b/>
        </w:rPr>
        <w:t>Refactor lazy loading / tracking behavior</w:t>
      </w:r>
    </w:p>
    <w:p>
      <w:pPr>
        <w:pStyle w:val="ListBullet2"/>
        <w:spacing w:after="80" w:line="240" w:lineRule="auto"/>
      </w:pPr>
      <w:r>
        <w:t>Review where the application depends on navigation properties, lazy loading, change tracking and AsNoTracking behavior. Differences here can create missing data, unintended database calls or performance regressions.</w:t>
      </w:r>
    </w:p>
    <w:p>
      <w:pPr>
        <w:pStyle w:val="ListBullet"/>
        <w:spacing w:after="20" w:line="240" w:lineRule="auto"/>
      </w:pPr>
      <w:r>
        <w:rPr>
          <w:b/>
        </w:rPr>
        <w:t>Rebuild DbContext configuration</w:t>
      </w:r>
    </w:p>
    <w:p>
      <w:pPr>
        <w:pStyle w:val="ListBullet2"/>
        <w:spacing w:after="80" w:line="240" w:lineRule="auto"/>
      </w:pPr>
      <w:r>
        <w:t>Convert context initialization and connection configuration to the ASP.NET Core dependency-injection model. Entity sets, mappings, relationships and context lifetime must continue to behave correctly.</w:t>
      </w:r>
    </w:p>
    <w:p>
      <w:pPr>
        <w:pStyle w:val="ListBullet"/>
        <w:spacing w:after="20" w:line="240" w:lineRule="auto"/>
      </w:pPr>
      <w:r>
        <w:rPr>
          <w:b/>
        </w:rPr>
        <w:t>Data annotation &amp; Fluent API updates</w:t>
      </w:r>
    </w:p>
    <w:p>
      <w:pPr>
        <w:pStyle w:val="ListBullet2"/>
        <w:spacing w:after="80" w:line="240" w:lineRule="auto"/>
      </w:pPr>
      <w:r>
        <w:t>Review entity mappings, keys, relationships, field lengths and constraints for EF Core compatibility. Unsupported or changed mapping APIs must be replaced with their EF Core equivalents.</w:t>
      </w:r>
    </w:p>
    <w:p>
      <w:pPr>
        <w:pStyle w:val="ListBullet"/>
        <w:spacing w:after="20" w:line="240" w:lineRule="auto"/>
      </w:pPr>
      <w:r>
        <w:rPr>
          <w:b/>
        </w:rPr>
        <w:t>Stored procedure handling adjustments</w:t>
      </w:r>
    </w:p>
    <w:p>
      <w:pPr>
        <w:pStyle w:val="ListBullet2"/>
        <w:spacing w:after="80" w:line="240" w:lineRule="auto"/>
      </w:pPr>
      <w:r>
        <w:t>Review stored procedure execution, parameter handling and result mapping. Calls that currently depend on EF6 APIs may require new EF Core patterns or dedicated data-access code.</w:t>
      </w:r>
    </w:p>
    <w:p>
      <w:pPr>
        <w:pStyle w:val="ListBullet"/>
        <w:spacing w:after="20" w:line="240" w:lineRule="auto"/>
      </w:pPr>
      <w:r>
        <w:rPr>
          <w:b/>
        </w:rPr>
        <w:t>Data-access dependency injection</w:t>
      </w:r>
    </w:p>
    <w:p>
      <w:pPr>
        <w:pStyle w:val="ListBullet2"/>
        <w:spacing w:after="80" w:line="240" w:lineRule="auto"/>
      </w:pPr>
      <w:r>
        <w:t>Replace direct construction or static access to database contexts with properly scoped dependency injection where applicable. This affects controller/service construction and transaction/context lifetime.</w:t>
      </w:r>
    </w:p>
    <w:p>
      <w:pPr>
        <w:pStyle w:val="ListBullet"/>
        <w:spacing w:after="20" w:line="240" w:lineRule="auto"/>
      </w:pPr>
      <w:r>
        <w:rPr>
          <w:b/>
        </w:rPr>
        <w:t>Performance-sensitive query review</w:t>
      </w:r>
    </w:p>
    <w:p>
      <w:pPr>
        <w:pStyle w:val="ListBullet2"/>
        <w:spacing w:after="80" w:line="240" w:lineRule="auto"/>
      </w:pPr>
      <w:r>
        <w:t>Identify high-volume or historically expensive queries and verify that the migrated implementation does not introduce additional round trips or inefficient SQL. This is especially important where the application already handles large loan/collateral datasets.</w:t>
      </w:r>
    </w:p>
    <w:p>
      <w:pPr>
        <w:pStyle w:val="Heading1"/>
      </w:pPr>
      <w:r>
        <w:t>3. CONTROLLER MIGRATION (≈ 40 CONTROLLERS)</w:t>
      </w:r>
    </w:p>
    <w:p>
      <w:r>
        <w:rPr>
          <w:b/>
        </w:rPr>
        <w:t xml:space="preserve">Planning estimate: </w:t>
      </w:r>
      <w:r>
        <w:t>40–60 SP</w:t>
      </w:r>
    </w:p>
    <w:p>
      <w:pPr>
        <w:pStyle w:val="ListBullet"/>
        <w:spacing w:after="20" w:line="240" w:lineRule="auto"/>
      </w:pPr>
      <w:r>
        <w:rPr>
          <w:b/>
        </w:rPr>
        <w:t>Convert controllers to ASP.NET Core MVC</w:t>
      </w:r>
    </w:p>
    <w:p>
      <w:pPr>
        <w:pStyle w:val="ListBullet2"/>
        <w:spacing w:after="80" w:line="240" w:lineRule="auto"/>
      </w:pPr>
      <w:r>
        <w:t>Move each controller to the ASP.NET Core MVC programming model and resolve differences in base classes, action results and framework APIs. The business behavior should remain unchanged while the hosting framework changes underneath it.</w:t>
      </w:r>
    </w:p>
    <w:p>
      <w:pPr>
        <w:pStyle w:val="ListBullet"/>
        <w:spacing w:after="20" w:line="240" w:lineRule="auto"/>
      </w:pPr>
      <w:r>
        <w:rPr>
          <w:b/>
        </w:rPr>
        <w:t>Dependency Injection refactoring</w:t>
      </w:r>
    </w:p>
    <w:p>
      <w:pPr>
        <w:pStyle w:val="ListBullet2"/>
        <w:spacing w:after="80" w:line="240" w:lineRule="auto"/>
      </w:pPr>
      <w:r>
        <w:t>Services, repositories, DbContext objects and other dependencies should be supplied through ASP.NET Core's built-in DI container instead of being manually constructed or obtained through legacy patterns.</w:t>
      </w:r>
    </w:p>
    <w:p>
      <w:pPr>
        <w:pStyle w:val="ListBullet"/>
        <w:spacing w:after="20" w:line="240" w:lineRule="auto"/>
      </w:pPr>
      <w:r>
        <w:rPr>
          <w:b/>
        </w:rPr>
        <w:t>Replace HttpContext usage differences</w:t>
      </w:r>
    </w:p>
    <w:p>
      <w:pPr>
        <w:pStyle w:val="ListBullet2"/>
        <w:spacing w:after="80" w:line="240" w:lineRule="auto"/>
      </w:pPr>
      <w:r>
        <w:t>Review Session, Request, Response, User, cookies, headers and server/environment access because several legacy APIs changed. Each controller using these facilities needs targeted conversion.</w:t>
      </w:r>
    </w:p>
    <w:p>
      <w:pPr>
        <w:pStyle w:val="ListBullet"/>
        <w:spacing w:after="20" w:line="240" w:lineRule="auto"/>
      </w:pPr>
      <w:r>
        <w:rPr>
          <w:b/>
        </w:rPr>
        <w:t>Model binding adjustments</w:t>
      </w:r>
    </w:p>
    <w:p>
      <w:pPr>
        <w:pStyle w:val="ListBullet2"/>
        <w:spacing w:after="80" w:line="240" w:lineRule="auto"/>
      </w:pPr>
      <w:r>
        <w:t>Verify form posts, query-string values, route parameters, file uploads and complex/nested models. Binding and validation conventions differ in places and can otherwise cause actions to receive incomplete or invalid data.</w:t>
      </w:r>
    </w:p>
    <w:p>
      <w:pPr>
        <w:pStyle w:val="ListBullet"/>
        <w:spacing w:after="20" w:line="240" w:lineRule="auto"/>
      </w:pPr>
      <w:r>
        <w:rPr>
          <w:b/>
        </w:rPr>
        <w:t>Filters / middleware replacements</w:t>
      </w:r>
    </w:p>
    <w:p>
      <w:pPr>
        <w:pStyle w:val="ListBullet2"/>
        <w:spacing w:after="80" w:line="240" w:lineRule="auto"/>
      </w:pPr>
      <w:r>
        <w:t>Review authorization, exception, action and custom filters and determine whether they remain filters or should become ASP.NET Core middleware. Cross-cutting behavior must execute in the correct order in the new request pipeline.</w:t>
      </w:r>
    </w:p>
    <w:p>
      <w:pPr>
        <w:pStyle w:val="ListBullet"/>
        <w:spacing w:after="20" w:line="240" w:lineRule="auto"/>
      </w:pPr>
      <w:r>
        <w:rPr>
          <w:b/>
        </w:rPr>
        <w:t>Routing updates</w:t>
      </w:r>
    </w:p>
    <w:p>
      <w:pPr>
        <w:pStyle w:val="ListBullet2"/>
        <w:spacing w:after="80" w:line="240" w:lineRule="auto"/>
      </w:pPr>
      <w:r>
        <w:t>Convert legacy route configuration and controller/action URL patterns to ASP.NET Core endpoint routing. Existing bookmarks, links, redirects and integrations should continue to reach the expected actions.</w:t>
      </w:r>
    </w:p>
    <w:p>
      <w:pPr>
        <w:pStyle w:val="ListBullet"/>
        <w:spacing w:after="20" w:line="240" w:lineRule="auto"/>
      </w:pPr>
      <w:r>
        <w:rPr>
          <w:b/>
        </w:rPr>
        <w:t>Action return type / response updates</w:t>
      </w:r>
    </w:p>
    <w:p>
      <w:pPr>
        <w:pStyle w:val="ListBullet2"/>
        <w:spacing w:after="80" w:line="240" w:lineRule="auto"/>
      </w:pPr>
      <w:r>
        <w:t>Replace framework-specific response types, JsonResult/FileResult patterns or custom responses where APIs have changed. Download, JSON and redirect behavior should remain compatible with existing consumers.</w:t>
      </w:r>
    </w:p>
    <w:p>
      <w:pPr>
        <w:pStyle w:val="ListBullet"/>
        <w:spacing w:after="20" w:line="240" w:lineRule="auto"/>
      </w:pPr>
      <w:r>
        <w:rPr>
          <w:b/>
        </w:rPr>
        <w:t>Controller-by-controller dependency inventory</w:t>
      </w:r>
    </w:p>
    <w:p>
      <w:pPr>
        <w:pStyle w:val="ListBullet2"/>
        <w:spacing w:after="80" w:line="240" w:lineRule="auto"/>
      </w:pPr>
      <w:r>
        <w:t>For each of the approximately 40 controllers, record its EF usage, services, session dependencies, authorization, views and integrations. This prevents apparently simple controllers from hiding migration dependencies.</w:t>
      </w:r>
    </w:p>
    <w:p>
      <w:pPr>
        <w:pStyle w:val="Heading1"/>
      </w:pPr>
      <w:r>
        <w:t>4. RAZOR PAGES / VIEWS (≈ 100 PAGES)</w:t>
      </w:r>
    </w:p>
    <w:p>
      <w:r>
        <w:rPr>
          <w:b/>
        </w:rPr>
        <w:t xml:space="preserve">Planning estimate: </w:t>
      </w:r>
      <w:r>
        <w:t>50–70 SP</w:t>
      </w:r>
    </w:p>
    <w:p>
      <w:pPr>
        <w:pStyle w:val="ListBullet"/>
        <w:spacing w:after="20" w:line="240" w:lineRule="auto"/>
      </w:pPr>
      <w:r>
        <w:rPr>
          <w:b/>
        </w:rPr>
        <w:t>Razor syntax updates</w:t>
      </w:r>
    </w:p>
    <w:p>
      <w:pPr>
        <w:pStyle w:val="ListBullet2"/>
        <w:spacing w:after="80" w:line="240" w:lineRule="auto"/>
      </w:pPr>
      <w:r>
        <w:t>Review Razor directives, inline C# expressions and framework-specific syntax for ASP.NET Core compatibility. Most markup can remain recognizable, but legacy constructs and APIs embedded in views may require changes.</w:t>
      </w:r>
    </w:p>
    <w:p>
      <w:pPr>
        <w:pStyle w:val="ListBullet"/>
        <w:spacing w:after="20" w:line="240" w:lineRule="auto"/>
      </w:pPr>
      <w:r>
        <w:rPr>
          <w:b/>
        </w:rPr>
        <w:t>Layout &amp; partial view adjustments</w:t>
      </w:r>
    </w:p>
    <w:p>
      <w:pPr>
        <w:pStyle w:val="ListBullet2"/>
        <w:spacing w:after="80" w:line="240" w:lineRule="auto"/>
      </w:pPr>
      <w:r>
        <w:t>Migrate shared layouts, partial views, navigation and common page fragments to the ASP.NET Core view pipeline. Because these components are reused widely, changes here can affect many of the approximately 100 pages.</w:t>
      </w:r>
    </w:p>
    <w:p>
      <w:pPr>
        <w:pStyle w:val="ListBullet"/>
        <w:spacing w:after="20" w:line="240" w:lineRule="auto"/>
      </w:pPr>
      <w:r>
        <w:rPr>
          <w:b/>
        </w:rPr>
        <w:t>TagHelper migration</w:t>
      </w:r>
    </w:p>
    <w:p>
      <w:pPr>
        <w:pStyle w:val="ListBullet2"/>
        <w:spacing w:after="80" w:line="240" w:lineRule="auto"/>
      </w:pPr>
      <w:r>
        <w:t>Where appropriate, replace legacy MVC HTML helper patterns with ASP.NET Core Tag Helpers for forms, links, labels, inputs and validation. For example, model-bound form controls can use asp-for and routes can use asp-controller/asp-action.</w:t>
      </w:r>
    </w:p>
    <w:p>
      <w:pPr>
        <w:pStyle w:val="ListBullet"/>
        <w:spacing w:after="20" w:line="240" w:lineRule="auto"/>
      </w:pPr>
      <w:r>
        <w:rPr>
          <w:b/>
        </w:rPr>
        <w:t>ViewModel binding fixes</w:t>
      </w:r>
    </w:p>
    <w:p>
      <w:pPr>
        <w:pStyle w:val="ListBullet2"/>
        <w:spacing w:after="80" w:line="240" w:lineRule="auto"/>
      </w:pPr>
      <w:r>
        <w:t>Verify that each page's ViewModel still maps correctly to controller actions and rendered fields. Nested models, collections, dropdowns and conditional UI are common areas requiring adjustment.</w:t>
      </w:r>
    </w:p>
    <w:p>
      <w:pPr>
        <w:pStyle w:val="ListBullet"/>
        <w:spacing w:after="20" w:line="240" w:lineRule="auto"/>
      </w:pPr>
      <w:r>
        <w:rPr>
          <w:b/>
        </w:rPr>
        <w:t>Validation &amp; form handling updates</w:t>
      </w:r>
    </w:p>
    <w:p>
      <w:pPr>
        <w:pStyle w:val="ListBullet2"/>
        <w:spacing w:after="80" w:line="240" w:lineRule="auto"/>
      </w:pPr>
      <w:r>
        <w:t>Update client/server validation wiring, validation summaries, anti-forgery handling and form-post behavior. The goal is to preserve existing validation rules while adopting the ASP.NET Core form pipeline.</w:t>
      </w:r>
    </w:p>
    <w:p>
      <w:pPr>
        <w:pStyle w:val="ListBullet"/>
        <w:spacing w:after="20" w:line="240" w:lineRule="auto"/>
      </w:pPr>
      <w:r>
        <w:rPr>
          <w:b/>
        </w:rPr>
        <w:t>Remove or replace legacy helpers</w:t>
      </w:r>
    </w:p>
    <w:p>
      <w:pPr>
        <w:pStyle w:val="ListBullet2"/>
        <w:spacing w:after="80" w:line="240" w:lineRule="auto"/>
      </w:pPr>
      <w:r>
        <w:t>Identify custom HtmlHelpers, WebPages/MVC helpers or framework APIs that are unavailable in ASP.NET Core. Replace them with Tag Helpers, partials, view components or supported utilities.</w:t>
      </w:r>
    </w:p>
    <w:p>
      <w:pPr>
        <w:pStyle w:val="ListBullet"/>
        <w:spacing w:after="20" w:line="240" w:lineRule="auto"/>
      </w:pPr>
      <w:r>
        <w:rPr>
          <w:b/>
        </w:rPr>
        <w:t>Shared scripts and asset references</w:t>
      </w:r>
    </w:p>
    <w:p>
      <w:pPr>
        <w:pStyle w:val="ListBullet2"/>
        <w:spacing w:after="80" w:line="240" w:lineRule="auto"/>
      </w:pPr>
      <w:r>
        <w:t>Review JavaScript, CSS, bundles and static file references that are currently tied to legacy bundling or virtual paths. ASP.NET Core serves static content differently and may require a new bundling/minification approach.</w:t>
      </w:r>
    </w:p>
    <w:p>
      <w:pPr>
        <w:pStyle w:val="ListBullet"/>
        <w:spacing w:after="20" w:line="240" w:lineRule="auto"/>
      </w:pPr>
      <w:r>
        <w:rPr>
          <w:b/>
        </w:rPr>
        <w:t>Page-by-page migration inventory</w:t>
      </w:r>
    </w:p>
    <w:p>
      <w:pPr>
        <w:pStyle w:val="ListBullet2"/>
        <w:spacing w:after="80" w:line="240" w:lineRule="auto"/>
      </w:pPr>
      <w:r>
        <w:t>Track the approximately 100 pages by complexity and dependency rather than treating every view as equal. Pages with heavy Razor C#, authorization, dynamic grids or complex forms will require more effort than display-only pages.</w:t>
      </w:r>
    </w:p>
    <w:p>
      <w:pPr>
        <w:pStyle w:val="Heading1"/>
      </w:pPr>
      <w:r>
        <w:t>5. RDLC REPORTS + ASPX PAGES (≈ 50 REPORTS)</w:t>
      </w:r>
    </w:p>
    <w:p>
      <w:r>
        <w:rPr>
          <w:b/>
        </w:rPr>
        <w:t xml:space="preserve">Planning estimate: </w:t>
      </w:r>
      <w:r>
        <w:t>40–60 SP workaround / 80–120 SP replacement</w:t>
      </w:r>
    </w:p>
    <w:p>
      <w:pPr>
        <w:pStyle w:val="ListBullet"/>
        <w:spacing w:after="20" w:line="240" w:lineRule="auto"/>
      </w:pPr>
      <w:r>
        <w:rPr>
          <w:b/>
        </w:rPr>
        <w:t>Inventory all reports</w:t>
      </w:r>
    </w:p>
    <w:p>
      <w:pPr>
        <w:pStyle w:val="ListBullet2"/>
        <w:spacing w:after="80" w:line="240" w:lineRule="auto"/>
      </w:pPr>
      <w:r>
        <w:t>Catalog each RDLC file, its ASPX/WebForms host page, datasets, stored procedures, parameters, subreports, export formats and access rules. This inventory is necessary before selecting a migration strategy.</w:t>
      </w:r>
    </w:p>
    <w:p>
      <w:pPr>
        <w:pStyle w:val="ListBullet"/>
        <w:spacing w:after="20" w:line="240" w:lineRule="auto"/>
      </w:pPr>
      <w:r>
        <w:rPr>
          <w:b/>
        </w:rPr>
        <w:t>Choose the reporting strategy</w:t>
      </w:r>
    </w:p>
    <w:p>
      <w:pPr>
        <w:pStyle w:val="ListBullet2"/>
        <w:spacing w:after="80" w:line="240" w:lineRule="auto"/>
      </w:pPr>
      <w:r>
        <w:t>RDLC/WebForms ReportViewer support does not migrate directly to ASP.NET Core in the same way as the current application. Decide whether to retain RDLC through a supported/third-party rendering approach, isolate legacy reporting, or replace the reporting technology.</w:t>
      </w:r>
    </w:p>
    <w:p>
      <w:pPr>
        <w:pStyle w:val="ListBullet"/>
        <w:spacing w:after="20" w:line="240" w:lineRule="auto"/>
      </w:pPr>
      <w:r>
        <w:rPr>
          <w:b/>
        </w:rPr>
        <w:t>Replace ASPX report pages</w:t>
      </w:r>
    </w:p>
    <w:p>
      <w:pPr>
        <w:pStyle w:val="ListBullet2"/>
        <w:spacing w:after="80" w:line="240" w:lineRule="auto"/>
      </w:pPr>
      <w:r>
        <w:t>ASP.NET WebForms/ASPX pages cannot simply be moved into an ASP.NET Core application. Their report-hosting UI must be replaced by MVC/Razor endpoints/pages or kept in a separately hosted legacy component.</w:t>
      </w:r>
    </w:p>
    <w:p>
      <w:pPr>
        <w:pStyle w:val="ListBullet"/>
        <w:spacing w:after="20" w:line="240" w:lineRule="auto"/>
      </w:pPr>
      <w:r>
        <w:rPr>
          <w:b/>
        </w:rPr>
        <w:t>Rewrite the report rendering pipeline</w:t>
      </w:r>
    </w:p>
    <w:p>
      <w:pPr>
        <w:pStyle w:val="ListBullet2"/>
        <w:spacing w:after="80" w:line="240" w:lineRule="auto"/>
      </w:pPr>
      <w:r>
        <w:t>Replace dependencies on the WebForms ReportViewer lifecycle with a Core-compatible method for loading reports, supplying datasets/parameters and producing output. The exact work depends heavily on the reporting strategy selected.</w:t>
      </w:r>
    </w:p>
    <w:p>
      <w:pPr>
        <w:pStyle w:val="ListBullet"/>
        <w:spacing w:after="20" w:line="240" w:lineRule="auto"/>
      </w:pPr>
      <w:r>
        <w:rPr>
          <w:b/>
        </w:rPr>
        <w:t>Data binding rewrite</w:t>
      </w:r>
    </w:p>
    <w:p>
      <w:pPr>
        <w:pStyle w:val="ListBullet2"/>
        <w:spacing w:after="80" w:line="240" w:lineRule="auto"/>
      </w:pPr>
      <w:r>
        <w:t>Review how each report obtains and binds its datasets. Even when an RDLC definition can be reused, the surrounding C# code that creates data sources and supplies parameters may require conversion.</w:t>
      </w:r>
    </w:p>
    <w:p>
      <w:pPr>
        <w:pStyle w:val="ListBullet"/>
        <w:spacing w:after="20" w:line="240" w:lineRule="auto"/>
      </w:pPr>
      <w:r>
        <w:rPr>
          <w:b/>
        </w:rPr>
        <w:t>Export PDF / Excel handling</w:t>
      </w:r>
    </w:p>
    <w:p>
      <w:pPr>
        <w:pStyle w:val="ListBullet2"/>
        <w:spacing w:after="80" w:line="240" w:lineRule="auto"/>
      </w:pPr>
      <w:r>
        <w:t>Preserve required PDF, Excel, print or download capabilities using the selected reporting approach. Existing WebForms controls may currently provide these capabilities automatically, so replacements need explicit implementation.</w:t>
      </w:r>
    </w:p>
    <w:p>
      <w:pPr>
        <w:pStyle w:val="ListBullet"/>
        <w:spacing w:after="20" w:line="240" w:lineRule="auto"/>
      </w:pPr>
      <w:r>
        <w:rPr>
          <w:b/>
        </w:rPr>
        <w:t>Report parameter and subreport handling</w:t>
      </w:r>
    </w:p>
    <w:p>
      <w:pPr>
        <w:pStyle w:val="ListBullet2"/>
        <w:spacing w:after="80" w:line="240" w:lineRule="auto"/>
      </w:pPr>
      <w:r>
        <w:t>Verify parameter prompts, cascading values, date ranges and subreport data callbacks. These features often depend on the current report viewer implementation and can add complexity.</w:t>
      </w:r>
    </w:p>
    <w:p>
      <w:pPr>
        <w:pStyle w:val="ListBullet"/>
        <w:spacing w:after="20" w:line="240" w:lineRule="auto"/>
      </w:pPr>
      <w:r>
        <w:rPr>
          <w:b/>
        </w:rPr>
        <w:t>Report authorization / security</w:t>
      </w:r>
    </w:p>
    <w:p>
      <w:pPr>
        <w:pStyle w:val="ListBullet2"/>
        <w:spacing w:after="80" w:line="240" w:lineRule="auto"/>
      </w:pPr>
      <w:r>
        <w:t>Recreate access checks for internal/client reports and ensure users cannot retrieve a report outside their permitted scope. Security must move with the new report endpoints rather than relying on the old ASPX page lifecycle.</w:t>
      </w:r>
    </w:p>
    <w:p>
      <w:pPr>
        <w:pStyle w:val="Heading1"/>
      </w:pPr>
      <w:r>
        <w:t>6. BUSINESS LOGIC / SERVICES</w:t>
      </w:r>
    </w:p>
    <w:p>
      <w:r>
        <w:rPr>
          <w:b/>
        </w:rPr>
        <w:t xml:space="preserve">Planning estimate: </w:t>
      </w:r>
      <w:r>
        <w:t>20–30 SP</w:t>
      </w:r>
    </w:p>
    <w:p>
      <w:pPr>
        <w:pStyle w:val="ListBullet"/>
        <w:spacing w:after="20" w:line="240" w:lineRule="auto"/>
      </w:pPr>
      <w:r>
        <w:rPr>
          <w:b/>
        </w:rPr>
        <w:t>Refactor service layer for dependency injection</w:t>
      </w:r>
    </w:p>
    <w:p>
      <w:pPr>
        <w:pStyle w:val="ListBullet2"/>
        <w:spacing w:after="80" w:line="240" w:lineRule="auto"/>
      </w:pPr>
      <w:r>
        <w:t>Move reusable business operations into services that can be registered and injected through the ASP.NET Core container. This reduces controller coupling and makes migrated functionality easier to manage.</w:t>
      </w:r>
    </w:p>
    <w:p>
      <w:pPr>
        <w:pStyle w:val="ListBullet"/>
        <w:spacing w:after="20" w:line="240" w:lineRule="auto"/>
      </w:pPr>
      <w:r>
        <w:rPr>
          <w:b/>
        </w:rPr>
        <w:t>Remove static / tightly coupled dependencies</w:t>
      </w:r>
    </w:p>
    <w:p>
      <w:pPr>
        <w:pStyle w:val="ListBullet2"/>
        <w:spacing w:after="80" w:line="240" w:lineRule="auto"/>
      </w:pPr>
      <w:r>
        <w:t>Review static helpers, singleton-style access and direct construction of dependencies. Components that rely on request-specific data or DbContext state may need to become properly scoped services.</w:t>
      </w:r>
    </w:p>
    <w:p>
      <w:pPr>
        <w:pStyle w:val="ListBullet"/>
        <w:spacing w:after="20" w:line="240" w:lineRule="auto"/>
      </w:pPr>
      <w:r>
        <w:rPr>
          <w:b/>
        </w:rPr>
        <w:t>Async / await conversions</w:t>
      </w:r>
    </w:p>
    <w:p>
      <w:pPr>
        <w:pStyle w:val="ListBullet2"/>
        <w:spacing w:after="80" w:line="240" w:lineRule="auto"/>
      </w:pPr>
      <w:r>
        <w:t>Update appropriate database, file, network and external-service operations to asynchronous APIs where required or beneficial. This should be done deliberately rather than mechanically to avoid concurrency and context-lifetime issues.</w:t>
      </w:r>
    </w:p>
    <w:p>
      <w:pPr>
        <w:pStyle w:val="ListBullet"/>
        <w:spacing w:after="20" w:line="240" w:lineRule="auto"/>
      </w:pPr>
      <w:r>
        <w:rPr>
          <w:b/>
        </w:rPr>
        <w:t>Error handling standardization</w:t>
      </w:r>
    </w:p>
    <w:p>
      <w:pPr>
        <w:pStyle w:val="ListBullet2"/>
        <w:spacing w:after="80" w:line="240" w:lineRule="auto"/>
      </w:pPr>
      <w:r>
        <w:t>Centralize exception handling and logging through middleware/services where appropriate. Existing controller-level try/catch behavior should be preserved only where it represents meaningful business handling.</w:t>
      </w:r>
    </w:p>
    <w:p>
      <w:pPr>
        <w:pStyle w:val="ListBullet"/>
        <w:spacing w:after="20" w:line="240" w:lineRule="auto"/>
      </w:pPr>
      <w:r>
        <w:rPr>
          <w:b/>
        </w:rPr>
        <w:t>Shared business-rule cleanup</w:t>
      </w:r>
    </w:p>
    <w:p>
      <w:pPr>
        <w:pStyle w:val="ListBullet2"/>
        <w:spacing w:after="80" w:line="240" w:lineRule="auto"/>
      </w:pPr>
      <w:r>
        <w:t>Identify rules duplicated across controllers or views and centralize them where practical during migration. The objective is not a full rewrite, but avoiding repeated migration of the same rule into multiple places.</w:t>
      </w:r>
    </w:p>
    <w:p>
      <w:pPr>
        <w:pStyle w:val="Heading1"/>
      </w:pPr>
      <w:r>
        <w:t>7. INTEGRATION &amp; INFRASTRUCTURE</w:t>
      </w:r>
    </w:p>
    <w:p>
      <w:r>
        <w:rPr>
          <w:b/>
        </w:rPr>
        <w:t xml:space="preserve">Planning estimate: </w:t>
      </w:r>
      <w:r>
        <w:t>15–25 SP</w:t>
      </w:r>
    </w:p>
    <w:p>
      <w:pPr>
        <w:pStyle w:val="ListBullet"/>
        <w:spacing w:after="20" w:line="240" w:lineRule="auto"/>
      </w:pPr>
      <w:r>
        <w:rPr>
          <w:b/>
        </w:rPr>
        <w:t>External integration compatibility review</w:t>
      </w:r>
    </w:p>
    <w:p>
      <w:pPr>
        <w:pStyle w:val="ListBullet2"/>
        <w:spacing w:after="80" w:line="240" w:lineRule="auto"/>
      </w:pPr>
      <w:r>
        <w:t>Inventory email, SFTP/file transfer, GPP/payment interfaces, scheduled processes and other external dependencies. Each integration must be checked for library compatibility, configuration changes and authentication requirements.</w:t>
      </w:r>
    </w:p>
    <w:p>
      <w:pPr>
        <w:pStyle w:val="ListBullet"/>
        <w:spacing w:after="20" w:line="240" w:lineRule="auto"/>
      </w:pPr>
      <w:r>
        <w:rPr>
          <w:b/>
        </w:rPr>
        <w:t>Background processing updates</w:t>
      </w:r>
    </w:p>
    <w:p>
      <w:pPr>
        <w:pStyle w:val="ListBullet2"/>
        <w:spacing w:after="80" w:line="240" w:lineRule="auto"/>
      </w:pPr>
      <w:r>
        <w:t>Review timers, manually created threads, fire-and-forget work and scheduled/background processes. ASP.NET Core hosted services or the organization's approved job mechanism may be required for reliable background execution.</w:t>
      </w:r>
    </w:p>
    <w:p>
      <w:pPr>
        <w:pStyle w:val="ListBullet"/>
        <w:spacing w:after="20" w:line="240" w:lineRule="auto"/>
      </w:pPr>
      <w:r>
        <w:rPr>
          <w:b/>
        </w:rPr>
        <w:t>File handling updates</w:t>
      </w:r>
    </w:p>
    <w:p>
      <w:pPr>
        <w:pStyle w:val="ListBullet2"/>
        <w:spacing w:after="80" w:line="240" w:lineRule="auto"/>
      </w:pPr>
      <w:r>
        <w:t>Update upload/download paths, temporary files, shared folders and generated documents for the new hosting environment. Code relying on Server.MapPath or other System.Web behavior must be replaced.</w:t>
      </w:r>
    </w:p>
    <w:p>
      <w:pPr>
        <w:pStyle w:val="ListBullet"/>
        <w:spacing w:after="20" w:line="240" w:lineRule="auto"/>
      </w:pPr>
      <w:r>
        <w:rPr>
          <w:b/>
        </w:rPr>
        <w:t>Environment configuration</w:t>
      </w:r>
    </w:p>
    <w:p>
      <w:pPr>
        <w:pStyle w:val="ListBullet2"/>
        <w:spacing w:after="80" w:line="240" w:lineRule="auto"/>
      </w:pPr>
      <w:r>
        <w:t>Create a consistent configuration strategy for development, QA/UAT and production using appsettings files, environment variables and secure configuration sources. This reduces environment-specific code and deployment errors.</w:t>
      </w:r>
    </w:p>
    <w:p>
      <w:pPr>
        <w:pStyle w:val="ListBullet"/>
        <w:spacing w:after="20" w:line="240" w:lineRule="auto"/>
      </w:pPr>
      <w:r>
        <w:rPr>
          <w:b/>
        </w:rPr>
        <w:t>IIS / hosting configuration</w:t>
      </w:r>
    </w:p>
    <w:p>
      <w:pPr>
        <w:pStyle w:val="ListBullet2"/>
        <w:spacing w:after="80" w:line="240" w:lineRule="auto"/>
      </w:pPr>
      <w:r>
        <w:t>Configure the ASP.NET Core hosting model and confirm IIS/application-pool requirements. Startup behavior, process management and diagnostics differ from a traditional ASP.NET Framework application.</w:t>
      </w:r>
    </w:p>
    <w:p>
      <w:pPr>
        <w:pStyle w:val="ListBullet"/>
        <w:spacing w:after="20" w:line="240" w:lineRule="auto"/>
      </w:pPr>
      <w:r>
        <w:rPr>
          <w:b/>
        </w:rPr>
        <w:t>Build and deployment pipeline updates</w:t>
      </w:r>
    </w:p>
    <w:p>
      <w:pPr>
        <w:pStyle w:val="ListBullet2"/>
        <w:spacing w:after="80" w:line="240" w:lineRule="auto"/>
      </w:pPr>
      <w:r>
        <w:t>Update build, package and deployment steps for the new .NET application structure. Deployment scripts and rollback procedures need to understand the new artifacts and runtime dependencies.</w:t>
      </w:r>
    </w:p>
    <w:p>
      <w:pPr>
        <w:pStyle w:val="Heading1"/>
      </w:pPr>
      <w:r>
        <w:t>8. SECURITY &amp; AUTHENTICATION</w:t>
      </w:r>
    </w:p>
    <w:p>
      <w:r>
        <w:rPr>
          <w:b/>
        </w:rPr>
        <w:t xml:space="preserve">Planning estimate: </w:t>
      </w:r>
      <w:r>
        <w:t>10–15 SP</w:t>
      </w:r>
    </w:p>
    <w:p>
      <w:pPr>
        <w:pStyle w:val="ListBullet"/>
        <w:spacing w:after="20" w:line="240" w:lineRule="auto"/>
      </w:pPr>
      <w:r>
        <w:rPr>
          <w:b/>
        </w:rPr>
        <w:t>Authentication migration</w:t>
      </w:r>
    </w:p>
    <w:p>
      <w:pPr>
        <w:pStyle w:val="ListBullet2"/>
        <w:spacing w:after="80" w:line="240" w:lineRule="auto"/>
      </w:pPr>
      <w:r>
        <w:t>Convert the current authentication mechanism to the ASP.NET Core authentication middleware model while preserving existing login behavior. Cookie configuration, sign-in/sign-out and any MFA flow must continue to function correctly.</w:t>
      </w:r>
    </w:p>
    <w:p>
      <w:pPr>
        <w:pStyle w:val="ListBullet"/>
        <w:spacing w:after="20" w:line="240" w:lineRule="auto"/>
      </w:pPr>
      <w:r>
        <w:rPr>
          <w:b/>
        </w:rPr>
        <w:t>Authorization policy updates</w:t>
      </w:r>
    </w:p>
    <w:p>
      <w:pPr>
        <w:pStyle w:val="ListBullet2"/>
        <w:spacing w:after="80" w:line="240" w:lineRule="auto"/>
      </w:pPr>
      <w:r>
        <w:t>Review role and permission checks across controllers and pages and map them to ASP.NET Core authorization attributes/policies. Existing business roles must retain the same effective permissions.</w:t>
      </w:r>
    </w:p>
    <w:p>
      <w:pPr>
        <w:pStyle w:val="ListBullet"/>
        <w:spacing w:after="20" w:line="240" w:lineRule="auto"/>
      </w:pPr>
      <w:r>
        <w:rPr>
          <w:b/>
        </w:rPr>
        <w:t>Session handling changes</w:t>
      </w:r>
    </w:p>
    <w:p>
      <w:pPr>
        <w:pStyle w:val="ListBullet2"/>
        <w:spacing w:after="80" w:line="240" w:lineRule="auto"/>
      </w:pPr>
      <w:r>
        <w:t>Configure ASP.NET Core session explicitly and update code that reads or writes legacy Session values. Session lifetime and serialization assumptions need review.</w:t>
      </w:r>
    </w:p>
    <w:p>
      <w:pPr>
        <w:pStyle w:val="ListBullet"/>
        <w:spacing w:after="20" w:line="240" w:lineRule="auto"/>
      </w:pPr>
      <w:r>
        <w:rPr>
          <w:b/>
        </w:rPr>
        <w:t>Anti-forgery token updates</w:t>
      </w:r>
    </w:p>
    <w:p>
      <w:pPr>
        <w:pStyle w:val="ListBullet2"/>
        <w:spacing w:after="80" w:line="240" w:lineRule="auto"/>
      </w:pPr>
      <w:r>
        <w:t>Ensure state-changing forms and AJAX requests continue to receive CSRF protection under ASP.NET Core. Existing custom form posts may need token or header changes.</w:t>
      </w:r>
    </w:p>
    <w:p>
      <w:pPr>
        <w:pStyle w:val="ListBullet"/>
        <w:spacing w:after="20" w:line="240" w:lineRule="auto"/>
      </w:pPr>
      <w:r>
        <w:rPr>
          <w:b/>
        </w:rPr>
        <w:t>Security configuration review</w:t>
      </w:r>
    </w:p>
    <w:p>
      <w:pPr>
        <w:pStyle w:val="ListBullet2"/>
        <w:spacing w:after="80" w:line="240" w:lineRule="auto"/>
      </w:pPr>
      <w:r>
        <w:t>Review HTTPS enforcement, secure cookie settings, headers, secrets/configuration handling and other framework-level security settings. Migration should not inadvertently weaken controls that were previously supplied by System.Web or IIS.</w:t>
      </w:r>
    </w:p>
    <w:p>
      <w:pPr>
        <w:pStyle w:val="ListBullet"/>
        <w:spacing w:after="20" w:line="240" w:lineRule="auto"/>
      </w:pPr>
      <w:r>
        <w:rPr>
          <w:b/>
        </w:rPr>
        <w:t>Identity / current-user dependency review</w:t>
      </w:r>
    </w:p>
    <w:p>
      <w:pPr>
        <w:pStyle w:val="ListBullet2"/>
        <w:spacing w:after="80" w:line="240" w:lineRule="auto"/>
      </w:pPr>
      <w:r>
        <w:t>Identify application code that depends on the current user's identity, claims, roles or custom session profile. These dependencies need a consistent replacement so authorization and audit behavior remain correct.</w:t>
      </w:r>
    </w:p>
    <w:p>
      <w:pPr>
        <w:pStyle w:val="Heading1"/>
      </w:pPr>
      <w:r>
        <w:t>Development Estimate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Area</w:t>
            </w:r>
          </w:p>
        </w:tc>
        <w:tc>
          <w:tcPr>
            <w:tcW w:type="dxa" w:w="3360"/>
            <w:vAlign w:val="center"/>
          </w:tcPr>
          <w:p>
            <w:r>
              <w:t>Low</w:t>
            </w:r>
          </w:p>
        </w:tc>
        <w:tc>
          <w:tcPr>
            <w:tcW w:type="dxa" w:w="3360"/>
            <w:vAlign w:val="center"/>
          </w:tcPr>
          <w:p>
            <w:r>
              <w:t>High</w:t>
            </w:r>
          </w:p>
        </w:tc>
      </w:tr>
      <w:tr>
        <w:tc>
          <w:tcPr>
            <w:tcW w:type="dxa" w:w="3360"/>
            <w:vAlign w:val="center"/>
          </w:tcPr>
          <w:p>
            <w:r>
              <w:t>Solution Setup &amp; Foundation</w:t>
            </w:r>
          </w:p>
        </w:tc>
        <w:tc>
          <w:tcPr>
            <w:tcW w:type="dxa" w:w="3360"/>
            <w:vAlign w:val="center"/>
          </w:tcPr>
          <w:p>
            <w:r>
              <w:t>15</w:t>
            </w:r>
          </w:p>
        </w:tc>
        <w:tc>
          <w:tcPr>
            <w:tcW w:type="dxa" w:w="3360"/>
            <w:vAlign w:val="center"/>
          </w:tcPr>
          <w:p>
            <w:r>
              <w:t>20</w:t>
            </w:r>
          </w:p>
        </w:tc>
      </w:tr>
      <w:tr>
        <w:tc>
          <w:tcPr>
            <w:tcW w:type="dxa" w:w="3360"/>
            <w:vAlign w:val="center"/>
          </w:tcPr>
          <w:p>
            <w:r>
              <w:t>Entity Framework Migration</w:t>
            </w:r>
          </w:p>
        </w:tc>
        <w:tc>
          <w:tcPr>
            <w:tcW w:type="dxa" w:w="3360"/>
            <w:vAlign w:val="center"/>
          </w:tcPr>
          <w:p>
            <w:r>
              <w:t>25</w:t>
            </w:r>
          </w:p>
        </w:tc>
        <w:tc>
          <w:tcPr>
            <w:tcW w:type="dxa" w:w="3360"/>
            <w:vAlign w:val="center"/>
          </w:tcPr>
          <w:p>
            <w:r>
              <w:t>35</w:t>
            </w:r>
          </w:p>
        </w:tc>
      </w:tr>
      <w:tr>
        <w:tc>
          <w:tcPr>
            <w:tcW w:type="dxa" w:w="3360"/>
            <w:vAlign w:val="center"/>
          </w:tcPr>
          <w:p>
            <w:r>
              <w:t>Controllers (~40)</w:t>
            </w:r>
          </w:p>
        </w:tc>
        <w:tc>
          <w:tcPr>
            <w:tcW w:type="dxa" w:w="3360"/>
            <w:vAlign w:val="center"/>
          </w:tcPr>
          <w:p>
            <w:r>
              <w:t>40</w:t>
            </w:r>
          </w:p>
        </w:tc>
        <w:tc>
          <w:tcPr>
            <w:tcW w:type="dxa" w:w="3360"/>
            <w:vAlign w:val="center"/>
          </w:tcPr>
          <w:p>
            <w:r>
              <w:t>60</w:t>
            </w:r>
          </w:p>
        </w:tc>
      </w:tr>
      <w:tr>
        <w:tc>
          <w:tcPr>
            <w:tcW w:type="dxa" w:w="3360"/>
            <w:vAlign w:val="center"/>
          </w:tcPr>
          <w:p>
            <w:r>
              <w:t>Razor Views/Pages (~100)</w:t>
            </w:r>
          </w:p>
        </w:tc>
        <w:tc>
          <w:tcPr>
            <w:tcW w:type="dxa" w:w="3360"/>
            <w:vAlign w:val="center"/>
          </w:tcPr>
          <w:p>
            <w:r>
              <w:t>50</w:t>
            </w:r>
          </w:p>
        </w:tc>
        <w:tc>
          <w:tcPr>
            <w:tcW w:type="dxa" w:w="3360"/>
            <w:vAlign w:val="center"/>
          </w:tcPr>
          <w:p>
            <w:r>
              <w:t>70</w:t>
            </w:r>
          </w:p>
        </w:tc>
      </w:tr>
      <w:tr>
        <w:tc>
          <w:tcPr>
            <w:tcW w:type="dxa" w:w="3360"/>
            <w:vAlign w:val="center"/>
          </w:tcPr>
          <w:p>
            <w:r>
              <w:t>RDLC/ASPX - workaround path</w:t>
            </w:r>
          </w:p>
        </w:tc>
        <w:tc>
          <w:tcPr>
            <w:tcW w:type="dxa" w:w="3360"/>
            <w:vAlign w:val="center"/>
          </w:tcPr>
          <w:p>
            <w:r>
              <w:t>40</w:t>
            </w:r>
          </w:p>
        </w:tc>
        <w:tc>
          <w:tcPr>
            <w:tcW w:type="dxa" w:w="3360"/>
            <w:vAlign w:val="center"/>
          </w:tcPr>
          <w:p>
            <w:r>
              <w:t>60</w:t>
            </w:r>
          </w:p>
        </w:tc>
      </w:tr>
      <w:tr>
        <w:tc>
          <w:tcPr>
            <w:tcW w:type="dxa" w:w="3360"/>
            <w:vAlign w:val="center"/>
          </w:tcPr>
          <w:p>
            <w:r>
              <w:t>Business Logic / Services</w:t>
            </w:r>
          </w:p>
        </w:tc>
        <w:tc>
          <w:tcPr>
            <w:tcW w:type="dxa" w:w="3360"/>
            <w:vAlign w:val="center"/>
          </w:tcPr>
          <w:p>
            <w:r>
              <w:t>20</w:t>
            </w:r>
          </w:p>
        </w:tc>
        <w:tc>
          <w:tcPr>
            <w:tcW w:type="dxa" w:w="3360"/>
            <w:vAlign w:val="center"/>
          </w:tcPr>
          <w:p>
            <w:r>
              <w:t>30</w:t>
            </w:r>
          </w:p>
        </w:tc>
      </w:tr>
      <w:tr>
        <w:tc>
          <w:tcPr>
            <w:tcW w:type="dxa" w:w="3360"/>
            <w:vAlign w:val="center"/>
          </w:tcPr>
          <w:p>
            <w:r>
              <w:t>Integration &amp; Infrastructure</w:t>
            </w:r>
          </w:p>
        </w:tc>
        <w:tc>
          <w:tcPr>
            <w:tcW w:type="dxa" w:w="3360"/>
            <w:vAlign w:val="center"/>
          </w:tcPr>
          <w:p>
            <w:r>
              <w:t>15</w:t>
            </w:r>
          </w:p>
        </w:tc>
        <w:tc>
          <w:tcPr>
            <w:tcW w:type="dxa" w:w="3360"/>
            <w:vAlign w:val="center"/>
          </w:tcPr>
          <w:p>
            <w:r>
              <w:t>25</w:t>
            </w:r>
          </w:p>
        </w:tc>
      </w:tr>
      <w:tr>
        <w:tc>
          <w:tcPr>
            <w:tcW w:type="dxa" w:w="3360"/>
            <w:vAlign w:val="center"/>
          </w:tcPr>
          <w:p>
            <w:r>
              <w:t>Security &amp; Authentication</w:t>
            </w:r>
          </w:p>
        </w:tc>
        <w:tc>
          <w:tcPr>
            <w:tcW w:type="dxa" w:w="3360"/>
            <w:vAlign w:val="center"/>
          </w:tcPr>
          <w:p>
            <w:r>
              <w:t>10</w:t>
            </w:r>
          </w:p>
        </w:tc>
        <w:tc>
          <w:tcPr>
            <w:tcW w:type="dxa" w:w="3360"/>
            <w:vAlign w:val="center"/>
          </w:tcPr>
          <w:p>
            <w:r>
              <w:t>15</w:t>
            </w:r>
          </w:p>
        </w:tc>
      </w:tr>
    </w:tbl>
    <w:p/>
    <w:p>
      <w:r>
        <w:rPr>
          <w:b/>
        </w:rPr>
        <w:t xml:space="preserve">Indicative development total using the RDLC workaround/retention path: </w:t>
      </w:r>
      <w:r>
        <w:t>approximately 215–315 story points.</w:t>
      </w:r>
    </w:p>
    <w:p>
      <w:r>
        <w:rPr>
          <w:b/>
        </w:rPr>
        <w:t xml:space="preserve">If the reporting layer requires full replacement: </w:t>
      </w:r>
      <w:r>
        <w:t>the reporting estimate can rise to approximately 80–120 SP, increasing the overall development scope accordingly.</w:t>
      </w:r>
    </w:p>
    <w:p>
      <w:pPr>
        <w:pStyle w:val="Heading1"/>
      </w:pPr>
      <w:r>
        <w:t>Indicative Development Timeline</w:t>
      </w:r>
    </w:p>
    <w:p>
      <w:r>
        <w:t>Timeline depends on actual team velocity, parallelization and dependencies. Using a planning velocity of roughly 50–55 story points per two-week sprint, 215–315 SP represents approximately 4–6+ development sprints before adding QA, regression, UAT or stabilization. The reporting strategy and amount of hidden EF/System.Web coupling can materially change this range.</w:t>
      </w:r>
    </w:p>
    <w:p>
      <w:pPr>
        <w:pStyle w:val="ListBullet"/>
        <w:spacing w:after="20" w:line="240" w:lineRule="auto"/>
      </w:pPr>
      <w:r>
        <w:rPr>
          <w:b/>
        </w:rPr>
        <w:t>Important sequencing constraint</w:t>
      </w:r>
    </w:p>
    <w:p>
      <w:pPr>
        <w:pStyle w:val="ListBullet2"/>
        <w:spacing w:after="80" w:line="240" w:lineRule="auto"/>
      </w:pPr>
      <w:r>
        <w:t>Foundation and key EF/authentication decisions should be established early because controllers and Razor views depend on them. Reporting can be investigated in parallel, but the RDLC/ASPX strategy should be decided before committing to the final migration timeline.</w:t>
      </w:r>
    </w:p>
    <w:p>
      <w:pPr>
        <w:pStyle w:val="ListBullet"/>
        <w:spacing w:after="20" w:line="240" w:lineRule="auto"/>
      </w:pPr>
      <w:r>
        <w:rPr>
          <w:b/>
        </w:rPr>
        <w:t>Parallel UI modernization</w:t>
      </w:r>
    </w:p>
    <w:p>
      <w:pPr>
        <w:pStyle w:val="ListBullet2"/>
        <w:spacing w:after="80" w:line="240" w:lineRule="auto"/>
      </w:pPr>
      <w:r>
        <w:t>Bootstrap 5/HTML/CSS improvements to the existing .NET Framework application can be treated as a separate incremental track. The visual design, HTML structure, CSS and UX decisions can later serve as a validated reference for an Angular UI even though Razor-specific bindings would be replaced.</w:t>
      </w:r>
    </w:p>
    <w:p>
      <w:pPr>
        <w:pStyle w:val="ListBullet"/>
        <w:spacing w:after="20" w:line="240" w:lineRule="auto"/>
      </w:pPr>
      <w:r>
        <w:rPr>
          <w:b/>
        </w:rPr>
        <w:t>QA intentionally excluded</w:t>
      </w:r>
    </w:p>
    <w:p>
      <w:pPr>
        <w:pStyle w:val="ListBullet2"/>
        <w:spacing w:after="80" w:line="240" w:lineRule="auto"/>
      </w:pPr>
      <w:r>
        <w:t>These estimates describe development migration work only. Functional QA, regression testing, integration testing, UAT, defect correction, deployment validation and post-release stabilization require a separate estimate.</w:t>
      </w:r>
    </w:p>
    <w:p>
      <w:pPr>
        <w:pStyle w:val="Heading1"/>
      </w:pPr>
      <w:r>
        <w:t>Recommended Grooming / Discovery Items Before Final Commitment</w:t>
      </w:r>
    </w:p>
    <w:p>
      <w:pPr>
        <w:pStyle w:val="ListBullet"/>
        <w:spacing w:line="240" w:lineRule="auto"/>
      </w:pPr>
      <w:r>
        <w:t>Confirm target .NET version and whether the destination is ASP.NET Core MVC with Razor or a .NET API backend with Angular.</w:t>
      </w:r>
    </w:p>
    <w:p>
      <w:pPr>
        <w:pStyle w:val="ListBullet"/>
        <w:spacing w:line="240" w:lineRule="auto"/>
      </w:pPr>
      <w:r>
        <w:t>Inventory all projects, NuGet packages and System.Web dependencies.</w:t>
      </w:r>
    </w:p>
    <w:p>
      <w:pPr>
        <w:pStyle w:val="ListBullet"/>
        <w:spacing w:line="240" w:lineRule="auto"/>
      </w:pPr>
      <w:r>
        <w:t>Identify EF6 usage by controller/service and classify complex queries/stored procedures.</w:t>
      </w:r>
    </w:p>
    <w:p>
      <w:pPr>
        <w:pStyle w:val="ListBullet"/>
        <w:spacing w:line="240" w:lineRule="auto"/>
      </w:pPr>
      <w:r>
        <w:t>Classify the ~100 Razor views by simple, medium and complex migration effort.</w:t>
      </w:r>
    </w:p>
    <w:p>
      <w:pPr>
        <w:pStyle w:val="ListBullet"/>
        <w:spacing w:line="240" w:lineRule="auto"/>
      </w:pPr>
      <w:r>
        <w:t>Inventory all ~50 RDLC/ASPX reports and select a reporting migration strategy.</w:t>
      </w:r>
    </w:p>
    <w:p>
      <w:pPr>
        <w:pStyle w:val="ListBullet"/>
        <w:spacing w:line="240" w:lineRule="auto"/>
      </w:pPr>
      <w:r>
        <w:t>Inventory authentication, authorization, session and current-user dependencies.</w:t>
      </w:r>
    </w:p>
    <w:p>
      <w:pPr>
        <w:pStyle w:val="ListBullet"/>
        <w:spacing w:line="240" w:lineRule="auto"/>
      </w:pPr>
      <w:r>
        <w:t>Identify background jobs, email, SFTP, file-system and external integration dependencies.</w:t>
      </w:r>
    </w:p>
    <w:p>
      <w:pPr>
        <w:pStyle w:val="ListBullet"/>
        <w:spacing w:line="240" w:lineRule="auto"/>
      </w:pPr>
      <w:r>
        <w:t>Run one representative vertical-slice proof of concept: EF query → controller → Razor/UI → authentication, plus one representative RDLC report.</w:t>
      </w:r>
    </w:p>
    <w:p>
      <w:pPr>
        <w:pStyle w:val="Heading1"/>
      </w:pPr>
      <w:r>
        <w:t>Meeting Talking Point</w:t>
      </w:r>
    </w:p>
    <w:p>
      <w:r>
        <w:rPr>
          <w:i/>
        </w:rPr>
        <w:t>“Each area is manageable individually, but with approximately 40 controllers, 100 Razor pages, Entity Framework access throughout the application, and around 50 RDLC reports hosted through ASPX pages, this is a coordinated migration/re-platforming effort rather than a simple framework version upgrade. The purpose of this breakdown is to make the actual work visible before we commit to a final timeline.”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.NET Framework 4.8 → .NET Core Migration |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