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 (ES6+), React, HTML, CSS, state management, client-side caching,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AI:</w:t>
      </w:r>
      <w:r>
        <w:tab/>
        <w:t>Claude Code, Codex, agentic development, context engineering, guardrails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