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400" w:after="120"/>
        <w:jc w:val="center"/>
      </w:pPr>
      <w:r>
        <w:rPr>
          <w:b/>
          <w:sz w:val="44"/>
          <w:color w:val="990000"/>
        </w:rPr>
        <w:t>ETHIOPIAN RED CROSS SOCIETY (ERCS)</w:t>
      </w:r>
    </w:p>
    <w:p>
      <w:pPr>
        <w:spacing w:before="60" w:after="200"/>
        <w:jc w:val="center"/>
      </w:pPr>
      <w:r>
        <w:rPr>
          <w:b/>
          <w:sz w:val="26"/>
          <w:color w:val="334155"/>
        </w:rPr>
        <w:t>Planning, Monitoring, Evaluation &amp; Reporting Management Information System (PMER-MIS)
Comprehensive Entity-Relationship (ER) Architecture &amp; Relational Schema Specification</w:t>
      </w:r>
    </w:p>
    <w:p>
      <w:pPr>
        <w:spacing w:before="0" w:after="360"/>
        <w:jc w:val="center"/>
      </w:pPr>
      <w:r>
        <w:rPr>
          <w:i/>
          <w:sz w:val="20"/>
          <w:color w:val="64748B"/>
        </w:rPr>
        <w:t>Prepared for ERCS PMER, ICT &amp; Leadership | Backend Architecture: Frappe Framework | Version 3.0 Production Baseline | Date: September 2026</w:t>
      </w:r>
    </w:p>
    <w:p>
      <w:pPr>
        <w:spacing w:before="40" w:after="80"/>
      </w:pPr>
      <w:r>
        <w:rPr>
          <w:b/>
          <w:color w:val="0F172A"/>
        </w:rPr>
        <w:t xml:space="preserve">Executive Summary: </w:t>
      </w:r>
      <w:r>
        <w:rPr/>
        <w:t>This technical architecture document establishes the authoritative Entity-Relationship (ER) model and physical schema design for the Ethiopian Red Cross Society's PMER-MIS platform. The system transitions ERCS from disparate, manual Excel-based tracking to an enterprise-grade, multi-tenant-by-branch Management Information System powered by Frappe Framework and MariaDB.</w:t>
      </w:r>
    </w:p>
    <w:p>
      <w:pPr>
        <w:spacing w:before="40" w:after="80"/>
      </w:pPr>
      <w:r>
        <w:rPr>
          <w:i/>
        </w:rPr>
        <w:t>The data model synthesizes the complete requirements from the official Software Requirements Specification (SRS v3.0), the Adama Multi-Stakeholder Workshop agreements (September 2026), the Senior Management KPI Consultations, and recent production frontend enhancements. It rigorously models the strategic logic chain (Impact -&gt; Outcome -&gt; Output -&gt; Activity), the complex operational planning cascading mechanisms (National AOP -&gt; Branch Head -&gt; Zonal Coordinators &amp; Donor Projects), financial maker-checker verification, community and demographic disaggregation, multi-currency donor tracking, and institutional knowledge management across six specialized vaults.</w:t>
      </w:r>
    </w:p>
    <w:p>
      <w:pPr>
        <w:spacing w:before="40" w:after="80"/>
      </w:pPr>
      <w:r>
        <w:rPr>
          <w:b/>
          <w:color w:val="0F172A"/>
        </w:rPr>
        <w:t xml:space="preserve">Backend Migration &amp; Target-State Status: </w:t>
      </w:r>
      <w:r>
        <w:rPr/>
        <w:t>Backend Migration &amp; Target-State Status: This specification establishes the authoritative, production-targeted schema for the planned Frappe Framework and MariaDB backend migration. The data model explicitly replaces the interim browser localStorage persistence layer of the existing React frontend with persistent, normalized RESTful API resources, enforcing enterprise data integrity, multi-branch security scoping, and multi-stage workflow approvals across the Ethiopian Red Cross Society.</w:t>
      </w:r>
    </w:p>
    <w:p>
      <w:r>
        <w:br w:type="page"/>
      </w:r>
    </w:p>
    <w:p>
      <w:pPr>
        <w:spacing w:before="360" w:after="140"/>
        <w:pBdr>
          <w:bottom w:val="single" w:sz="12" w:space="4" w:color="990000"/>
        </w:pBdr>
      </w:pPr>
      <w:r>
        <w:rPr>
          <w:b/>
          <w:sz w:val="30"/>
          <w:color w:val="990000"/>
        </w:rPr>
        <w:t>1. Conceptual Model &amp; Architectural Conventions</w:t>
      </w:r>
    </w:p>
    <w:p>
      <w:pPr>
        <w:spacing w:before="40" w:after="80"/>
      </w:pPr>
      <w:r>
        <w:rPr>
          <w:b/>
          <w:color w:val="0F172A"/>
        </w:rPr>
        <w:t xml:space="preserve">Foundational Discipline: </w:t>
      </w:r>
      <w:r>
        <w:rPr/>
        <w:t>A rigorous, enterprise-grade Entity-Relationship model adheres to disciplined mathematical and relational rules to eliminate ambiguity, guarantee data integrity, and provide an unambiguous blueprint for backend database implementation. This specification strictly implements standard Information Engineering (Crow's Foot) and Unified Modeling Language (UML) relational notation.</w:t>
      </w:r>
    </w:p>
    <w:p>
      <w:pPr>
        <w:spacing w:before="240" w:after="100"/>
      </w:pPr>
      <w:r>
        <w:rPr>
          <w:b/>
          <w:sz w:val="24"/>
          <w:color w:val="1E293B"/>
        </w:rPr>
        <w:t>1.1 Core Component Conventions</w:t>
      </w:r>
    </w:p>
    <w:p>
      <w:pPr>
        <w:spacing w:before="40" w:after="80"/>
      </w:pPr>
      <w:r>
        <w:rPr>
          <w:b/>
          <w:color w:val="0F172A"/>
        </w:rPr>
        <w:t xml:space="preserve">Entities (Rectangles): </w:t>
      </w:r>
      <w:r>
        <w:rPr/>
        <w:t>Every entity represents a distinct, identifiable business concept, person, geographic unit, or transactional event. Entities are named using singular, capitalized nouns (e.g., 'Project', 'Plan Entry', 'Strategic Priority'). We explicitly distinguish between:</w:t>
      </w:r>
    </w:p>
    <w:p>
      <w:pPr>
        <w:spacing w:before="40" w:after="80"/>
        <w:ind w:left="360"/>
      </w:pPr>
      <w:r>
        <w:rPr>
          <w:b/>
          <w:color w:val="990000"/>
        </w:rPr>
        <w:t xml:space="preserve">●  </w:t>
      </w:r>
      <w:r>
        <w:rPr>
          <w:b/>
          <w:color w:val="0F172A"/>
        </w:rPr>
        <w:t xml:space="preserve">Strong Entities: </w:t>
      </w:r>
      <w:r>
        <w:rPr/>
        <w:t>Possess an independent lifecycle and a natural or synthetic Primary Key that does not require an identifying parent (e.g., Strategic Plan, Region, Project, Donor, National Activity, Department). In Frappe, these map to Standard Standalone DocTypes.</w:t>
      </w:r>
    </w:p>
    <w:p>
      <w:pPr>
        <w:spacing w:before="40" w:after="80"/>
        <w:ind w:left="360"/>
      </w:pPr>
      <w:r>
        <w:rPr>
          <w:b/>
          <w:color w:val="990000"/>
        </w:rPr>
        <w:t xml:space="preserve">●  </w:t>
      </w:r>
      <w:r>
        <w:rPr>
          <w:b/>
          <w:color w:val="0F172A"/>
        </w:rPr>
        <w:t xml:space="preserve">Weak Entities: </w:t>
      </w:r>
      <w:r>
        <w:rPr/>
        <w:t>Existentially and identificationally dependent upon a parent owner entity; cannot exist without its identifying relationship (e.g., Quarterly Plan, Quarterly Actual, Indicator Disaggregation Entry, Project Donor Allocation, Eligible Zone Item, Strategic Activity Yearly Value). In Frappe, these map to Submittable Child DocTypes or Table DocTypes.</w:t>
      </w:r>
    </w:p>
    <w:p>
      <w:pPr>
        <w:spacing w:before="40" w:after="80"/>
      </w:pPr>
      <w:r>
        <w:rPr>
          <w:b/>
          <w:color w:val="0F172A"/>
        </w:rPr>
        <w:t xml:space="preserve">Attributes &amp; Notation: </w:t>
      </w:r>
      <w:r>
        <w:rPr/>
        <w:t>Attributes define the characteristics, metrics, and states of entities. In our schema, attributes are categorized as Simple (atomic scalars such as names and codes), Composite (decomposed into atomic components), Multi-valued (resolved via 1:N child tables), and Derived (calculated deterministically at runtime, such as achievement %, budget utilization, and dependency ratios).</w:t>
      </w:r>
    </w:p>
    <w:p>
      <w:pPr>
        <w:spacing w:before="40" w:after="80"/>
      </w:pPr>
      <w:r>
        <w:rPr>
          <w:b/>
          <w:color w:val="0F172A"/>
        </w:rPr>
        <w:t xml:space="preserve">Relationships &amp; Verbs: </w:t>
      </w:r>
      <w:r>
        <w:rPr/>
        <w:t>Relationships are designated with active verb phrases describing the precise operational interaction (e.g., 'Cascades To', 'Allocates', 'Tracks', 'Monitors', 'Verifies'). Every relationship connects exactly two entities with explicit Cardinality and Participation constraints.</w:t>
      </w:r>
    </w:p>
    <w:p>
      <w:pPr>
        <w:spacing w:before="40" w:after="80"/>
        <w:ind w:left="360"/>
      </w:pPr>
      <w:r>
        <w:rPr>
          <w:b/>
          <w:color w:val="990000"/>
        </w:rPr>
        <w:t xml:space="preserve">●  </w:t>
      </w:r>
      <w:r>
        <w:rPr>
          <w:b/>
          <w:color w:val="0F172A"/>
        </w:rPr>
        <w:t xml:space="preserve">Cardinality: </w:t>
      </w:r>
      <w:r>
        <w:rPr/>
        <w:t>One-to-One (1:1), One-to-Many (1:N), and Many-to-Many (M:N). All conceptual M:N relationships in this specification have been resolved into Associative Junction Entities with their own audit metadata (e.g., 'Region Activity Link', 'Project Donor Allocation').</w:t>
      </w:r>
    </w:p>
    <w:p>
      <w:pPr>
        <w:spacing w:before="40" w:after="80"/>
        <w:ind w:left="360"/>
      </w:pPr>
      <w:r>
        <w:rPr>
          <w:b/>
          <w:color w:val="990000"/>
        </w:rPr>
        <w:t xml:space="preserve">●  </w:t>
      </w:r>
      <w:r>
        <w:rPr>
          <w:b/>
          <w:color w:val="0F172A"/>
        </w:rPr>
        <w:t xml:space="preserve">Participation: </w:t>
      </w:r>
      <w:r>
        <w:rPr/>
        <w:t>Total Participation (Mandatory, indicated by a double line or solid bar; min cardinality = 1) versus Partial Participation (Optional, indicated by a single line or circle; min cardinality = 0). For instance, an Activity Line must belong to an Objective (Total), whereas a National Activity may optionally be executed by a Project in a given period (Partial).</w:t>
      </w:r>
    </w:p>
    <w:p>
      <w:pPr>
        <w:spacing w:before="240" w:after="100"/>
      </w:pPr>
      <w:r>
        <w:rPr>
          <w:b/>
          <w:sz w:val="24"/>
          <w:color w:val="1E293B"/>
        </w:rPr>
        <w:t>1.2 Normalization &amp; Relational Integrity Rules</w:t>
      </w:r>
    </w:p>
    <w:p>
      <w:pPr>
        <w:spacing w:before="40" w:after="80"/>
      </w:pPr>
      <w:r>
        <w:rPr>
          <w:b/>
          <w:color w:val="0F172A"/>
        </w:rPr>
        <w:t xml:space="preserve">Relational Compliance: </w:t>
      </w:r>
      <w:r>
        <w:rPr/>
        <w:t>Strict Third Normal Form (3NF) requirements are maintained across all core relational entities. Repeating groups (such as quarterly targets, multi-donor contributions, and demographic splits) are normalized into child tables (1NF). All non-key attributes are fully functionally dependent on the entire primary key (2NF), and all transitive dependencies have been eliminated (3NF) by isolating master reference entities (e.g., Strategic Priorities, UOM Multipliers, Status Threshold Bands, Exchange Rates). In accordance with non-functional specification NFR-6.1 (sub-second dashboard response), any caching, analytical aggregation, or materialized view strategies are considered implementation-layer optimizations outside the scope of this conceptual/logical schema specification and will be defined separately in the backend performance engineering design.</w:t>
      </w:r>
    </w:p>
    <w:p>
      <w:pPr>
        <w:spacing w:before="140" w:after="80"/>
        <w:jc w:val="center"/>
      </w:pPr>
      <w:r>
        <w:rPr>
          <w:noProof/>
        </w:rPr>
        <w:drawing>
          <wp:inline distT="0" distB="0" distL="0" distR="0">
            <wp:extent cx="5943600" cy="3864800"/>
            <wp:effectExtent l="0" t="0" r="0" b="0"/>
            <wp:docPr id="101" name="Picture 101" descr="Figure 1: PMER-MIS Enterprise Master Architecture ERD (End-to-End Core Backbone)"/>
            <wp:cNvGraphicFramePr>
              <a:graphicFrameLocks noChangeAspect="1"/>
            </wp:cNvGraphicFramePr>
            <a:graphic>
              <a:graphicData uri="http://schemas.openxmlformats.org/drawingml/2006/picture">
                <pic:pic>
                  <pic:nvPicPr>
                    <pic:cNvPr id="101" name="image1.png"/>
                    <pic:cNvPicPr>
                      <a:picLocks noChangeAspect="1" noChangeArrowheads="1"/>
                    </pic:cNvPicPr>
                  </pic:nvPicPr>
                  <pic:blipFill>
                    <a:blip r:embed="rIdImg1" cstate="print"/>
                    <a:stretch>
                      <a:fillRect/>
                    </a:stretch>
                  </pic:blipFill>
                  <pic:spPr>
                    <a:xfrm>
                      <a:off x="0" y="0"/>
                      <a:ext cx="5943600" cy="3864800"/>
                    </a:xfrm>
                    <a:prstGeom prst="rect">
                      <a:avLst/>
                    </a:prstGeom>
                  </pic:spPr>
                </pic:pic>
              </a:graphicData>
            </a:graphic>
          </wp:inline>
        </w:drawing>
      </w:r>
    </w:p>
    <w:p>
      <w:pPr>
        <w:spacing w:before="60" w:after="220"/>
        <w:jc w:val="center"/>
      </w:pPr>
      <w:r>
        <w:rPr>
          <w:b/>
          <w:sz w:val="18"/>
          <w:color w:val="334155"/>
        </w:rPr>
        <w:t>Figure 1: PMER-MIS Enterprise Master Architecture ERD (End-to-End Core Backbone)</w:t>
      </w:r>
    </w:p>
    <w:p>
      <w:r>
        <w:br w:type="page"/>
      </w:r>
    </w:p>
    <w:p>
      <w:pPr>
        <w:spacing w:before="360" w:after="140"/>
        <w:pBdr>
          <w:bottom w:val="single" w:sz="12" w:space="4" w:color="990000"/>
        </w:pBdr>
      </w:pPr>
      <w:r>
        <w:rPr>
          <w:b/>
          <w:sz w:val="30"/>
          <w:color w:val="990000"/>
        </w:rPr>
        <w:t>2. Domain 1: Strategic Planning &amp; Results-Chain Logic Model</w:t>
      </w:r>
    </w:p>
    <w:p>
      <w:pPr>
        <w:spacing w:before="40" w:after="80"/>
      </w:pPr>
      <w:r>
        <w:rPr>
          <w:b/>
          <w:color w:val="0F172A"/>
        </w:rPr>
        <w:t xml:space="preserve">Domain Overview: </w:t>
      </w:r>
      <w:r>
        <w:rPr/>
        <w:t>Domain 1 establishes the foundational institutional architecture for ERCS. It governs the five-year strategic trajectory (2025–2030) and operationalizes the Results-Based Management (RBM) causal logic model: Activity -&gt; Output -&gt; Outcome -&gt; Impact, each accompanied by verifiable performance indicators.</w:t>
      </w:r>
    </w:p>
    <w:p>
      <w:pPr>
        <w:spacing w:before="240" w:after="100"/>
      </w:pPr>
      <w:r>
        <w:rPr>
          <w:b/>
          <w:sz w:val="24"/>
          <w:color w:val="1E293B"/>
        </w:rPr>
        <w:t>2.1 Strategic Hierarchy &amp; Master Activity Catalogue</w:t>
      </w:r>
    </w:p>
    <w:p>
      <w:pPr>
        <w:spacing w:before="40" w:after="80"/>
      </w:pPr>
      <w:r>
        <w:rPr>
          <w:b/>
          <w:color w:val="0F172A"/>
        </w:rPr>
        <w:t xml:space="preserve">Strategic Taxonomy: </w:t>
      </w:r>
      <w:r>
        <w:rPr/>
        <w:t>The 5-Year Strategic Plan hierarchy is strictly structured as Strategic Plan -&gt; Strategic Priority (SP1–SP8) -&gt; Strategic Objective -&gt; National (Master) Activity. Coded Activities represent the standard menu of interventions approved by ERCS leadership. All operational plans (AOP-CORE and AOP-Donor) must reference these coded master activities rather than entering free-text codes (FR-1, FR-6).</w:t>
      </w:r>
    </w:p>
    <w:p>
      <w:pPr>
        <w:spacing w:before="40" w:after="80"/>
        <w:ind w:left="360"/>
      </w:pPr>
      <w:r>
        <w:rPr>
          <w:b/>
          <w:color w:val="990000"/>
        </w:rPr>
        <w:t xml:space="preserve">●  </w:t>
      </w:r>
      <w:r>
        <w:rPr>
          <w:b/>
          <w:color w:val="0F172A"/>
        </w:rPr>
        <w:t xml:space="preserve">Strategic Plan: </w:t>
      </w:r>
      <w:r>
        <w:rPr/>
        <w:t>Maintains the macro institutional plan parameters (2025–2030), strategic intent, and publication status.</w:t>
      </w:r>
    </w:p>
    <w:p>
      <w:pPr>
        <w:spacing w:before="40" w:after="80"/>
        <w:ind w:left="360"/>
      </w:pPr>
      <w:r>
        <w:rPr>
          <w:b/>
          <w:color w:val="990000"/>
        </w:rPr>
        <w:t xml:space="preserve">●  </w:t>
      </w:r>
      <w:r>
        <w:rPr>
          <w:b/>
          <w:color w:val="0F172A"/>
        </w:rPr>
        <w:t xml:space="preserve">Strategic Priority: </w:t>
      </w:r>
      <w:r>
        <w:rPr/>
        <w:t>Captures the eight strategic priorities of ERCS: Disaster Preparedness &amp; Response (SP1), Disaster Risk Reduction (SP2), Health &amp; Wellbeing (SP3), Volunteer &amp; Youth Development (SP4), Humanitarian Diplomacy (SP5), Partnership Development and Management (SP6), Institutional and Leadership Transformation (SP7), and Resource Development, Mobilization &amp; Utilization (SP8).</w:t>
      </w:r>
    </w:p>
    <w:p>
      <w:pPr>
        <w:spacing w:before="40" w:after="80"/>
        <w:ind w:left="360"/>
      </w:pPr>
      <w:r>
        <w:rPr>
          <w:b/>
          <w:color w:val="990000"/>
        </w:rPr>
        <w:t xml:space="preserve">●  </w:t>
      </w:r>
      <w:r>
        <w:rPr>
          <w:b/>
          <w:color w:val="0F172A"/>
        </w:rPr>
        <w:t xml:space="preserve">Strategic Objective: </w:t>
      </w:r>
      <w:r>
        <w:rPr/>
        <w:t>Defines the specific, measurable 5-year targets supporting each Priority.</w:t>
      </w:r>
    </w:p>
    <w:p>
      <w:pPr>
        <w:spacing w:before="40" w:after="80"/>
        <w:ind w:left="360"/>
      </w:pPr>
      <w:r>
        <w:rPr>
          <w:b/>
          <w:color w:val="990000"/>
        </w:rPr>
        <w:t xml:space="preserve">●  </w:t>
      </w:r>
      <w:r>
        <w:rPr>
          <w:b/>
          <w:color w:val="0F172A"/>
        </w:rPr>
        <w:t xml:space="preserve">National Activity (Master): </w:t>
      </w:r>
      <w:r>
        <w:rPr/>
        <w:t>The master library of 284+ pre-approved activities. Carries the official Activity Code (e.g., '1.1.1', '1.1.1.1'), Unit of Measure, default Responsibility (HQ, Branch, Both), assigned Department, and indicative multi-year baseline budgets.</w:t>
      </w:r>
    </w:p>
    <w:p>
      <w:pPr>
        <w:spacing w:before="240" w:after="100"/>
      </w:pPr>
      <w:r>
        <w:rPr>
          <w:b/>
          <w:sz w:val="24"/>
          <w:color w:val="1E293B"/>
        </w:rPr>
        <w:t>2.2 Results-Chain (Logic Model) &amp; Standardized Indicator Library</w:t>
      </w:r>
    </w:p>
    <w:p>
      <w:pPr>
        <w:spacing w:before="40" w:after="80"/>
      </w:pPr>
      <w:r>
        <w:rPr>
          <w:b/>
          <w:color w:val="0F172A"/>
        </w:rPr>
        <w:t xml:space="preserve">Causal Chain Traceability: </w:t>
      </w:r>
      <w:r>
        <w:rPr/>
        <w:t>Per Section 3.2 and FR-6/FR-17 of the SRS, ERCS enforces complete vertical traceability. Each activity produces one or more Outputs (immediate tangible deliverables), Outputs contribute to Outcomes (intermediate behavioral/institutional changes), and Outcomes cumulate to institutional Impact (long-term societal benefit).</w:t>
      </w:r>
    </w:p>
    <w:p>
      <w:pPr>
        <w:spacing w:before="40" w:after="80"/>
        <w:ind w:left="360"/>
      </w:pPr>
      <w:r>
        <w:rPr>
          <w:b/>
          <w:color w:val="990000"/>
        </w:rPr>
        <w:t xml:space="preserve">●  </w:t>
      </w:r>
      <w:r>
        <w:rPr>
          <w:b/>
          <w:color w:val="0F172A"/>
        </w:rPr>
        <w:t xml:space="preserve">Coding Standard: </w:t>
      </w:r>
      <w:r>
        <w:rPr/>
        <w:t>Outputs, Outcomes, and Impacts each have dedicated Indicator entities. Every indicator adheres to the standardized coding syntax (e.g., EPR-OUT-01 for Emergency Preparedness &amp; Response Output Indicator 01).</w:t>
      </w:r>
    </w:p>
    <w:p>
      <w:pPr>
        <w:spacing w:before="40" w:after="80"/>
        <w:ind w:left="360"/>
      </w:pPr>
      <w:r>
        <w:rPr>
          <w:b/>
          <w:color w:val="990000"/>
        </w:rPr>
        <w:t xml:space="preserve">●  </w:t>
      </w:r>
      <w:r>
        <w:rPr>
          <w:b/>
          <w:color w:val="0F172A"/>
        </w:rPr>
        <w:t xml:space="preserve">Indicator Parameters: </w:t>
      </w:r>
      <w:r>
        <w:rPr/>
        <w:t>Indicators specify their Baseline, 2030 Target, Unit of Measure, Reporting Frequency (Monthly, Quarterly, Semi-Annual, Annual), and whether mandatory demographic disaggregation is required.</w:t>
      </w:r>
    </w:p>
    <w:p>
      <w:pPr>
        <w:spacing w:before="140" w:after="80"/>
        <w:jc w:val="center"/>
      </w:pPr>
      <w:r>
        <w:rPr>
          <w:noProof/>
        </w:rPr>
        <w:drawing>
          <wp:inline distT="0" distB="0" distL="0" distR="0">
            <wp:extent cx="5943600" cy="3864800"/>
            <wp:effectExtent l="0" t="0" r="0" b="0"/>
            <wp:docPr id="102" name="Picture 102" descr="Figure 2: Strategic Framework, Results Chain Logic Model &amp; Indicator Library ERD"/>
            <wp:cNvGraphicFramePr>
              <a:graphicFrameLocks noChangeAspect="1"/>
            </wp:cNvGraphicFramePr>
            <a:graphic>
              <a:graphicData uri="http://schemas.openxmlformats.org/drawingml/2006/picture">
                <pic:pic>
                  <pic:nvPicPr>
                    <pic:cNvPr id="102" name="image2.png"/>
                    <pic:cNvPicPr>
                      <a:picLocks noChangeAspect="1" noChangeArrowheads="1"/>
                    </pic:cNvPicPr>
                  </pic:nvPicPr>
                  <pic:blipFill>
                    <a:blip r:embed="rIdImg2" cstate="print"/>
                    <a:stretch>
                      <a:fillRect/>
                    </a:stretch>
                  </pic:blipFill>
                  <pic:spPr>
                    <a:xfrm>
                      <a:off x="0" y="0"/>
                      <a:ext cx="5943600" cy="3864800"/>
                    </a:xfrm>
                    <a:prstGeom prst="rect">
                      <a:avLst/>
                    </a:prstGeom>
                  </pic:spPr>
                </pic:pic>
              </a:graphicData>
            </a:graphic>
          </wp:inline>
        </w:drawing>
      </w:r>
    </w:p>
    <w:p>
      <w:pPr>
        <w:spacing w:before="60" w:after="220"/>
        <w:jc w:val="center"/>
      </w:pPr>
      <w:r>
        <w:rPr>
          <w:b/>
          <w:sz w:val="18"/>
          <w:color w:val="334155"/>
        </w:rPr>
        <w:t>Figure 2: Strategic Framework, Results Chain Logic Model &amp; Indicator Library ERD</w:t>
      </w:r>
    </w:p>
    <w:p>
      <w:r>
        <w:br w:type="page"/>
      </w:r>
    </w:p>
    <w:p>
      <w:pPr>
        <w:spacing w:before="360" w:after="140"/>
        <w:pBdr>
          <w:bottom w:val="single" w:sz="12" w:space="4" w:color="990000"/>
        </w:pBdr>
      </w:pPr>
      <w:r>
        <w:rPr>
          <w:b/>
          <w:sz w:val="30"/>
          <w:color w:val="990000"/>
        </w:rPr>
        <w:t>3. Domain 2: Operational Planning (AOP), Cascading &amp; Project Linkage</w:t>
      </w:r>
    </w:p>
    <w:p>
      <w:pPr>
        <w:spacing w:before="40" w:after="80"/>
      </w:pPr>
      <w:r>
        <w:rPr>
          <w:b/>
          <w:color w:val="0F172A"/>
        </w:rPr>
        <w:t xml:space="preserve">Domain Overview: </w:t>
      </w:r>
      <w:r>
        <w:rPr/>
        <w:t>Domain 2 models the operational translation of the 5-Year Strategic Plan into annual executable plans across ERCS HQ, 12 Regional Branches, 35+ Zonal Branches, and external donor-funded projects.</w:t>
      </w:r>
    </w:p>
    <w:p>
      <w:pPr>
        <w:spacing w:before="240" w:after="100"/>
      </w:pPr>
      <w:r>
        <w:rPr>
          <w:b/>
          <w:sz w:val="24"/>
          <w:color w:val="1E293B"/>
        </w:rPr>
        <w:t>3.1 Dual-Stream Annual Operational Plans (AOP-CORE vs AOP-Donor)</w:t>
      </w:r>
    </w:p>
    <w:p>
      <w:pPr>
        <w:spacing w:before="40" w:after="80"/>
      </w:pPr>
      <w:r>
        <w:rPr>
          <w:b/>
          <w:color w:val="0F172A"/>
        </w:rPr>
        <w:t xml:space="preserve">Planning Streams: </w:t>
      </w:r>
      <w:r>
        <w:rPr/>
        <w:t>Per SRS Section 3.3.1, ERCS operates two parallel planning streams unified under a single relational architecture:</w:t>
      </w:r>
    </w:p>
    <w:p>
      <w:pPr>
        <w:spacing w:before="40" w:after="80"/>
        <w:ind w:left="360"/>
      </w:pPr>
      <w:r>
        <w:rPr>
          <w:b/>
          <w:color w:val="990000"/>
        </w:rPr>
        <w:t xml:space="preserve">●  </w:t>
      </w:r>
      <w:r>
        <w:rPr>
          <w:b/>
          <w:color w:val="0F172A"/>
        </w:rPr>
        <w:t xml:space="preserve">AOP-CORE: </w:t>
      </w:r>
      <w:r>
        <w:rPr/>
        <w:t>Follows the Ethiopian Fiscal Calendar (Hamle 1 – Sene 30 / July 8 – July 7). Captures regular core programs, institutional running costs, and core-funded branch operations.</w:t>
      </w:r>
    </w:p>
    <w:p>
      <w:pPr>
        <w:spacing w:before="40" w:after="80"/>
        <w:ind w:left="360"/>
      </w:pPr>
      <w:r>
        <w:rPr>
          <w:b/>
          <w:color w:val="990000"/>
        </w:rPr>
        <w:t xml:space="preserve">●  </w:t>
      </w:r>
      <w:r>
        <w:rPr>
          <w:b/>
          <w:color w:val="0F172A"/>
        </w:rPr>
        <w:t xml:space="preserve">AOP-Donor: </w:t>
      </w:r>
      <w:r>
        <w:rPr/>
        <w:t>Accommodates donor-funded projects governed by bilateral Memoranda of Understanding (MOUs). Projects operate on diverse calendar cycles (often Gregorian January–December or multi-year terms) and require specialized donor reporting. When an AOP is scoped to a Project (scope_level = 'Project'), it links directly to the parent Project via project_id.</w:t>
      </w:r>
    </w:p>
    <w:p>
      <w:pPr>
        <w:spacing w:before="240" w:after="100"/>
      </w:pPr>
      <w:r>
        <w:rPr>
          <w:b/>
          <w:sz w:val="24"/>
          <w:color w:val="1E293B"/>
        </w:rPr>
        <w:t>3.2 The Regional Gateway: Region Activity Link &amp; Eligible Zones</w:t>
      </w:r>
    </w:p>
    <w:p>
      <w:pPr>
        <w:spacing w:before="40" w:after="80"/>
      </w:pPr>
      <w:r>
        <w:rPr>
          <w:b/>
          <w:color w:val="0F172A"/>
        </w:rPr>
        <w:t xml:space="preserve">Governance Gateway: </w:t>
      </w:r>
      <w:r>
        <w:rPr/>
        <w:t>A critical architectural insight from the Adama workshop and code inspection is the 'Regional Gateway' pattern. National Master Activities cannot be arbitrarily scheduled by any branch. Instead:</w:t>
      </w:r>
    </w:p>
    <w:p>
      <w:pPr>
        <w:spacing w:before="40" w:after="80"/>
        <w:ind w:left="360"/>
      </w:pPr>
      <w:r>
        <w:rPr>
          <w:b/>
          <w:color w:val="990000"/>
        </w:rPr>
        <w:t xml:space="preserve">●  </w:t>
      </w:r>
      <w:r>
        <w:rPr>
          <w:b/>
          <w:color w:val="0F172A"/>
        </w:rPr>
        <w:t xml:space="preserve">Region Activity Link: </w:t>
      </w:r>
      <w:r>
        <w:rPr/>
        <w:t>Acts as the regional authorization gateway. For a National Activity to be executed within a region, a link record must be established.</w:t>
      </w:r>
    </w:p>
    <w:p>
      <w:pPr>
        <w:spacing w:before="40" w:after="80"/>
        <w:ind w:left="360"/>
      </w:pPr>
      <w:r>
        <w:rPr>
          <w:b/>
          <w:color w:val="990000"/>
        </w:rPr>
        <w:t xml:space="preserve">●  </w:t>
      </w:r>
      <w:r>
        <w:rPr>
          <w:b/>
          <w:color w:val="0F172A"/>
        </w:rPr>
        <w:t xml:space="preserve">Eligible Zone Item: </w:t>
      </w:r>
      <w:r>
        <w:rPr/>
        <w:t>Branch Heads explicitly designate which Zonal Branches are permitted to implement the activity. This prevents unauthorized activity execution in non-target zones.</w:t>
      </w:r>
    </w:p>
    <w:p>
      <w:pPr>
        <w:spacing w:before="240" w:after="100"/>
      </w:pPr>
      <w:r>
        <w:rPr>
          <w:b/>
          <w:sz w:val="24"/>
          <w:color w:val="1E293B"/>
        </w:rPr>
        <w:t>3.3 Project-AOP Linkage: Contributing vs Non-Contributing Projects</w:t>
      </w:r>
    </w:p>
    <w:p>
      <w:pPr>
        <w:spacing w:before="40" w:after="80"/>
      </w:pPr>
      <w:r>
        <w:rPr>
          <w:b/>
          <w:color w:val="0F172A"/>
        </w:rPr>
        <w:t xml:space="preserve">Project Integration: </w:t>
      </w:r>
      <w:r>
        <w:rPr/>
        <w:t>SRS Section 3.3.3 mandates explicit tracking of external partner contributions:</w:t>
      </w:r>
    </w:p>
    <w:p>
      <w:pPr>
        <w:spacing w:before="40" w:after="80"/>
        <w:ind w:left="360"/>
      </w:pPr>
      <w:r>
        <w:rPr>
          <w:b/>
          <w:color w:val="990000"/>
        </w:rPr>
        <w:t xml:space="preserve">●  </w:t>
      </w:r>
      <w:r>
        <w:rPr>
          <w:b/>
          <w:color w:val="0F172A"/>
        </w:rPr>
        <w:t xml:space="preserve">Contributing Projects: </w:t>
      </w:r>
      <w:r>
        <w:rPr/>
        <w:t>Activities implemented by donor projects that align with ERCS National Master Activities. Their targets and achievements roll up directly into the National AOP achievement metrics (is_contributing = 1). Plan Entry attributes such as description and UOM are locked and inherited from the National Activity.</w:t>
      </w:r>
    </w:p>
    <w:p>
      <w:pPr>
        <w:spacing w:before="40" w:after="80"/>
        <w:ind w:left="360"/>
      </w:pPr>
      <w:r>
        <w:rPr>
          <w:b/>
          <w:color w:val="990000"/>
        </w:rPr>
        <w:t xml:space="preserve">●  </w:t>
      </w:r>
      <w:r>
        <w:rPr>
          <w:b/>
          <w:color w:val="0F172A"/>
        </w:rPr>
        <w:t xml:space="preserve">Non-Contributing Projects: </w:t>
      </w:r>
      <w:r>
        <w:rPr/>
        <w:t>Donor-mandated activities that do not correspond to any approved ERCS National Activity. They are tracked within the MIS for accountability and project reporting (is_contributing = 0), but their targets do not inflate National Strategic targets. The Project Coordinator has full editable control over activity description, UOM, and target values.</w:t>
      </w:r>
    </w:p>
    <w:p>
      <w:pPr>
        <w:spacing w:before="40" w:after="80"/>
      </w:pPr>
      <w:r>
        <w:rPr>
          <w:b/>
          <w:color w:val="0F172A"/>
        </w:rPr>
        <w:t xml:space="preserve">Unified Representation Note: </w:t>
      </w:r>
      <w:r>
        <w:rPr>
          <w:i/>
        </w:rPr>
        <w:t>Architecture Note on Project-Specific Activities: Non-contributing project activities are fully represented as Plan Entry records with is_contributing = 0, eliminating the need for a separate orphan 'Project-Only Activity' table. If a dedicated entity really was intended instead, this should be treated as an open design decision rather than retaining an inconsistent orphan entity.</w:t>
      </w:r>
    </w:p>
    <w:p>
      <w:pPr>
        <w:spacing w:before="240" w:after="100"/>
      </w:pPr>
      <w:r>
        <w:rPr>
          <w:b/>
          <w:sz w:val="24"/>
          <w:color w:val="1E293B"/>
        </w:rPr>
        <w:t>3.4 Non-Programmatic Activity Tracking</w:t>
      </w:r>
    </w:p>
    <w:p>
      <w:pPr>
        <w:spacing w:before="40" w:after="80"/>
      </w:pPr>
      <w:r>
        <w:rPr>
          <w:b/>
          <w:color w:val="0F172A"/>
        </w:rPr>
        <w:t xml:space="preserve">Operational Running Costs: </w:t>
      </w:r>
      <w:r>
        <w:rPr/>
        <w:t>ERCS administrative, operational support, and legal departments (e.g., Legal Counsel, Supply Chain, Internal Audit, Secretary General Office) incur significant expenditures that are not deliverable-oriented programmatic activities. These are modeled as Non-Programmatic Activities with mandatory budget lines but optional target outputs.</w:t>
      </w:r>
    </w:p>
    <w:p>
      <w:pPr>
        <w:spacing w:before="140" w:after="80"/>
        <w:jc w:val="center"/>
      </w:pPr>
      <w:r>
        <w:rPr>
          <w:noProof/>
        </w:rPr>
        <w:drawing>
          <wp:inline distT="0" distB="0" distL="0" distR="0">
            <wp:extent cx="5943600" cy="3864800"/>
            <wp:effectExtent l="0" t="0" r="0" b="0"/>
            <wp:docPr id="103" name="Picture 103" descr="Figure 3: Operational Planning (AOP), Cascading &amp; Project-AOP Linkage ERD"/>
            <wp:cNvGraphicFramePr>
              <a:graphicFrameLocks noChangeAspect="1"/>
            </wp:cNvGraphicFramePr>
            <a:graphic>
              <a:graphicData uri="http://schemas.openxmlformats.org/drawingml/2006/picture">
                <pic:pic>
                  <pic:nvPicPr>
                    <pic:cNvPr id="103" name="image3.png"/>
                    <pic:cNvPicPr>
                      <a:picLocks noChangeAspect="1" noChangeArrowheads="1"/>
                    </pic:cNvPicPr>
                  </pic:nvPicPr>
                  <pic:blipFill>
                    <a:blip r:embed="rIdImg3" cstate="print"/>
                    <a:stretch>
                      <a:fillRect/>
                    </a:stretch>
                  </pic:blipFill>
                  <pic:spPr>
                    <a:xfrm>
                      <a:off x="0" y="0"/>
                      <a:ext cx="5943600" cy="3864800"/>
                    </a:xfrm>
                    <a:prstGeom prst="rect">
                      <a:avLst/>
                    </a:prstGeom>
                  </pic:spPr>
                </pic:pic>
              </a:graphicData>
            </a:graphic>
          </wp:inline>
        </w:drawing>
      </w:r>
    </w:p>
    <w:p>
      <w:pPr>
        <w:spacing w:before="60" w:after="220"/>
        <w:jc w:val="center"/>
      </w:pPr>
      <w:r>
        <w:rPr>
          <w:b/>
          <w:sz w:val="18"/>
          <w:color w:val="334155"/>
        </w:rPr>
        <w:t>Figure 3: Operational Planning (AOP), Cascading &amp; Project-AOP Linkage ERD</w:t>
      </w:r>
    </w:p>
    <w:p>
      <w:r>
        <w:br w:type="page"/>
      </w:r>
    </w:p>
    <w:p>
      <w:pPr>
        <w:spacing w:before="360" w:after="140"/>
        <w:pBdr>
          <w:bottom w:val="single" w:sz="12" w:space="4" w:color="990000"/>
        </w:pBdr>
      </w:pPr>
      <w:r>
        <w:rPr>
          <w:b/>
          <w:sz w:val="30"/>
          <w:color w:val="990000"/>
        </w:rPr>
        <w:t>4. Domain 3: Quarterly Execution, Monitoring Registers &amp; Verification</w:t>
      </w:r>
    </w:p>
    <w:p>
      <w:pPr>
        <w:spacing w:before="40" w:after="80"/>
      </w:pPr>
      <w:r>
        <w:rPr>
          <w:b/>
          <w:color w:val="0F172A"/>
        </w:rPr>
        <w:t xml:space="preserve">Domain Overview: </w:t>
      </w:r>
      <w:r>
        <w:rPr/>
        <w:t>Domain 3 governs the transactional execution phase: decomposing annual targets into quarterly schedules, collecting actual performance data, enforcing variance narratives via dynamic threshold configurations, conducting independent M&amp;E field verification, and performing finance maker-checker reconciliation.</w:t>
      </w:r>
    </w:p>
    <w:p>
      <w:pPr>
        <w:spacing w:before="240" w:after="100"/>
      </w:pPr>
      <w:r>
        <w:rPr>
          <w:b/>
          <w:sz w:val="24"/>
          <w:color w:val="1E293B"/>
        </w:rPr>
        <w:t>4.1 Quarterly Cascading &amp; Strict Transactional Locks</w:t>
      </w:r>
    </w:p>
    <w:p>
      <w:pPr>
        <w:spacing w:before="40" w:after="80"/>
      </w:pPr>
      <w:r>
        <w:rPr>
          <w:b/>
          <w:color w:val="0F172A"/>
        </w:rPr>
        <w:t xml:space="preserve">Planning Lockdown: </w:t>
      </w:r>
      <w:r>
        <w:rPr/>
        <w:t>Every approved Plan Entry generates exactly four Quarterly Plan records (Q1..Q4). The database enforces that the sum of quarterly targets matches the annual approved target: SUM(target_q1..q4) == annual_target. Once an AOP is approved by the Secretary General (Step 6), targets and budgets are locked against ad-hoc modifications (FR-5). Quarterly Plan approval progresses through Draft, Pending Approval, Approved, Rejected, and Locked states.</w:t>
      </w:r>
    </w:p>
    <w:p>
      <w:pPr>
        <w:spacing w:before="240" w:after="100"/>
      </w:pPr>
      <w:r>
        <w:rPr>
          <w:b/>
          <w:sz w:val="24"/>
          <w:color w:val="1E293B"/>
        </w:rPr>
        <w:t>4.2 Dynamic Performance Thresholds &amp; Variance Accountability</w:t>
      </w:r>
    </w:p>
    <w:p>
      <w:pPr>
        <w:spacing w:before="40" w:after="80"/>
      </w:pPr>
      <w:r>
        <w:rPr>
          <w:b/>
          <w:color w:val="0F172A"/>
        </w:rPr>
        <w:t xml:space="preserve">Dynamic Threshold Enforcement: </w:t>
      </w:r>
      <w:r>
        <w:rPr/>
        <w:t>During quarterly reporting, actual achievements are recorded in Quarterly Actual. Performance is evaluated using dynamic Status Threshold Settings configured in the application. When achievement falls into a performance alert band where requires_narrative is true (configurable threshold bands), the system enforces mandatory entry of a comprehensive Variance Narrative before the quarterly actual can be submitted for review.</w:t>
      </w:r>
    </w:p>
    <w:p>
      <w:pPr>
        <w:spacing w:before="240" w:after="100"/>
      </w:pPr>
      <w:r>
        <w:rPr>
          <w:b/>
          <w:sz w:val="24"/>
          <w:color w:val="1E293B"/>
        </w:rPr>
        <w:t>4.3 Dual-Level Monitoring: High-Frequency Monthly vs Rigorous Quarterly</w:t>
      </w:r>
    </w:p>
    <w:p>
      <w:pPr>
        <w:spacing w:before="40" w:after="80"/>
      </w:pPr>
      <w:r>
        <w:rPr>
          <w:b/>
          <w:color w:val="0F172A"/>
        </w:rPr>
        <w:t xml:space="preserve">Monitoring Frequencies: </w:t>
      </w:r>
      <w:r>
        <w:rPr/>
        <w:t>ERCS implements a tiered monitoring protocol:</w:t>
      </w:r>
    </w:p>
    <w:p>
      <w:pPr>
        <w:spacing w:before="40" w:after="80"/>
        <w:ind w:left="360"/>
      </w:pPr>
      <w:r>
        <w:rPr>
          <w:b/>
          <w:color w:val="990000"/>
        </w:rPr>
        <w:t xml:space="preserve">●  </w:t>
      </w:r>
      <w:r>
        <w:rPr>
          <w:b/>
          <w:color w:val="0F172A"/>
        </w:rPr>
        <w:t xml:space="preserve">Quarterly Actuals: </w:t>
      </w:r>
      <w:r>
        <w:rPr/>
        <w:t>Standard programmatic execution cycle with full demographic disaggregation, expenditure reporting, and variance documentation.</w:t>
      </w:r>
    </w:p>
    <w:p>
      <w:pPr>
        <w:spacing w:before="40" w:after="80"/>
        <w:ind w:left="360"/>
      </w:pPr>
      <w:r>
        <w:rPr>
          <w:b/>
          <w:color w:val="990000"/>
        </w:rPr>
        <w:t xml:space="preserve">●  </w:t>
      </w:r>
      <w:r>
        <w:rPr>
          <w:b/>
          <w:color w:val="0F172A"/>
        </w:rPr>
        <w:t xml:space="preserve">Monthly Indicator Values: </w:t>
      </w:r>
      <w:r>
        <w:rPr/>
        <w:t>High-frequency operational monitoring for critical humanitarian and disaster indicators, capturing immediate field progress.</w:t>
      </w:r>
    </w:p>
    <w:p>
      <w:pPr>
        <w:spacing w:before="240" w:after="100"/>
      </w:pPr>
      <w:r>
        <w:rPr>
          <w:b/>
          <w:sz w:val="24"/>
          <w:color w:val="1E293B"/>
        </w:rPr>
        <w:t>4.4 Financial Verification (Maker-Checker Protocol)</w:t>
      </w:r>
    </w:p>
    <w:p>
      <w:pPr>
        <w:spacing w:before="40" w:after="80"/>
      </w:pPr>
      <w:r>
        <w:rPr>
          <w:b/>
          <w:color w:val="0F172A"/>
        </w:rPr>
        <w:t xml:space="preserve">Internal Financial Controls: </w:t>
      </w:r>
      <w:r>
        <w:rPr/>
        <w:t>To ensure financial integrity and donor audit compliance, operational progress is decoupled from financial approval. Branch/Project officers submit physical and financial progress (Makers). Finance Officers independently inspect payment vouchers, ledger postings, and bank reconciliations to verify expenditures (Checkers).</w:t>
      </w:r>
    </w:p>
    <w:p>
      <w:pPr>
        <w:spacing w:before="140" w:after="80"/>
        <w:jc w:val="center"/>
      </w:pPr>
      <w:r>
        <w:rPr>
          <w:noProof/>
        </w:rPr>
        <w:drawing>
          <wp:inline distT="0" distB="0" distL="0" distR="0">
            <wp:extent cx="5943600" cy="3864800"/>
            <wp:effectExtent l="0" t="0" r="0" b="0"/>
            <wp:docPr id="104" name="Picture 104" descr="Figure 4: Quarterly Execution Cycles, Monitoring Registers &amp; Verification ERD"/>
            <wp:cNvGraphicFramePr>
              <a:graphicFrameLocks noChangeAspect="1"/>
            </wp:cNvGraphicFramePr>
            <a:graphic>
              <a:graphicData uri="http://schemas.openxmlformats.org/drawingml/2006/picture">
                <pic:pic>
                  <pic:nvPicPr>
                    <pic:cNvPr id="104" name="image4.png"/>
                    <pic:cNvPicPr>
                      <a:picLocks noChangeAspect="1" noChangeArrowheads="1"/>
                    </pic:cNvPicPr>
                  </pic:nvPicPr>
                  <pic:blipFill>
                    <a:blip r:embed="rIdImg4" cstate="print"/>
                    <a:stretch>
                      <a:fillRect/>
                    </a:stretch>
                  </pic:blipFill>
                  <pic:spPr>
                    <a:xfrm>
                      <a:off x="0" y="0"/>
                      <a:ext cx="5943600" cy="3864800"/>
                    </a:xfrm>
                    <a:prstGeom prst="rect">
                      <a:avLst/>
                    </a:prstGeom>
                  </pic:spPr>
                </pic:pic>
              </a:graphicData>
            </a:graphic>
          </wp:inline>
        </w:drawing>
      </w:r>
    </w:p>
    <w:p>
      <w:pPr>
        <w:spacing w:before="60" w:after="220"/>
        <w:jc w:val="center"/>
      </w:pPr>
      <w:r>
        <w:rPr>
          <w:b/>
          <w:sz w:val="18"/>
          <w:color w:val="334155"/>
        </w:rPr>
        <w:t>Figure 4: Quarterly Execution Cycles, Monitoring Registers &amp; Verification ERD</w:t>
      </w:r>
    </w:p>
    <w:p>
      <w:r>
        <w:br w:type="page"/>
      </w:r>
    </w:p>
    <w:p>
      <w:pPr>
        <w:spacing w:before="360" w:after="140"/>
        <w:pBdr>
          <w:bottom w:val="single" w:sz="12" w:space="4" w:color="990000"/>
        </w:pBdr>
      </w:pPr>
      <w:r>
        <w:rPr>
          <w:b/>
          <w:sz w:val="30"/>
          <w:color w:val="990000"/>
        </w:rPr>
        <w:t>5. Domain 4: Governance, Knowledge Management &amp; Workflow Engine</w:t>
      </w:r>
    </w:p>
    <w:p>
      <w:pPr>
        <w:spacing w:before="40" w:after="80"/>
      </w:pPr>
      <w:r>
        <w:rPr>
          <w:b/>
          <w:color w:val="0F172A"/>
        </w:rPr>
        <w:t xml:space="preserve">Domain Overview: </w:t>
      </w:r>
      <w:r>
        <w:rPr/>
        <w:t>Domain 4 encompasses humanitarian capital management (volunteers vs members), the six institutional Knowledge Management (KM) vaults, and the multi-stage approval workflow engine that governs all submittable documents across ERCS branches.</w:t>
      </w:r>
    </w:p>
    <w:p>
      <w:pPr>
        <w:spacing w:before="240" w:after="100"/>
      </w:pPr>
      <w:r>
        <w:rPr>
          <w:b/>
          <w:sz w:val="24"/>
          <w:color w:val="1E293B"/>
        </w:rPr>
        <w:t>5.1 Humanitarian Capital Separation: Volunteers vs Registered Members</w:t>
      </w:r>
    </w:p>
    <w:p>
      <w:pPr>
        <w:spacing w:before="40" w:after="80"/>
      </w:pPr>
      <w:r>
        <w:rPr>
          <w:b/>
          <w:color w:val="0F172A"/>
        </w:rPr>
        <w:t xml:space="preserve">Capital Categorization: </w:t>
      </w:r>
      <w:r>
        <w:rPr/>
        <w:t>A fundamental operational principle affirmed at the Adama workshop is the strict institutional separation between volunteers and members:</w:t>
      </w:r>
    </w:p>
    <w:p>
      <w:pPr>
        <w:spacing w:before="40" w:after="80"/>
        <w:ind w:left="360"/>
      </w:pPr>
      <w:r>
        <w:rPr>
          <w:b/>
          <w:color w:val="990000"/>
        </w:rPr>
        <w:t xml:space="preserve">●  </w:t>
      </w:r>
      <w:r>
        <w:rPr>
          <w:b/>
          <w:color w:val="0F172A"/>
        </w:rPr>
        <w:t xml:space="preserve">Volunteers (tabVolunteer Record): </w:t>
      </w:r>
      <w:r>
        <w:rPr/>
        <w:t>Operational human resources mobilized for emergency response, first aid, and community campaigns. Tracked by skills profile, deployment availability, and Red Cross Club affiliation. No voting rights.</w:t>
      </w:r>
    </w:p>
    <w:p>
      <w:pPr>
        <w:spacing w:before="40" w:after="80"/>
        <w:ind w:left="360"/>
      </w:pPr>
      <w:r>
        <w:rPr>
          <w:b/>
          <w:color w:val="990000"/>
        </w:rPr>
        <w:t xml:space="preserve">●  </w:t>
      </w:r>
      <w:r>
        <w:rPr>
          <w:b/>
          <w:color w:val="0F172A"/>
        </w:rPr>
        <w:t xml:space="preserve">Members (tabMember Record): </w:t>
      </w:r>
      <w:r>
        <w:rPr/>
        <w:t>Institutional governance stakeholders who pay annual membership dues. Tracked by membership number, category (Ordinary, Life, Corporate), and dues payment status. Hold voting rights in General Assemblies.</w:t>
      </w:r>
    </w:p>
    <w:p>
      <w:pPr>
        <w:spacing w:before="240" w:after="100"/>
      </w:pPr>
      <w:r>
        <w:rPr>
          <w:b/>
          <w:sz w:val="24"/>
          <w:color w:val="1E293B"/>
        </w:rPr>
        <w:t>5.2 Institutional Knowledge Management Architecture (6 Vaults)</w:t>
      </w:r>
    </w:p>
    <w:p>
      <w:pPr>
        <w:spacing w:before="40" w:after="80"/>
      </w:pPr>
      <w:r>
        <w:rPr>
          <w:b/>
          <w:color w:val="0F172A"/>
        </w:rPr>
        <w:t xml:space="preserve">KM Repository Architecture: </w:t>
      </w:r>
      <w:r>
        <w:rPr/>
        <w:t>Per SRS Section 3.6, ERCS preserves institutional memory across six specialized digital vaults:</w:t>
      </w:r>
    </w:p>
    <w:p>
      <w:pPr>
        <w:spacing w:before="40" w:after="80"/>
        <w:ind w:left="360"/>
      </w:pPr>
      <w:r>
        <w:rPr>
          <w:b/>
          <w:color w:val="990000"/>
        </w:rPr>
        <w:t xml:space="preserve">●  </w:t>
      </w:r>
      <w:r>
        <w:rPr>
          <w:b/>
          <w:color w:val="0F172A"/>
        </w:rPr>
        <w:t xml:space="preserve">1. KM Vault Report: </w:t>
      </w:r>
      <w:r>
        <w:rPr/>
        <w:t>Repository for survey datasets, post-distribution monitoring (PDM) reports, baseline assessments, mid-term evaluations, and final evaluations.</w:t>
      </w:r>
    </w:p>
    <w:p>
      <w:pPr>
        <w:spacing w:before="40" w:after="80"/>
        <w:ind w:left="360"/>
      </w:pPr>
      <w:r>
        <w:rPr>
          <w:b/>
          <w:color w:val="990000"/>
        </w:rPr>
        <w:t xml:space="preserve">●  </w:t>
      </w:r>
      <w:r>
        <w:rPr>
          <w:b/>
          <w:color w:val="0F172A"/>
        </w:rPr>
        <w:t xml:space="preserve">2. KM Tool Record: </w:t>
      </w:r>
      <w:r>
        <w:rPr/>
        <w:t>Standardized digital data collection instruments, KoBoToolbox form links, and versioned XLSForms.</w:t>
      </w:r>
    </w:p>
    <w:p>
      <w:pPr>
        <w:spacing w:before="40" w:after="80"/>
        <w:ind w:left="360"/>
      </w:pPr>
      <w:r>
        <w:rPr>
          <w:b/>
          <w:color w:val="990000"/>
        </w:rPr>
        <w:t xml:space="preserve">●  </w:t>
      </w:r>
      <w:r>
        <w:rPr>
          <w:b/>
          <w:color w:val="0F172A"/>
        </w:rPr>
        <w:t xml:space="preserve">3. KM Lesson Learned: </w:t>
      </w:r>
      <w:r>
        <w:rPr/>
        <w:t>Operational case studies, multimedia video documentation, after-action reviews, and key institutional takeaways.</w:t>
      </w:r>
    </w:p>
    <w:p>
      <w:pPr>
        <w:spacing w:before="40" w:after="80"/>
        <w:ind w:left="360"/>
      </w:pPr>
      <w:r>
        <w:rPr>
          <w:b/>
          <w:color w:val="990000"/>
        </w:rPr>
        <w:t xml:space="preserve">●  </w:t>
      </w:r>
      <w:r>
        <w:rPr>
          <w:b/>
          <w:color w:val="0F172A"/>
        </w:rPr>
        <w:t xml:space="preserve">4. KM Media &amp; PMER Updates: </w:t>
      </w:r>
      <w:r>
        <w:rPr/>
        <w:t>Executive newsletters, institutional success stories, PMER quarterly bulletins, and pinned organizational notices.</w:t>
      </w:r>
    </w:p>
    <w:p>
      <w:pPr>
        <w:spacing w:before="40" w:after="80"/>
        <w:ind w:left="360"/>
      </w:pPr>
      <w:r>
        <w:rPr>
          <w:b/>
          <w:color w:val="990000"/>
        </w:rPr>
        <w:t xml:space="preserve">●  </w:t>
      </w:r>
      <w:r>
        <w:rPr>
          <w:b/>
          <w:color w:val="0F172A"/>
        </w:rPr>
        <w:t xml:space="preserve">5. KM Template &amp; Guideline: </w:t>
      </w:r>
      <w:r>
        <w:rPr/>
        <w:t>Standardized Terms of Reference (ToR), logframe templates, reporting formats, and M&amp;E guidelines.</w:t>
      </w:r>
    </w:p>
    <w:p>
      <w:pPr>
        <w:spacing w:before="40" w:after="80"/>
        <w:ind w:left="360"/>
      </w:pPr>
      <w:r>
        <w:rPr>
          <w:b/>
          <w:color w:val="990000"/>
        </w:rPr>
        <w:t xml:space="preserve">●  </w:t>
      </w:r>
      <w:r>
        <w:rPr>
          <w:b/>
          <w:color w:val="0F172A"/>
        </w:rPr>
        <w:t xml:space="preserve">6. KM Resource Center: </w:t>
      </w:r>
      <w:r>
        <w:rPr/>
        <w:t>Interactive reference directory containing external donor guidelines, technical glossaries, sector FAQs, and reference documentation.</w:t>
      </w:r>
    </w:p>
    <w:p>
      <w:pPr>
        <w:spacing w:before="40" w:after="80"/>
      </w:pPr>
      <w:r>
        <w:rPr>
          <w:b/>
          <w:color w:val="0F172A"/>
        </w:rPr>
        <w:t xml:space="preserve">KM Moderation &amp; Governance Note: </w:t>
      </w:r>
      <w:r>
        <w:rPr>
          <w:i/>
        </w:rPr>
        <w:t>Governance, Moderation &amp; Jurisdictional Scoping Note: All Knowledge Management vaults represent institution-wide repositories accessible across ERCS headquarters and branches. Only KM Vault Report (Vault 1) contains an optional geographical attribute (region_location) for filtering sub-national survey datasets; the other five vaults (Tools, Lessons Learned, Media Updates, Templates, and Resource Center) are intentionally unscoped and national in applicability. In this target architecture, new submissions across all six vaults are authored directly by authorized officers (tracked via created_by / uploaded_by) without an intermediate moderation gate; branch users access approved, published organizational materials.</w:t>
      </w:r>
    </w:p>
    <w:p>
      <w:pPr>
        <w:spacing w:before="240" w:after="100"/>
      </w:pPr>
      <w:r>
        <w:rPr>
          <w:b/>
          <w:sz w:val="24"/>
          <w:color w:val="1E293B"/>
        </w:rPr>
        <w:t>5.3 Multi-Stage Approval Workflow Engine</w:t>
      </w:r>
    </w:p>
    <w:p>
      <w:pPr>
        <w:spacing w:before="40" w:after="80"/>
      </w:pPr>
      <w:r>
        <w:rPr>
          <w:b/>
          <w:color w:val="0F172A"/>
        </w:rPr>
        <w:t xml:space="preserve">Workflow Engine Design: </w:t>
      </w:r>
      <w:r>
        <w:rPr/>
        <w:t>All submittable documents (AOP Plan, Quarterly Plan, Quarterly Actual, Financial Verification) transition through formal multi-stage approval lifecycles:</w:t>
      </w:r>
    </w:p>
    <w:p>
      <w:pPr>
        <w:spacing w:before="40" w:after="80"/>
        <w:ind w:left="360"/>
      </w:pPr>
      <w:r>
        <w:rPr>
          <w:b/>
          <w:color w:val="990000"/>
        </w:rPr>
        <w:t xml:space="preserve">●  </w:t>
      </w:r>
      <w:r>
        <w:rPr>
          <w:b/>
          <w:color w:val="0F172A"/>
        </w:rPr>
        <w:t xml:space="preserve">AOP-CORE Workflow: </w:t>
      </w:r>
      <w:r>
        <w:rPr/>
        <w:t>1. Zonal Office prepares plan/actual -&gt; 2. Branch Head reviews and submits -&gt; 3. Regional Branch consolidates zonal inputs -&gt; 4. HQ Programme Director consolidates Regional submissions and HQ Donor-Project submissions (Activity Code by Activity Code) into the Unified National Plan -&gt; 5. PMER Officer reviews for quality and alignment -&gt; 6. Secretary General (SG) grants final executive approval.</w:t>
      </w:r>
    </w:p>
    <w:p>
      <w:pPr>
        <w:spacing w:before="40" w:after="80"/>
        <w:ind w:left="360"/>
      </w:pPr>
      <w:r>
        <w:rPr>
          <w:b/>
          <w:color w:val="990000"/>
        </w:rPr>
        <w:t xml:space="preserve">●  </w:t>
      </w:r>
      <w:r>
        <w:rPr>
          <w:b/>
          <w:color w:val="0F172A"/>
        </w:rPr>
        <w:t xml:space="preserve">AOP-Donor Workflow: </w:t>
      </w:r>
      <w:r>
        <w:rPr/>
        <w:t>1. Project Coordinator drafts -&gt; 2. Project Coordinator — HQ reviews -&gt; 3. PMER Officer validates alignment -&gt; 4. Programme Director approves -&gt; 5. Secretary General authorizes.</w:t>
      </w:r>
    </w:p>
    <w:p>
      <w:pPr>
        <w:spacing w:before="40" w:after="80"/>
        <w:ind w:left="360"/>
      </w:pPr>
      <w:r>
        <w:rPr>
          <w:b/>
          <w:color w:val="990000"/>
        </w:rPr>
        <w:t xml:space="preserve">●  </w:t>
      </w:r>
      <w:r>
        <w:rPr>
          <w:b/>
          <w:color w:val="0F172A"/>
        </w:rPr>
        <w:t xml:space="preserve">Immutable Audit Trail: </w:t>
      </w:r>
      <w:r>
        <w:rPr/>
        <w:t>Every state transition is immutably recorded in `tabWorkflow Transition Log`, recording actor user ID, previous state, new state, timestamp, and mandatory written comments upon rejection.</w:t>
      </w:r>
    </w:p>
    <w:p>
      <w:pPr>
        <w:spacing w:before="140" w:after="80"/>
        <w:jc w:val="center"/>
      </w:pPr>
      <w:r>
        <w:rPr>
          <w:noProof/>
        </w:rPr>
        <w:drawing>
          <wp:inline distT="0" distB="0" distL="0" distR="0">
            <wp:extent cx="5943600" cy="3864800"/>
            <wp:effectExtent l="0" t="0" r="0" b="0"/>
            <wp:docPr id="105" name="Picture 105" descr="Figure 5: Governance, Knowledge Management Vaults &amp; Workflow Engine ERD"/>
            <wp:cNvGraphicFramePr>
              <a:graphicFrameLocks noChangeAspect="1"/>
            </wp:cNvGraphicFramePr>
            <a:graphic>
              <a:graphicData uri="http://schemas.openxmlformats.org/drawingml/2006/picture">
                <pic:pic>
                  <pic:nvPicPr>
                    <pic:cNvPr id="105" name="image5.png"/>
                    <pic:cNvPicPr>
                      <a:picLocks noChangeAspect="1" noChangeArrowheads="1"/>
                    </pic:cNvPicPr>
                  </pic:nvPicPr>
                  <pic:blipFill>
                    <a:blip r:embed="rIdImg5" cstate="print"/>
                    <a:stretch>
                      <a:fillRect/>
                    </a:stretch>
                  </pic:blipFill>
                  <pic:spPr>
                    <a:xfrm>
                      <a:off x="0" y="0"/>
                      <a:ext cx="5943600" cy="3864800"/>
                    </a:xfrm>
                    <a:prstGeom prst="rect">
                      <a:avLst/>
                    </a:prstGeom>
                  </pic:spPr>
                </pic:pic>
              </a:graphicData>
            </a:graphic>
          </wp:inline>
        </w:drawing>
      </w:r>
    </w:p>
    <w:p>
      <w:pPr>
        <w:spacing w:before="60" w:after="220"/>
        <w:jc w:val="center"/>
      </w:pPr>
      <w:r>
        <w:rPr>
          <w:b/>
          <w:sz w:val="18"/>
          <w:color w:val="334155"/>
        </w:rPr>
        <w:t>Figure 5: Governance, Knowledge Management Vaults &amp; Workflow Engine ERD</w:t>
      </w:r>
    </w:p>
    <w:p>
      <w:r>
        <w:br w:type="page"/>
      </w:r>
    </w:p>
    <w:p>
      <w:pPr>
        <w:spacing w:before="360" w:after="140"/>
        <w:pBdr>
          <w:bottom w:val="single" w:sz="12" w:space="4" w:color="990000"/>
        </w:pBdr>
      </w:pPr>
      <w:r>
        <w:rPr>
          <w:b/>
          <w:sz w:val="30"/>
          <w:color w:val="990000"/>
        </w:rPr>
        <w:t>6. Comprehensive Field-Level Data Dictionary</w:t>
      </w:r>
    </w:p>
    <w:p>
      <w:pPr>
        <w:spacing w:before="40" w:after="80"/>
      </w:pPr>
      <w:r>
        <w:rPr>
          <w:b/>
          <w:color w:val="0F172A"/>
        </w:rPr>
        <w:t xml:space="preserve">Data Dictionary Specification: </w:t>
      </w:r>
      <w:r>
        <w:rPr/>
        <w:t>This data dictionary provides exhaustive, field-level technical definitions for all entities in the ERCS PMER-MIS architecture. Each entity table specifies the exact physical field name, SQL data type, Frappe field type, key constraint (PK/FK), nullability, and business validation rules. All tables feature full OpenXML table grid structures for cross-platform rendering.</w:t>
      </w:r>
    </w:p>
    <w:p>
      <w:pPr>
        <w:spacing w:before="240" w:after="100"/>
      </w:pPr>
      <w:r>
        <w:rPr>
          <w:b/>
          <w:sz w:val="24"/>
          <w:color w:val="1E293B"/>
        </w:rPr>
        <w:t>6.1 Strategic Planning &amp; Results Chain Entities</w:t>
      </w:r>
    </w:p>
    <w:p>
      <w:pPr>
        <w:spacing w:before="40" w:after="80"/>
      </w:pPr>
      <w:r>
        <w:rPr>
          <w:b/>
          <w:color w:val="0F172A"/>
        </w:rPr>
        <w:t xml:space="preserve">Entity Definition: </w:t>
      </w:r>
      <w:r>
        <w:rPr/>
        <w:t>Table 6.1.1: Strategic Plan (`tabStrategic Plan`)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plan_id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identifier (e.g. 'SP-2025-2030').</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plan_name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Official title of strategic plan.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start_year</w:t>
            </w:r>
          </w:p>
        </w:tc>
        <w:tc>
          <w:tcPr>
            <w:tcW w:w="1300" w:type="dxa"/>
            <w:shd w:val="clear" w:color="auto" w:fill="FFFFFF"/>
            <w:tcMar>
              <w:top w:w="100" w:type="dxa"/>
              <w:bottom w:w="100" w:type="dxa"/>
              <w:left w:w="140" w:type="dxa"/>
              <w:right w:w="140" w:type="dxa"/>
            </w:tcMar>
          </w:tcPr>
          <w:p>
            <w:pPr>
              <w:spacing w:before="20" w:after="20"/>
            </w:pPr>
            <w:r>
              <w:rPr>
                <w:sz w:val="17"/>
                <w:color w:val="334155"/>
              </w:rPr>
              <w:t>INT</w:t>
            </w:r>
          </w:p>
        </w:tc>
        <w:tc>
          <w:tcPr>
            <w:tcW w:w="1300" w:type="dxa"/>
            <w:shd w:val="clear" w:color="auto" w:fill="FFFFFF"/>
            <w:tcMar>
              <w:top w:w="100" w:type="dxa"/>
              <w:bottom w:w="100" w:type="dxa"/>
              <w:left w:w="140" w:type="dxa"/>
              <w:right w:w="140" w:type="dxa"/>
            </w:tcMar>
          </w:tcPr>
          <w:p>
            <w:pPr>
              <w:spacing w:before="20" w:after="20"/>
            </w:pPr>
            <w:r>
              <w:rPr>
                <w:sz w:val="17"/>
                <w:color w:val="334155"/>
              </w:rPr>
              <w:t>Int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Plan inception year (e.g. 2025).</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end_year</w:t>
            </w:r>
          </w:p>
        </w:tc>
        <w:tc>
          <w:tcPr>
            <w:tcW w:w="1300" w:type="dxa"/>
            <w:shd w:val="clear" w:color="auto" w:fill="F9FAFB"/>
            <w:tcMar>
              <w:top w:w="100" w:type="dxa"/>
              <w:bottom w:w="100" w:type="dxa"/>
              <w:left w:w="140" w:type="dxa"/>
              <w:right w:w="140" w:type="dxa"/>
            </w:tcMar>
          </w:tcPr>
          <w:p>
            <w:pPr>
              <w:spacing w:before="20" w:after="20"/>
            </w:pPr>
            <w:r>
              <w:rPr>
                <w:sz w:val="17"/>
                <w:color w:val="334155"/>
              </w:rPr>
              <w:t>INT</w:t>
            </w:r>
          </w:p>
        </w:tc>
        <w:tc>
          <w:tcPr>
            <w:tcW w:w="1300" w:type="dxa"/>
            <w:shd w:val="clear" w:color="auto" w:fill="F9FAFB"/>
            <w:tcMar>
              <w:top w:w="100" w:type="dxa"/>
              <w:bottom w:w="100" w:type="dxa"/>
              <w:left w:w="140" w:type="dxa"/>
              <w:right w:w="140" w:type="dxa"/>
            </w:tcMar>
          </w:tcPr>
          <w:p>
            <w:pPr>
              <w:spacing w:before="20" w:after="20"/>
            </w:pPr>
            <w:r>
              <w:rPr>
                <w:sz w:val="17"/>
                <w:color w:val="334155"/>
              </w:rPr>
              <w:t>Int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Plan completion year (e.g. 2030). Must be &gt; start_year.</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vision_statement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Small 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High-level organizational vision.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mission_statement</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Small 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High-level organizational mission.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status</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Status: Draft, Active, Archived. Only one Active at a time.</w:t>
            </w:r>
          </w:p>
        </w:tc>
      </w:tr>
    </w:tbl>
    <w:p>
      <w:pPr>
        <w:spacing w:before="40" w:after="100"/>
      </w:pPr>
    </w:p>
    <w:p>
      <w:pPr>
        <w:spacing w:before="40" w:after="80"/>
      </w:pPr>
      <w:r>
        <w:rPr>
          <w:b/>
          <w:color w:val="0F172A"/>
        </w:rPr>
        <w:t xml:space="preserve">Entity Definition: </w:t>
      </w:r>
      <w:r>
        <w:rPr/>
        <w:t>Table 6.1.2: Strategic Priority (`tabStrategic Priority`)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priority_id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'SP1', 'SP2').</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strategic_plan_id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Strategic Plan</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5-Year Strategic Plan.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code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Official short code: SP1 through SP8 (8 total).</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Priority name (e.g. 'Disaster Preparedness &amp; Response', 'Health &amp; Wellbeing').</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order_index</w:t>
            </w:r>
          </w:p>
        </w:tc>
        <w:tc>
          <w:tcPr>
            <w:tcW w:w="1300" w:type="dxa"/>
            <w:shd w:val="clear" w:color="auto" w:fill="FFFFFF"/>
            <w:tcMar>
              <w:top w:w="100" w:type="dxa"/>
              <w:bottom w:w="100" w:type="dxa"/>
              <w:left w:w="140" w:type="dxa"/>
              <w:right w:w="140" w:type="dxa"/>
            </w:tcMar>
          </w:tcPr>
          <w:p>
            <w:pPr>
              <w:spacing w:before="20" w:after="20"/>
            </w:pPr>
            <w:r>
              <w:rPr>
                <w:sz w:val="17"/>
                <w:color w:val="334155"/>
              </w:rPr>
              <w:t>INT</w:t>
            </w:r>
          </w:p>
        </w:tc>
        <w:tc>
          <w:tcPr>
            <w:tcW w:w="1300" w:type="dxa"/>
            <w:shd w:val="clear" w:color="auto" w:fill="FFFFFF"/>
            <w:tcMar>
              <w:top w:w="100" w:type="dxa"/>
              <w:bottom w:w="100" w:type="dxa"/>
              <w:left w:w="140" w:type="dxa"/>
              <w:right w:w="140" w:type="dxa"/>
            </w:tcMar>
          </w:tcPr>
          <w:p>
            <w:pPr>
              <w:spacing w:before="20" w:after="20"/>
            </w:pPr>
            <w:r>
              <w:rPr>
                <w:sz w:val="17"/>
                <w:color w:val="334155"/>
              </w:rPr>
              <w:t>Int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Display and sort ordering sequence (1..8).</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description</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Narrative scope of the strategic pillar.</w:t>
            </w:r>
          </w:p>
        </w:tc>
      </w:tr>
    </w:tbl>
    <w:p>
      <w:pPr>
        <w:spacing w:before="40" w:after="100"/>
      </w:pPr>
    </w:p>
    <w:p>
      <w:pPr>
        <w:spacing w:before="40" w:after="80"/>
      </w:pPr>
      <w:r>
        <w:rPr>
          <w:b/>
          <w:color w:val="0F172A"/>
        </w:rPr>
        <w:t xml:space="preserve">Entity Definition: </w:t>
      </w:r>
      <w:r>
        <w:rPr/>
        <w:t>Table 6.1.3: Strategic Objective (`tabStrategic Objective`)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objective_id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'SO-1.1').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strategic_priority_id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Strategic Priority</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Strategic Priority pillar (SP1–SP8).</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code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Hierarchical code (e.g. '1.1', '1.2', '2.1'). Unique within Priority.</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Objective title and statement.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description</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Detailed operational scope.</w:t>
            </w:r>
          </w:p>
        </w:tc>
      </w:tr>
    </w:tbl>
    <w:p>
      <w:pPr>
        <w:spacing w:before="40" w:after="100"/>
      </w:pPr>
    </w:p>
    <w:p>
      <w:pPr>
        <w:spacing w:before="40" w:after="80"/>
      </w:pPr>
      <w:r>
        <w:rPr>
          <w:b/>
          <w:color w:val="0F172A"/>
        </w:rPr>
        <w:t xml:space="preserve">Entity Definition: </w:t>
      </w:r>
      <w:r>
        <w:rPr/>
        <w:t>Table 6.1.4: Strategic Activity Yearly Value (`tabStrategic Activity Yearly Value`) — Child 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yearly_val_id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synthetic identifier for child row.</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parent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National Activity</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National Activity reference (Frappe standard parent link).</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fiscal_year</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Baseline/target fiscal year: 2018, 2019, 2020, 2021, 2022.</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target_value</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Pre-seeded multi-year strategic physical target value.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budget_amount</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DECIMAL(16,2)</w:t>
            </w:r>
          </w:p>
        </w:tc>
        <w:tc>
          <w:tcPr>
            <w:tcW w:w="1300" w:type="dxa"/>
            <w:shd w:val="clear" w:color="auto" w:fill="FFFFFF"/>
            <w:tcMar>
              <w:top w:w="100" w:type="dxa"/>
              <w:bottom w:w="100" w:type="dxa"/>
              <w:left w:w="140" w:type="dxa"/>
              <w:right w:w="140" w:type="dxa"/>
            </w:tcMar>
          </w:tcPr>
          <w:p>
            <w:pPr>
              <w:spacing w:before="20" w:after="20"/>
            </w:pPr>
            <w:r>
              <w:rPr>
                <w:sz w:val="17"/>
                <w:color w:val="334155"/>
              </w:rPr>
              <w:t>Currency</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Pre-seeded multi-year strategic budget amount (ETB).</w:t>
            </w:r>
          </w:p>
        </w:tc>
      </w:tr>
    </w:tbl>
    <w:p>
      <w:pPr>
        <w:spacing w:before="40" w:after="100"/>
      </w:pPr>
    </w:p>
    <w:p>
      <w:pPr>
        <w:spacing w:before="40" w:after="80"/>
      </w:pPr>
      <w:r>
        <w:rPr>
          <w:b/>
          <w:color w:val="0F172A"/>
        </w:rPr>
        <w:t xml:space="preserve">Entity Definition: </w:t>
      </w:r>
      <w:r>
        <w:rPr/>
        <w:t>Table 6.1.5: Output (`tabOutput`)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output_id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'OUT-1.1.1').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activity_id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National Activity</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National Activity delivering this output.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statement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Small 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Immediate tangible deliverable statement.</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output_code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Structured code referencing activity hierarchy.</w:t>
            </w:r>
          </w:p>
        </w:tc>
      </w:tr>
    </w:tbl>
    <w:p>
      <w:pPr>
        <w:spacing w:before="40" w:after="100"/>
      </w:pPr>
    </w:p>
    <w:p>
      <w:pPr>
        <w:spacing w:before="40" w:after="80"/>
      </w:pPr>
      <w:r>
        <w:rPr>
          <w:b/>
          <w:color w:val="0F172A"/>
        </w:rPr>
        <w:t xml:space="preserve">Entity Definition: </w:t>
      </w:r>
      <w:r>
        <w:rPr/>
        <w:t>Table 6.1.6: Output Indicator (`tabOutput Indicator`)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indicator_id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'EPR-OUT-01').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output_id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Output</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Output deliverable.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indicator_code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standardized indicator code.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Indicator description and measurement formula.</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baseline</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DECIMAL(14,2)</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Historical starting benchmark value.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target</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Overall 2030 cumulative or annual target.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uom</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UOM Conversion Factor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Unit of Measure (People, Households, Kits).</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frequency</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Monthly, Quarterly, Bi-Annual, Annual.</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disaggregation_required</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if demographic splits (sex/age/disability) are mandatory.</w:t>
            </w:r>
          </w:p>
        </w:tc>
      </w:tr>
    </w:tbl>
    <w:p>
      <w:pPr>
        <w:spacing w:before="40" w:after="100"/>
      </w:pPr>
    </w:p>
    <w:p>
      <w:pPr>
        <w:spacing w:before="40" w:after="80"/>
      </w:pPr>
      <w:r>
        <w:rPr>
          <w:b/>
          <w:color w:val="0F172A"/>
        </w:rPr>
        <w:t xml:space="preserve">Entity Definition: </w:t>
      </w:r>
      <w:r>
        <w:rPr/>
        <w:t>Table 6.1.7: Outcome (`tabOutcome`)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outcome_id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'OC-1.1').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strategic_objective_id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Strategic Objective</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Strategic Objective.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statement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Small 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Intermediate behavioral, institutional, or community change statement.</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outcome_code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Standard outcome code.</w:t>
            </w:r>
          </w:p>
        </w:tc>
      </w:tr>
    </w:tbl>
    <w:p>
      <w:pPr>
        <w:spacing w:before="40" w:after="100"/>
      </w:pPr>
    </w:p>
    <w:p>
      <w:pPr>
        <w:spacing w:before="40" w:after="80"/>
      </w:pPr>
      <w:r>
        <w:rPr>
          <w:b/>
          <w:color w:val="0F172A"/>
        </w:rPr>
        <w:t xml:space="preserve">Entity Definition: </w:t>
      </w:r>
      <w:r>
        <w:rPr/>
        <w:t>Table 6.1.8: Outcome Indicator (`tabOutcome Indicator`)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indicator_id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'OC-IND-01').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outcome_id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Outcome</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Outcome.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indicator_code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standardized outcome indicator code.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Indicator title and definition.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baseline</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DECIMAL(14,2)</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Baseline measurement at strategy start.</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target</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Target metric to achieve by 2030.</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frequency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Quarterly, Annual, Mid-Term, End-Term.</w:t>
            </w:r>
          </w:p>
        </w:tc>
      </w:tr>
    </w:tbl>
    <w:p>
      <w:pPr>
        <w:spacing w:before="40" w:after="100"/>
      </w:pPr>
    </w:p>
    <w:p>
      <w:pPr>
        <w:spacing w:before="40" w:after="80"/>
      </w:pPr>
      <w:r>
        <w:rPr>
          <w:b/>
          <w:color w:val="0F172A"/>
        </w:rPr>
        <w:t xml:space="preserve">Entity Definition: </w:t>
      </w:r>
      <w:r>
        <w:rPr/>
        <w:t>Table 6.1.9: Impact (`tabImpact`)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impact_id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'IMP-01').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strategic_priority_id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Strategic Priority</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Strategic Priority pillar (SP1–SP8).</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statement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Small 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Long-term societal, human, or institutional change statement.</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impact_code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Structured code.</w:t>
            </w:r>
          </w:p>
        </w:tc>
      </w:tr>
    </w:tbl>
    <w:p>
      <w:pPr>
        <w:spacing w:before="40" w:after="100"/>
      </w:pPr>
    </w:p>
    <w:p>
      <w:pPr>
        <w:spacing w:before="40" w:after="80"/>
      </w:pPr>
      <w:r>
        <w:rPr>
          <w:b/>
          <w:color w:val="0F172A"/>
        </w:rPr>
        <w:t xml:space="preserve">Entity Definition: </w:t>
      </w:r>
      <w:r>
        <w:rPr/>
        <w:t>Table 6.1.10: Impact Indicator (`tabImpact Indicator`)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indicator_id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'IMP-IND-01').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impact_id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Impact</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Impact statement.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indicator_code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indicator code.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Indicator title and definition.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baseline</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DECIMAL(14,2)</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National benchmark baseline.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target</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Target for 2030 impact evaluation.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frequency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Annual, Mid-Term, End-Term.</w:t>
            </w:r>
          </w:p>
        </w:tc>
      </w:tr>
    </w:tbl>
    <w:p>
      <w:pPr>
        <w:spacing w:before="40" w:after="100"/>
      </w:pPr>
    </w:p>
    <w:p>
      <w:pPr>
        <w:spacing w:before="40" w:after="80"/>
      </w:pPr>
      <w:r>
        <w:rPr>
          <w:b/>
          <w:color w:val="0F172A"/>
        </w:rPr>
        <w:t xml:space="preserve">Entity Definition: </w:t>
      </w:r>
      <w:r>
        <w:rPr/>
        <w:t>Table 6.1.11: Strategic KPI (`tabStrategic KPI`)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kpi_id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identifier (e.g. 'KPI-001').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strategic_priority_id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Strategic Priority</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Optional linkage to Strategic Priority.</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strategic_objective_id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Strategic Objective</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Optional linkage to Strategic Objective.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description</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Official description of Key Performance Indicator (renamed from kpi_title to align with frontend).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means_of_verification</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VARCHAR(255)</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Source of truth for this KPI (e.g. 'Beneficiary registration databases', 'Field visit report'). Required for all KPIs.</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notes</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Small 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Extended explanatory commentary on measurement methodology.</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baseline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Static historical benchmark value (text/numeric).</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target_2030</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2030 target metric.</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frequency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Mid-Year, End-Year, Annual.</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source_type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Manual, AOP Rollup. Note: AOP Rollup requires a defined activity-to-KPI mapping mechanism, which does not yet exist in the schema or the application. Until that mapping is separately specified, source_type should effectively always be 'Manual'.</w:t>
            </w:r>
          </w:p>
        </w:tc>
      </w:tr>
    </w:tbl>
    <w:p>
      <w:pPr>
        <w:spacing w:before="40" w:after="100"/>
      </w:pPr>
    </w:p>
    <w:p>
      <w:pPr>
        <w:spacing w:before="40" w:after="80"/>
      </w:pPr>
      <w:r>
        <w:rPr>
          <w:b/>
          <w:color w:val="0F172A"/>
        </w:rPr>
        <w:t xml:space="preserve">Entity Definition: </w:t>
      </w:r>
      <w:r>
        <w:rPr/>
        <w:t>Table 6.1.12: KPI Progress Entry (`tabKPI Progress Entry`) — Child 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progress_id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Synthetic identifier for progress evaluation row.</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parent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Strategic KPI</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Strategic KPI reference.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period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Evaluation period label (e.g. 'FY2026 Mid-Term').</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value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Recorded achievement value (renamed from reported_value to match frontend 'value' field).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recorded_by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Link: User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User account who logged this progress evaluation entry.</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evaluation_date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Date of performance evaluation.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note</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Small 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Optional free-text commentary on this progress entry.</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performance_status</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Rating: Green (On Track), Yellow (At Risk), Red (Lagging). Note: Manually set by recording user specifically for strategic KPI evaluation reviews; separate from automated AOP status threshold bands.</w:t>
            </w:r>
          </w:p>
        </w:tc>
      </w:tr>
    </w:tbl>
    <w:p>
      <w:pPr>
        <w:spacing w:before="40" w:after="100"/>
      </w:pPr>
    </w:p>
    <w:p>
      <w:r>
        <w:br w:type="page"/>
      </w:r>
    </w:p>
    <w:p>
      <w:pPr>
        <w:spacing w:before="240" w:after="100"/>
      </w:pPr>
      <w:r>
        <w:rPr>
          <w:b/>
          <w:sz w:val="24"/>
          <w:color w:val="1E293B"/>
        </w:rPr>
        <w:t>6.2 Organizational, Geographic &amp; Planning Master Entities</w:t>
      </w:r>
    </w:p>
    <w:p>
      <w:pPr>
        <w:spacing w:before="40" w:after="80"/>
      </w:pPr>
      <w:r>
        <w:rPr>
          <w:b/>
          <w:color w:val="0F172A"/>
        </w:rPr>
        <w:t xml:space="preserve">Entity Definition: </w:t>
      </w:r>
      <w:r>
        <w:rPr/>
        <w:t>Table 6.2.1: Department (`tabDepartment`)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department_id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department identifier (e.g. 'DEP-DM', 'DEP-HLTH').</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department_name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Full department name (e.g. 'Disaster Management', 'Health &amp; Care').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code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short code (e.g. 'DM', 'HC', 'LOG', 'LEG').</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head_of_department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Assigned Department Head user profile.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is_active</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 Active, 0 = Inactive.</w:t>
            </w:r>
          </w:p>
        </w:tc>
      </w:tr>
    </w:tbl>
    <w:p>
      <w:pPr>
        <w:spacing w:before="40" w:after="100"/>
      </w:pPr>
    </w:p>
    <w:p>
      <w:pPr>
        <w:spacing w:before="40" w:after="80"/>
      </w:pPr>
      <w:r>
        <w:rPr>
          <w:b/>
          <w:color w:val="0F172A"/>
        </w:rPr>
        <w:t xml:space="preserve">Entity Definition: </w:t>
      </w:r>
      <w:r>
        <w:rPr/>
        <w:t>Table 6.2.2: Region (`tabRegion`)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region_id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identifier (e.g. 'REG-OR', 'REG-AM').</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code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Official branch code (e.g. 'OR', 'AA', 'AM', 'TG', 'SN').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name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Regional branch name (Oromia, Addis Ababa, Amhara, Tigray, etc.).</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regional_branch_office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Physical headquarters city/location.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branch_head_user</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Link: User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Designated Branch Head user account.</w:t>
            </w:r>
          </w:p>
        </w:tc>
      </w:tr>
    </w:tbl>
    <w:p>
      <w:pPr>
        <w:spacing w:before="40" w:after="100"/>
      </w:pPr>
    </w:p>
    <w:p>
      <w:pPr>
        <w:spacing w:before="40" w:after="80"/>
      </w:pPr>
      <w:r>
        <w:rPr>
          <w:b/>
          <w:color w:val="0F172A"/>
        </w:rPr>
        <w:t xml:space="preserve">Entity Definition: </w:t>
      </w:r>
      <w:r>
        <w:rPr/>
        <w:t>Table 6.2.3: Zone (`tabZone`)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zone_id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zonal identifier (e.g. 'ZN-BOR', 'ZN-EHR').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region_id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Region</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Regional Branch.</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code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Zonal branch code.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Zonal branch name (Borena, East Hararghe, North Shewa, etc.).</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zone_coordinator_user</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Link: User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Designated Zonal Coordinator user account.</w:t>
            </w:r>
          </w:p>
        </w:tc>
      </w:tr>
    </w:tbl>
    <w:p>
      <w:pPr>
        <w:spacing w:before="40" w:after="100"/>
      </w:pPr>
    </w:p>
    <w:p>
      <w:pPr>
        <w:spacing w:before="40" w:after="80"/>
      </w:pPr>
      <w:r>
        <w:rPr>
          <w:b/>
          <w:color w:val="0F172A"/>
        </w:rPr>
        <w:t xml:space="preserve">Entity Definition: </w:t>
      </w:r>
      <w:r>
        <w:rPr/>
        <w:t>Table 6.2.4: Woreda (`tabWoreda`)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woreda_id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woreda identifier (e.g. 'WOR-YAB').</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zone_id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Zone</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Zonal Branch.</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name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Woreda administrative name (e.g. 'Yabelo', 'Moyale').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code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Administrative boundary code.</w:t>
            </w:r>
          </w:p>
        </w:tc>
      </w:tr>
    </w:tbl>
    <w:p>
      <w:pPr>
        <w:spacing w:before="40" w:after="100"/>
      </w:pPr>
    </w:p>
    <w:p>
      <w:pPr>
        <w:spacing w:before="40" w:after="80"/>
      </w:pPr>
      <w:r>
        <w:rPr>
          <w:b/>
          <w:color w:val="0F172A"/>
        </w:rPr>
        <w:t xml:space="preserve">Entity Definition: </w:t>
      </w:r>
      <w:r>
        <w:rPr/>
        <w:t>Table 6.2.5: National Activity (`tabNational Activity`) — Strong Entity / Master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activity_id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master activity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activity_code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Official standard code (e.g. '1.1.1', '1.1.1.1'). Unique across system.</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strategic_objective_id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Strategic Objective</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Parent Strategic Objective.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department_id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Department</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Owning technical department at HQ.</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name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VARCHAR(255)</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Standard activity title/description.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uom</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UOM Conversion Factor</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Standardized Unit of Measure.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responsibility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Operational scope: HQ, Branch, Both.</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ercs_target</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Institutional 5-year target baseline.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ercs_budget</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DECIMAL(16,2)</w:t>
            </w:r>
          </w:p>
        </w:tc>
        <w:tc>
          <w:tcPr>
            <w:tcW w:w="1300" w:type="dxa"/>
            <w:shd w:val="clear" w:color="auto" w:fill="FFFFFF"/>
            <w:tcMar>
              <w:top w:w="100" w:type="dxa"/>
              <w:bottom w:w="100" w:type="dxa"/>
              <w:left w:w="140" w:type="dxa"/>
              <w:right w:w="140" w:type="dxa"/>
            </w:tcMar>
          </w:tcPr>
          <w:p>
            <w:pPr>
              <w:spacing w:before="20" w:after="20"/>
            </w:pPr>
            <w:r>
              <w:rPr>
                <w:sz w:val="17"/>
                <w:color w:val="334155"/>
              </w:rPr>
              <w:t>Currency</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Indicative multi-year baseline budget (ETB).</w:t>
            </w:r>
          </w:p>
        </w:tc>
      </w:tr>
    </w:tbl>
    <w:p>
      <w:pPr>
        <w:spacing w:before="40" w:after="100"/>
      </w:pPr>
    </w:p>
    <w:p>
      <w:pPr>
        <w:spacing w:before="40" w:after="80"/>
      </w:pPr>
      <w:r>
        <w:rPr>
          <w:b/>
          <w:color w:val="0F172A"/>
        </w:rPr>
        <w:t xml:space="preserve">Entity Definition: </w:t>
      </w:r>
      <w:r>
        <w:rPr/>
        <w:t>Table 6.2.6: Region Activity Link (`tabRegion Activity Link`) — Associative Gateway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link_id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identifier (e.g. 'RAL-OR-1.1.1').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national_activity_id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National Activity</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Authorized National Activity.</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region_id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Region</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Authorizing Regional Branch.</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activity_name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Inherited/regionalized activity label.</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activity_description</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Regional operational context and parameters.</w:t>
            </w:r>
          </w:p>
        </w:tc>
      </w:tr>
    </w:tbl>
    <w:p>
      <w:pPr>
        <w:spacing w:before="40" w:after="100"/>
      </w:pPr>
    </w:p>
    <w:p>
      <w:pPr>
        <w:spacing w:before="40" w:after="80"/>
      </w:pPr>
      <w:r>
        <w:rPr>
          <w:b/>
          <w:color w:val="0F172A"/>
        </w:rPr>
        <w:t xml:space="preserve">Entity Definition: </w:t>
      </w:r>
      <w:r>
        <w:rPr/>
        <w:t>Table 6.2.7: Eligible Zone Item (`tabEligible Zone Item`) — Child 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item_id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Synthetic child row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parent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Region Activity Link</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Region Activity Link gateway.</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zone_id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Zone</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Zonal branch authorized to implement this activity.</w:t>
            </w:r>
          </w:p>
        </w:tc>
      </w:tr>
    </w:tbl>
    <w:p>
      <w:pPr>
        <w:spacing w:before="40" w:after="100"/>
      </w:pPr>
    </w:p>
    <w:p>
      <w:pPr>
        <w:spacing w:before="40" w:after="80"/>
      </w:pPr>
      <w:r>
        <w:rPr>
          <w:b/>
          <w:color w:val="0F172A"/>
        </w:rPr>
        <w:t xml:space="preserve">Entity Definition: </w:t>
      </w:r>
      <w:r>
        <w:rPr/>
        <w:t>Table 6.2.8: Project (`tabProject`)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project_id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'PRJ-ECHO-2026').</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Full official project title.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lead_donor_id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Donor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Primary financing donor partner.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total_budget</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DECIMAL(16,2)</w:t>
            </w:r>
          </w:p>
        </w:tc>
        <w:tc>
          <w:tcPr>
            <w:tcW w:w="1300" w:type="dxa"/>
            <w:shd w:val="clear" w:color="auto" w:fill="F9FAFB"/>
            <w:tcMar>
              <w:top w:w="100" w:type="dxa"/>
              <w:bottom w:w="100" w:type="dxa"/>
              <w:left w:w="140" w:type="dxa"/>
              <w:right w:w="140" w:type="dxa"/>
            </w:tcMar>
          </w:tcPr>
          <w:p>
            <w:pPr>
              <w:spacing w:before="20" w:after="20"/>
            </w:pPr>
            <w:r>
              <w:rPr>
                <w:sz w:val="17"/>
                <w:color w:val="334155"/>
              </w:rPr>
              <w:t>Currency</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Total grant commitment amount.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currency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Grant currency: ETB, EUR, USD, CHF, GBP.</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fx_rate_to_etb</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DECIMAL(12,4)</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Exchange rate converting foreign grant currency to ETB.</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start_date</w:t>
            </w:r>
          </w:p>
        </w:tc>
        <w:tc>
          <w:tcPr>
            <w:tcW w:w="1300" w:type="dxa"/>
            <w:shd w:val="clear" w:color="auto" w:fill="FFFFFF"/>
            <w:tcMar>
              <w:top w:w="100" w:type="dxa"/>
              <w:bottom w:w="100" w:type="dxa"/>
              <w:left w:w="140" w:type="dxa"/>
              <w:right w:w="140" w:type="dxa"/>
            </w:tcMar>
          </w:tcPr>
          <w:p>
            <w:pPr>
              <w:spacing w:before="20" w:after="20"/>
            </w:pPr>
            <w:r>
              <w:rPr>
                <w:sz w:val="17"/>
                <w:color w:val="334155"/>
              </w:rPr>
              <w:t>DATE</w:t>
            </w:r>
          </w:p>
        </w:tc>
        <w:tc>
          <w:tcPr>
            <w:tcW w:w="1300" w:type="dxa"/>
            <w:shd w:val="clear" w:color="auto" w:fill="FFFFFF"/>
            <w:tcMar>
              <w:top w:w="100" w:type="dxa"/>
              <w:bottom w:w="100" w:type="dxa"/>
              <w:left w:w="140" w:type="dxa"/>
              <w:right w:w="140" w:type="dxa"/>
            </w:tcMar>
          </w:tcPr>
          <w:p>
            <w:pPr>
              <w:spacing w:before="20" w:after="20"/>
            </w:pPr>
            <w:r>
              <w:rPr>
                <w:sz w:val="17"/>
                <w:color w:val="334155"/>
              </w:rPr>
              <w:t>Date</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Project operational start date.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end_date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Project agreement completion date.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location</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Target intervention geographical territory.</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community_type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Target demographic: Host Community, IDP, Refugee, Returnee.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is_contributing</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 Contributing to National AOP, 0 = Non-Contributing (Standalone).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coordinator_user_id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Link: User</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Assigned Project Coordinator user profile.</w:t>
            </w:r>
          </w:p>
        </w:tc>
      </w:tr>
    </w:tbl>
    <w:p>
      <w:pPr>
        <w:spacing w:before="40" w:after="100"/>
      </w:pPr>
    </w:p>
    <w:p>
      <w:pPr>
        <w:spacing w:before="40" w:after="80"/>
      </w:pPr>
      <w:r>
        <w:rPr>
          <w:b/>
          <w:color w:val="0F172A"/>
        </w:rPr>
        <w:t xml:space="preserve">Entity Definition: </w:t>
      </w:r>
      <w:r>
        <w:rPr/>
        <w:t>Table 6.2.9: Donor (`tabDonor`)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donor_id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donor identifier (e.g. 'DNR-IFRC', 'DNR-ECHO').</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donor_name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Official donor partner name.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donor_type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Category: PNS (Partner National Society), Bilateral, Multilateral, Local.</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country_origin</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Country of donor headquarters.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is_active</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 Active financing partner, 0 = Inactive.</w:t>
            </w:r>
          </w:p>
        </w:tc>
      </w:tr>
    </w:tbl>
    <w:p>
      <w:pPr>
        <w:spacing w:before="40" w:after="100"/>
      </w:pPr>
    </w:p>
    <w:p>
      <w:pPr>
        <w:spacing w:before="40" w:after="80"/>
      </w:pPr>
      <w:r>
        <w:rPr>
          <w:b/>
          <w:color w:val="0F172A"/>
        </w:rPr>
        <w:t xml:space="preserve">Entity Definition: </w:t>
      </w:r>
      <w:r>
        <w:rPr/>
        <w:t>Table 6.2.10: Project Donor Allocation (`tabProject Donor Allocation`) — Child 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allocation_id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Synthetic allocation row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parent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Project</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Project reference.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donor_id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Donor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Contributing donor partner.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allocated_amount</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DECIMAL(16,2)</w:t>
            </w:r>
          </w:p>
        </w:tc>
        <w:tc>
          <w:tcPr>
            <w:tcW w:w="1300" w:type="dxa"/>
            <w:shd w:val="clear" w:color="auto" w:fill="F9FAFB"/>
            <w:tcMar>
              <w:top w:w="100" w:type="dxa"/>
              <w:bottom w:w="100" w:type="dxa"/>
              <w:left w:w="140" w:type="dxa"/>
              <w:right w:w="140" w:type="dxa"/>
            </w:tcMar>
          </w:tcPr>
          <w:p>
            <w:pPr>
              <w:spacing w:before="20" w:after="20"/>
            </w:pPr>
            <w:r>
              <w:rPr>
                <w:sz w:val="17"/>
                <w:color w:val="334155"/>
              </w:rPr>
              <w:t>Currency</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Amount committed by this specific donor.</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funding_type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Funding nature: Grant, Local Match, In-Kind.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local_or_donor</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Classification: Local, Donor. Drives dependency ratios.</w:t>
            </w:r>
          </w:p>
        </w:tc>
      </w:tr>
    </w:tbl>
    <w:p>
      <w:pPr>
        <w:spacing w:before="40" w:after="100"/>
      </w:pPr>
    </w:p>
    <w:p>
      <w:pPr>
        <w:spacing w:before="40" w:after="80"/>
      </w:pPr>
      <w:r>
        <w:rPr>
          <w:b/>
          <w:color w:val="0F172A"/>
        </w:rPr>
        <w:t xml:space="preserve">Entity Definition: </w:t>
      </w:r>
      <w:r>
        <w:rPr/>
        <w:t>Table 6.2.11: Non-Programmatic Activity (`tabNon Programmatic Activity`)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npa_id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'NPA-LEG-01', 'NPA-LOG-02').</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department_id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Department</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Owning support department.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name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VARCHAR(255)</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Operational activity line description.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uom</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Measurement unit (e.g. 'Cases', 'Audits', 'Contracts').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annual_target</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DECIMAL(14,2)</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Optional physical target (can be 0 or null).</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annual_budget</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DECIMAL(16,2)</w:t>
            </w:r>
          </w:p>
        </w:tc>
        <w:tc>
          <w:tcPr>
            <w:tcW w:w="1300" w:type="dxa"/>
            <w:shd w:val="clear" w:color="auto" w:fill="F9FAFB"/>
            <w:tcMar>
              <w:top w:w="100" w:type="dxa"/>
              <w:bottom w:w="100" w:type="dxa"/>
              <w:left w:w="140" w:type="dxa"/>
              <w:right w:w="140" w:type="dxa"/>
            </w:tcMar>
          </w:tcPr>
          <w:p>
            <w:pPr>
              <w:spacing w:before="20" w:after="20"/>
            </w:pPr>
            <w:r>
              <w:rPr>
                <w:sz w:val="17"/>
                <w:color w:val="334155"/>
              </w:rPr>
              <w:t>Currency</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Mandatory operational budget allocation (ETB).</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is_admin_budget_line</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 Administrative institutional overhead line.</w:t>
            </w:r>
          </w:p>
        </w:tc>
      </w:tr>
    </w:tbl>
    <w:p>
      <w:pPr>
        <w:spacing w:before="40" w:after="100"/>
      </w:pPr>
    </w:p>
    <w:p>
      <w:pPr>
        <w:spacing w:before="40" w:after="80"/>
      </w:pPr>
      <w:r>
        <w:rPr>
          <w:b/>
          <w:color w:val="0F172A"/>
        </w:rPr>
        <w:t xml:space="preserve">Entity Definition: </w:t>
      </w:r>
      <w:r>
        <w:rPr/>
        <w:t>Table 6.2.12: UOM Conversion Factor (`tabUOM Conversion Factor`) — Master Reference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uom_id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UOM code (e.g. 'HH', 'KIT', 'IND', 'TRAIN').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uom_name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Full unit name (Household, Dignity Kit, Individual, Session).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beneficiary_multiplier</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Multiplier to convert unit to individual beneficiaries (e.g. HH = 5.0, Person = 1.0, Admin = 0.0).</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description</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Small 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Operational guidance for counting beneficiaries.</w:t>
            </w:r>
          </w:p>
        </w:tc>
      </w:tr>
    </w:tbl>
    <w:p>
      <w:pPr>
        <w:spacing w:before="40" w:after="100"/>
      </w:pPr>
    </w:p>
    <w:p>
      <w:pPr>
        <w:spacing w:before="40" w:after="80"/>
      </w:pPr>
      <w:r>
        <w:rPr>
          <w:b/>
          <w:color w:val="0F172A"/>
        </w:rPr>
        <w:t xml:space="preserve">Entity Definition: </w:t>
      </w:r>
      <w:r>
        <w:rPr/>
        <w:t>Table 6.2.13: Status Threshold Settings (`tabStatus Threshold Settings`) — Single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config_name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Singleton configuration name ('PMER Status Thresholds').</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default_direction</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Default logic: 'higher_is_better' (targets) or 'lower_is_better' (expenditure/delays).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description</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Small 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Administrative guidance on performance threshold bands.</w:t>
            </w:r>
          </w:p>
        </w:tc>
      </w:tr>
    </w:tbl>
    <w:p>
      <w:pPr>
        <w:spacing w:before="40" w:after="100"/>
      </w:pPr>
    </w:p>
    <w:p>
      <w:pPr>
        <w:spacing w:before="40" w:after="80"/>
      </w:pPr>
      <w:r>
        <w:rPr>
          <w:b/>
          <w:color w:val="0F172A"/>
        </w:rPr>
        <w:t xml:space="preserve">Entity Definition: </w:t>
      </w:r>
      <w:r>
        <w:rPr/>
        <w:t>Table 6.2.14: Status Threshold Band (`tabStatus Threshold Band`) — Child 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band_id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Band identifier (e.g. 'BAND-GREEN', 'BAND-YELLOW', 'BAND-RED').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parent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Status Threshold Settings</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Status Threshold Settings singleton.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label</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User-facing label: 'On Track', 'Moderate', 'Needs Attention', 'Lagging'.</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lower_bound</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DECIMAL(5,2)</w:t>
            </w:r>
          </w:p>
        </w:tc>
        <w:tc>
          <w:tcPr>
            <w:tcW w:w="1300" w:type="dxa"/>
            <w:shd w:val="clear" w:color="auto" w:fill="F9FAFB"/>
            <w:tcMar>
              <w:top w:w="100" w:type="dxa"/>
              <w:bottom w:w="100" w:type="dxa"/>
              <w:left w:w="140" w:type="dxa"/>
              <w:right w:w="140" w:type="dxa"/>
            </w:tcMar>
          </w:tcPr>
          <w:p>
            <w:pPr>
              <w:spacing w:before="20" w:after="20"/>
            </w:pPr>
            <w:r>
              <w:rPr>
                <w:sz w:val="17"/>
                <w:color w:val="334155"/>
              </w:rPr>
              <w:t>Percent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Lower bound percentage threshold (e.g. 90.00, 60.00, 0.00).</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requires_narrative</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 Submitting user must provide written Variance Narrative when actual falls in this band.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color</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UI display color code (e.g. '#10B981', '#F59E0B', '#EF4444').</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order_index</w:t>
            </w:r>
          </w:p>
        </w:tc>
        <w:tc>
          <w:tcPr>
            <w:tcW w:w="1300" w:type="dxa"/>
            <w:shd w:val="clear" w:color="auto" w:fill="FFFFFF"/>
            <w:tcMar>
              <w:top w:w="100" w:type="dxa"/>
              <w:bottom w:w="100" w:type="dxa"/>
              <w:left w:w="140" w:type="dxa"/>
              <w:right w:w="140" w:type="dxa"/>
            </w:tcMar>
          </w:tcPr>
          <w:p>
            <w:pPr>
              <w:spacing w:before="20" w:after="20"/>
            </w:pPr>
            <w:r>
              <w:rPr>
                <w:sz w:val="17"/>
                <w:color w:val="334155"/>
              </w:rPr>
              <w:t>INT</w:t>
            </w:r>
          </w:p>
        </w:tc>
        <w:tc>
          <w:tcPr>
            <w:tcW w:w="1300" w:type="dxa"/>
            <w:shd w:val="clear" w:color="auto" w:fill="FFFFFF"/>
            <w:tcMar>
              <w:top w:w="100" w:type="dxa"/>
              <w:bottom w:w="100" w:type="dxa"/>
              <w:left w:w="140" w:type="dxa"/>
              <w:right w:w="140" w:type="dxa"/>
            </w:tcMar>
          </w:tcPr>
          <w:p>
            <w:pPr>
              <w:spacing w:before="20" w:after="20"/>
            </w:pPr>
            <w:r>
              <w:rPr>
                <w:sz w:val="17"/>
                <w:color w:val="334155"/>
              </w:rPr>
              <w:t>Int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Evaluation order sequence.</w:t>
            </w:r>
          </w:p>
        </w:tc>
      </w:tr>
    </w:tbl>
    <w:p>
      <w:pPr>
        <w:spacing w:before="40" w:after="100"/>
      </w:pPr>
    </w:p>
    <w:p>
      <w:pPr>
        <w:spacing w:before="40" w:after="80"/>
      </w:pPr>
      <w:r>
        <w:rPr>
          <w:b/>
          <w:color w:val="0F172A"/>
        </w:rPr>
        <w:t xml:space="preserve">Entity Definition: </w:t>
      </w:r>
      <w:r>
        <w:rPr/>
        <w:t>Table 6.2.15: Fiscal Period Configuration (`tabFiscal Period Configuration`)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config_id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'FP-2026-EFY', 'FP-2026-GC').</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fiscal_year</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Fiscal year display label (e.g. '2018 E.C. (2025/2026 G.C.)').</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calendar_type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VARCHAR(30)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Calendar system: Hamle-Sene (EFY) or Gregorian (MOU).</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start_date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Period inception date.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end_date</w:t>
            </w:r>
          </w:p>
        </w:tc>
        <w:tc>
          <w:tcPr>
            <w:tcW w:w="1300" w:type="dxa"/>
            <w:shd w:val="clear" w:color="auto" w:fill="FFFFFF"/>
            <w:tcMar>
              <w:top w:w="100" w:type="dxa"/>
              <w:bottom w:w="100" w:type="dxa"/>
              <w:left w:w="140" w:type="dxa"/>
              <w:right w:w="140" w:type="dxa"/>
            </w:tcMar>
          </w:tcPr>
          <w:p>
            <w:pPr>
              <w:spacing w:before="20" w:after="20"/>
            </w:pPr>
            <w:r>
              <w:rPr>
                <w:sz w:val="17"/>
                <w:color w:val="334155"/>
              </w:rPr>
              <w:t>DATE</w:t>
            </w:r>
          </w:p>
        </w:tc>
        <w:tc>
          <w:tcPr>
            <w:tcW w:w="1300" w:type="dxa"/>
            <w:shd w:val="clear" w:color="auto" w:fill="FFFFFF"/>
            <w:tcMar>
              <w:top w:w="100" w:type="dxa"/>
              <w:bottom w:w="100" w:type="dxa"/>
              <w:left w:w="140" w:type="dxa"/>
              <w:right w:w="140" w:type="dxa"/>
            </w:tcMar>
          </w:tcPr>
          <w:p>
            <w:pPr>
              <w:spacing w:before="20" w:after="20"/>
            </w:pPr>
            <w:r>
              <w:rPr>
                <w:sz w:val="17"/>
                <w:color w:val="334155"/>
              </w:rPr>
              <w:t>Date</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Period close date.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planning_freeze_date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DATETIME</w:t>
            </w:r>
          </w:p>
        </w:tc>
        <w:tc>
          <w:tcPr>
            <w:tcW w:w="1300" w:type="dxa"/>
            <w:shd w:val="clear" w:color="auto" w:fill="F9FAFB"/>
            <w:tcMar>
              <w:top w:w="100" w:type="dxa"/>
              <w:bottom w:w="100" w:type="dxa"/>
              <w:left w:w="140" w:type="dxa"/>
              <w:right w:w="140" w:type="dxa"/>
            </w:tcMar>
          </w:tcPr>
          <w:p>
            <w:pPr>
              <w:spacing w:before="20" w:after="20"/>
            </w:pPr>
            <w:r>
              <w:rPr>
                <w:sz w:val="17"/>
                <w:color w:val="334155"/>
              </w:rPr>
              <w:t>Datetime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Deadline after which annual plan modifications are locked.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reporting_freeze_date</w:t>
            </w:r>
          </w:p>
        </w:tc>
        <w:tc>
          <w:tcPr>
            <w:tcW w:w="1300" w:type="dxa"/>
            <w:shd w:val="clear" w:color="auto" w:fill="FFFFFF"/>
            <w:tcMar>
              <w:top w:w="100" w:type="dxa"/>
              <w:bottom w:w="100" w:type="dxa"/>
              <w:left w:w="140" w:type="dxa"/>
              <w:right w:w="140" w:type="dxa"/>
            </w:tcMar>
          </w:tcPr>
          <w:p>
            <w:pPr>
              <w:spacing w:before="20" w:after="20"/>
            </w:pPr>
            <w:r>
              <w:rPr>
                <w:sz w:val="17"/>
                <w:color w:val="334155"/>
              </w:rPr>
              <w:t>DATETIME</w:t>
            </w:r>
          </w:p>
        </w:tc>
        <w:tc>
          <w:tcPr>
            <w:tcW w:w="1300" w:type="dxa"/>
            <w:shd w:val="clear" w:color="auto" w:fill="FFFFFF"/>
            <w:tcMar>
              <w:top w:w="100" w:type="dxa"/>
              <w:bottom w:w="100" w:type="dxa"/>
              <w:left w:w="140" w:type="dxa"/>
              <w:right w:w="140" w:type="dxa"/>
            </w:tcMar>
          </w:tcPr>
          <w:p>
            <w:pPr>
              <w:spacing w:before="20" w:after="20"/>
            </w:pPr>
            <w:r>
              <w:rPr>
                <w:sz w:val="17"/>
                <w:color w:val="334155"/>
              </w:rPr>
              <w:t>Datetime</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Deadline after which quarterly actuals cannot be edited.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is_active</w:t>
            </w:r>
          </w:p>
        </w:tc>
        <w:tc>
          <w:tcPr>
            <w:tcW w:w="1300" w:type="dxa"/>
            <w:shd w:val="clear" w:color="auto" w:fill="F9FAFB"/>
            <w:tcMar>
              <w:top w:w="100" w:type="dxa"/>
              <w:bottom w:w="100" w:type="dxa"/>
              <w:left w:w="140" w:type="dxa"/>
              <w:right w:w="140" w:type="dxa"/>
            </w:tcMar>
          </w:tcPr>
          <w:p>
            <w:pPr>
              <w:spacing w:before="20" w:after="20"/>
            </w:pPr>
            <w:r>
              <w:rPr>
                <w:sz w:val="17"/>
                <w:color w:val="334155"/>
              </w:rPr>
              <w:t>BOOLEAN</w:t>
            </w:r>
          </w:p>
        </w:tc>
        <w:tc>
          <w:tcPr>
            <w:tcW w:w="1300" w:type="dxa"/>
            <w:shd w:val="clear" w:color="auto" w:fill="F9FAFB"/>
            <w:tcMar>
              <w:top w:w="100" w:type="dxa"/>
              <w:bottom w:w="100" w:type="dxa"/>
              <w:left w:w="140" w:type="dxa"/>
              <w:right w:w="140" w:type="dxa"/>
            </w:tcMar>
          </w:tcPr>
          <w:p>
            <w:pPr>
              <w:spacing w:before="20" w:after="20"/>
            </w:pPr>
            <w:r>
              <w:rPr>
                <w:sz w:val="17"/>
                <w:color w:val="334155"/>
              </w:rPr>
              <w:t>Check</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1 = Current active planning cycle.</w:t>
            </w:r>
          </w:p>
        </w:tc>
      </w:tr>
    </w:tbl>
    <w:p>
      <w:pPr>
        <w:spacing w:before="40" w:after="100"/>
      </w:pPr>
    </w:p>
    <w:p>
      <w:pPr>
        <w:spacing w:before="40" w:after="80"/>
      </w:pPr>
      <w:r>
        <w:rPr>
          <w:b/>
          <w:color w:val="0F172A"/>
        </w:rPr>
        <w:t xml:space="preserve">Entity Definition: </w:t>
      </w:r>
      <w:r>
        <w:rPr/>
        <w:t>Table 6.2.16: Exchange Rate (`tabExchange Rate`) — Standard Reference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rate_id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'FX-USD-2026-09').</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currency</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Foreign currency code: USD, EUR, CHF, GBP, CAD.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effective_date</w:t>
            </w:r>
          </w:p>
        </w:tc>
        <w:tc>
          <w:tcPr>
            <w:tcW w:w="1300" w:type="dxa"/>
            <w:shd w:val="clear" w:color="auto" w:fill="FFFFFF"/>
            <w:tcMar>
              <w:top w:w="100" w:type="dxa"/>
              <w:bottom w:w="100" w:type="dxa"/>
              <w:left w:w="140" w:type="dxa"/>
              <w:right w:w="140" w:type="dxa"/>
            </w:tcMar>
          </w:tcPr>
          <w:p>
            <w:pPr>
              <w:spacing w:before="20" w:after="20"/>
            </w:pPr>
            <w:r>
              <w:rPr>
                <w:sz w:val="17"/>
                <w:color w:val="334155"/>
              </w:rPr>
              <w:t>DATE</w:t>
            </w:r>
          </w:p>
        </w:tc>
        <w:tc>
          <w:tcPr>
            <w:tcW w:w="1300" w:type="dxa"/>
            <w:shd w:val="clear" w:color="auto" w:fill="FFFFFF"/>
            <w:tcMar>
              <w:top w:w="100" w:type="dxa"/>
              <w:bottom w:w="100" w:type="dxa"/>
              <w:left w:w="140" w:type="dxa"/>
              <w:right w:w="140" w:type="dxa"/>
            </w:tcMar>
          </w:tcPr>
          <w:p>
            <w:pPr>
              <w:spacing w:before="20" w:after="20"/>
            </w:pPr>
            <w:r>
              <w:rPr>
                <w:sz w:val="17"/>
                <w:color w:val="334155"/>
              </w:rPr>
              <w:t>Date</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Date from which this exchange rate applies.</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rate_to_etb</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DECIMAL(12,4)</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Conversion factor: 1 Unit of Currency = X Ethiopian Birr (ETB).</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source_authority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National Bank of Ethiopia (NBE) official reference rate.</w:t>
            </w:r>
          </w:p>
        </w:tc>
      </w:tr>
    </w:tbl>
    <w:p>
      <w:pPr>
        <w:spacing w:before="40" w:after="100"/>
      </w:pPr>
    </w:p>
    <w:p>
      <w:r>
        <w:br w:type="page"/>
      </w:r>
    </w:p>
    <w:p>
      <w:pPr>
        <w:spacing w:before="240" w:after="100"/>
      </w:pPr>
      <w:r>
        <w:rPr>
          <w:b/>
          <w:sz w:val="24"/>
          <w:color w:val="1E293B"/>
        </w:rPr>
        <w:t>6.3 Operational Planning &amp; Execution Entities</w:t>
      </w:r>
    </w:p>
    <w:p>
      <w:pPr>
        <w:spacing w:before="40" w:after="80"/>
      </w:pPr>
      <w:r>
        <w:rPr>
          <w:b/>
          <w:color w:val="0F172A"/>
        </w:rPr>
        <w:t xml:space="preserve">Entity Definition: </w:t>
      </w:r>
      <w:r>
        <w:rPr/>
        <w:t>Table 6.3.1: AOP Plan (`tabAOP Plan`) — Strong Entity / Submittable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plan_id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'AOP-2026-OR', 'AOP-2026-HQ', 'AOP-2026-PRJ-ECHO').</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plan_type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AOP-CORE (National/Regional) or AOP-Donor (Project).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fiscal_year</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VARCHAR(30)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Operational fiscal year.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calendar_type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Hamle-Sene (July 8–July 7) or Gregorian MOU.</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scope_level</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HQ, Regional Branch, Project.</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region_id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Region</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Associated Region if scope_level is Regional Branch; required when scope_level = 'Regional Branch'.</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project_id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Project</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Associated Project if plan_type is AOP-Donor and scope_level is Project; required when scope_level = 'Project'. Both region_id and project_id are null when scope_level = 'HQ'.</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source_of_fund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Core, Donor, Both.</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approval_status</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VARCHAR(30)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Draft, In Review, Approved, Locked. Managed by workflow.</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current_step</w:t>
            </w:r>
          </w:p>
        </w:tc>
        <w:tc>
          <w:tcPr>
            <w:tcW w:w="1300" w:type="dxa"/>
            <w:shd w:val="clear" w:color="auto" w:fill="F9FAFB"/>
            <w:tcMar>
              <w:top w:w="100" w:type="dxa"/>
              <w:bottom w:w="100" w:type="dxa"/>
              <w:left w:w="140" w:type="dxa"/>
              <w:right w:w="140" w:type="dxa"/>
            </w:tcMar>
          </w:tcPr>
          <w:p>
            <w:pPr>
              <w:spacing w:before="20" w:after="20"/>
            </w:pPr>
            <w:r>
              <w:rPr>
                <w:sz w:val="17"/>
                <w:color w:val="334155"/>
              </w:rPr>
              <w:t>INT</w:t>
            </w:r>
          </w:p>
        </w:tc>
        <w:tc>
          <w:tcPr>
            <w:tcW w:w="1300" w:type="dxa"/>
            <w:shd w:val="clear" w:color="auto" w:fill="F9FAFB"/>
            <w:tcMar>
              <w:top w:w="100" w:type="dxa"/>
              <w:bottom w:w="100" w:type="dxa"/>
              <w:left w:w="140" w:type="dxa"/>
              <w:right w:w="140" w:type="dxa"/>
            </w:tcMar>
          </w:tcPr>
          <w:p>
            <w:pPr>
              <w:spacing w:before="20" w:after="20"/>
            </w:pPr>
            <w:r>
              <w:rPr>
                <w:sz w:val="17"/>
                <w:color w:val="334155"/>
              </w:rPr>
              <w:t>Int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Workflow position: Step 1 (Draft) to Step 6 (SG Approved).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docstatus</w:t>
            </w:r>
          </w:p>
        </w:tc>
        <w:tc>
          <w:tcPr>
            <w:tcW w:w="1300" w:type="dxa"/>
            <w:shd w:val="clear" w:color="auto" w:fill="FFFFFF"/>
            <w:tcMar>
              <w:top w:w="100" w:type="dxa"/>
              <w:bottom w:w="100" w:type="dxa"/>
              <w:left w:w="140" w:type="dxa"/>
              <w:right w:w="140" w:type="dxa"/>
            </w:tcMar>
          </w:tcPr>
          <w:p>
            <w:pPr>
              <w:spacing w:before="20" w:after="20"/>
            </w:pPr>
            <w:r>
              <w:rPr>
                <w:sz w:val="17"/>
                <w:color w:val="334155"/>
              </w:rPr>
              <w:t>INT</w:t>
            </w:r>
          </w:p>
        </w:tc>
        <w:tc>
          <w:tcPr>
            <w:tcW w:w="1300" w:type="dxa"/>
            <w:shd w:val="clear" w:color="auto" w:fill="FFFFFF"/>
            <w:tcMar>
              <w:top w:w="100" w:type="dxa"/>
              <w:bottom w:w="100" w:type="dxa"/>
              <w:left w:w="140" w:type="dxa"/>
              <w:right w:w="140" w:type="dxa"/>
            </w:tcMar>
          </w:tcPr>
          <w:p>
            <w:pPr>
              <w:spacing w:before="20" w:after="20"/>
            </w:pPr>
            <w:r>
              <w:rPr>
                <w:sz w:val="17"/>
                <w:color w:val="334155"/>
              </w:rPr>
              <w:t>Int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Frappe submittable status: 0 (Draft), 1 (Submitted), 2 (Cancelled).</w:t>
            </w:r>
          </w:p>
        </w:tc>
      </w:tr>
    </w:tbl>
    <w:p>
      <w:pPr>
        <w:spacing w:before="40" w:after="100"/>
      </w:pPr>
    </w:p>
    <w:p>
      <w:pPr>
        <w:spacing w:before="40" w:after="80"/>
      </w:pPr>
      <w:r>
        <w:rPr>
          <w:b/>
          <w:color w:val="0F172A"/>
        </w:rPr>
        <w:t xml:space="preserve">Entity Definition: </w:t>
      </w:r>
      <w:r>
        <w:rPr/>
        <w:t>Table 6.3.2: Plan Entry (`tabPlan Entry`) — Strong Entity / Submittable Core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plan_entry_id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activity entry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plan_id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AOP Plan</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AOP document.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scope_type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VARCHAR(30)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Scope: 'Regional', 'Project', 'NonProgrammatic', 'HQ'.</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national_activity_id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National Activity</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Master activity reference (mandatory if contributing).</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non_programmatic_id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Non Programmatic Activity</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Reference if scope_type is NonProgrammatic.</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region_id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Region</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Geographical execution region.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zone_id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Zone</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Geographical execution zone.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project_id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Project</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Implementing project if scope_type is Project.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region_activity_link_id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Region Activity Link</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Regional gateway authorization link.</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activity_description</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Operational activity description. For contributing activities (is_contributing = 1), inherited and locked from National Activity / Region Activity Link; for non-contributing activities (is_contributing = 0), freely editable by Project Coordinator.</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is_contributing</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 Contributes to National AOP (Default 1, locked to National Activity); 0 = Standalone Project activity (fully editable by Project Coordinator).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annual_target</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Annual physical output target.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annual_budget</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DECIMAL(16,2)</w:t>
            </w:r>
          </w:p>
        </w:tc>
        <w:tc>
          <w:tcPr>
            <w:tcW w:w="1300" w:type="dxa"/>
            <w:shd w:val="clear" w:color="auto" w:fill="FFFFFF"/>
            <w:tcMar>
              <w:top w:w="100" w:type="dxa"/>
              <w:bottom w:w="100" w:type="dxa"/>
              <w:left w:w="140" w:type="dxa"/>
              <w:right w:w="140" w:type="dxa"/>
            </w:tcMar>
          </w:tcPr>
          <w:p>
            <w:pPr>
              <w:spacing w:before="20" w:after="20"/>
            </w:pPr>
            <w:r>
              <w:rPr>
                <w:sz w:val="17"/>
                <w:color w:val="334155"/>
              </w:rPr>
              <w:t>Currency</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Annual budget in ETB. Validation Rule: annual_budget must be 0, and its input disabled, whenever annual_target is 0 or empty.</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target_female</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Disaggregated female beneficiary target.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target_male</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DECIMAL(14,2)</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Disaggregated male beneficiary target.</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target_youth</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Disaggregated youth beneficiary target.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community_type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Target community: Host Community, IDP, Refugee, Returnee.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approval_status</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Draft, Pending Branch Review, Pending HQ Review, Approved, Rejected.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is_carried_forward</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if uncompleted activity carried forward from previous year.</w:t>
            </w:r>
          </w:p>
        </w:tc>
      </w:tr>
    </w:tbl>
    <w:p>
      <w:pPr>
        <w:spacing w:before="40" w:after="100"/>
      </w:pPr>
    </w:p>
    <w:p>
      <w:pPr>
        <w:spacing w:before="40" w:after="80"/>
      </w:pPr>
      <w:r>
        <w:rPr>
          <w:b/>
          <w:color w:val="0F172A"/>
        </w:rPr>
        <w:t xml:space="preserve">Entity Definition: </w:t>
      </w:r>
      <w:r>
        <w:rPr/>
        <w:t>Table 6.3.3: Quarterly Plan (`tabQuarterly Plan`) — Weak Entity / Child 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quarterly_plan_id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quarterly plan row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plan_entry_id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Plan Entry</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Plan Entry.</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quarter_id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Quarter: Q1, Q2, Q3, Q4.</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target</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Target for this quarter. SUM(Q1..Q4) must equal annual_target.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budget</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DECIMAL(16,2)</w:t>
            </w:r>
          </w:p>
        </w:tc>
        <w:tc>
          <w:tcPr>
            <w:tcW w:w="1300" w:type="dxa"/>
            <w:shd w:val="clear" w:color="auto" w:fill="FFFFFF"/>
            <w:tcMar>
              <w:top w:w="100" w:type="dxa"/>
              <w:bottom w:w="100" w:type="dxa"/>
              <w:left w:w="140" w:type="dxa"/>
              <w:right w:w="140" w:type="dxa"/>
            </w:tcMar>
          </w:tcPr>
          <w:p>
            <w:pPr>
              <w:spacing w:before="20" w:after="20"/>
            </w:pPr>
            <w:r>
              <w:rPr>
                <w:sz w:val="17"/>
                <w:color w:val="334155"/>
              </w:rPr>
              <w:t>Currency</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Budget allocated in ETB. Must be 0 if target is 0.</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fx_rate_to_etb</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DECIMAL(12,4)</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FX rate applied to convert donor currency to ETB.</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approval_status</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VARCHAR(30)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Draft, Pending Approval, Approved, Rejected, Locked. Aligns with multi-stage workflow in Section 5.3.</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rejection_reason</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Small 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Mandatory written explanation when reviewer rejects quarterly schedule (required when approval_status = 'Rejected').</w:t>
            </w:r>
          </w:p>
        </w:tc>
      </w:tr>
    </w:tbl>
    <w:p>
      <w:pPr>
        <w:spacing w:before="40" w:after="100"/>
      </w:pPr>
    </w:p>
    <w:p>
      <w:pPr>
        <w:spacing w:before="40" w:after="80"/>
      </w:pPr>
      <w:r>
        <w:rPr>
          <w:b/>
          <w:color w:val="0F172A"/>
        </w:rPr>
        <w:t xml:space="preserve">Entity Definition: </w:t>
      </w:r>
      <w:r>
        <w:rPr/>
        <w:t>Table 6.3.4: Quarterly Actual (`tabQuarterly Actual`) — Weak Entity / Child 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quarterly_actual_id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actual report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plan_entry_id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Plan Entry</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Plan Entry.</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quarter_id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Reporting Quarter: Q1, Q2, Q3, Q4.</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actual</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Achieved physical output quantity.</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expenditure</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DECIMAL(16,2)</w:t>
            </w:r>
          </w:p>
        </w:tc>
        <w:tc>
          <w:tcPr>
            <w:tcW w:w="1300" w:type="dxa"/>
            <w:shd w:val="clear" w:color="auto" w:fill="FFFFFF"/>
            <w:tcMar>
              <w:top w:w="100" w:type="dxa"/>
              <w:bottom w:w="100" w:type="dxa"/>
              <w:left w:w="140" w:type="dxa"/>
              <w:right w:w="140" w:type="dxa"/>
            </w:tcMar>
          </w:tcPr>
          <w:p>
            <w:pPr>
              <w:spacing w:before="20" w:after="20"/>
            </w:pPr>
            <w:r>
              <w:rPr>
                <w:sz w:val="17"/>
                <w:color w:val="334155"/>
              </w:rPr>
              <w:t>Currency</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Actual financial expenditure incurred (ETB).</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fx_rate_to_etb</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DECIMAL(12,4)</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Effective FX conversion rate applied during reporting period.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actual_female</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DECIMAL(14,2)</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Female beneficiaries reached.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actual_male</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Male beneficiaries reached.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actual_youth</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DECIMAL(14,2)</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Youth beneficiaries reached.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variance_narrative</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Mandatory when performance falls in a threshold band where requires_narrative is true (evaluated against Status Threshold Settings).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rejection_reason</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Detailed justification entered by reviewer when quarterly actual is rejected (required when approval_status = 'Rejected').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submitted_at</w:t>
            </w:r>
          </w:p>
        </w:tc>
        <w:tc>
          <w:tcPr>
            <w:tcW w:w="1300" w:type="dxa"/>
            <w:shd w:val="clear" w:color="auto" w:fill="F9FAFB"/>
            <w:tcMar>
              <w:top w:w="100" w:type="dxa"/>
              <w:bottom w:w="100" w:type="dxa"/>
              <w:left w:w="140" w:type="dxa"/>
              <w:right w:w="140" w:type="dxa"/>
            </w:tcMar>
          </w:tcPr>
          <w:p>
            <w:pPr>
              <w:spacing w:before="20" w:after="20"/>
            </w:pPr>
            <w:r>
              <w:rPr>
                <w:sz w:val="17"/>
                <w:color w:val="334155"/>
              </w:rPr>
              <w:t>DATETIME</w:t>
            </w:r>
          </w:p>
        </w:tc>
        <w:tc>
          <w:tcPr>
            <w:tcW w:w="1300" w:type="dxa"/>
            <w:shd w:val="clear" w:color="auto" w:fill="F9FAFB"/>
            <w:tcMar>
              <w:top w:w="100" w:type="dxa"/>
              <w:bottom w:w="100" w:type="dxa"/>
              <w:left w:w="140" w:type="dxa"/>
              <w:right w:w="140" w:type="dxa"/>
            </w:tcMar>
          </w:tcPr>
          <w:p>
            <w:pPr>
              <w:spacing w:before="20" w:after="20"/>
            </w:pPr>
            <w:r>
              <w:rPr>
                <w:sz w:val="17"/>
                <w:color w:val="334155"/>
              </w:rPr>
              <w:t>Datetime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Timestamp when entry officer submitted the quarterly actual.</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reviewed_at</w:t>
            </w:r>
          </w:p>
        </w:tc>
        <w:tc>
          <w:tcPr>
            <w:tcW w:w="1300" w:type="dxa"/>
            <w:shd w:val="clear" w:color="auto" w:fill="FFFFFF"/>
            <w:tcMar>
              <w:top w:w="100" w:type="dxa"/>
              <w:bottom w:w="100" w:type="dxa"/>
              <w:left w:w="140" w:type="dxa"/>
              <w:right w:w="140" w:type="dxa"/>
            </w:tcMar>
          </w:tcPr>
          <w:p>
            <w:pPr>
              <w:spacing w:before="20" w:after="20"/>
            </w:pPr>
            <w:r>
              <w:rPr>
                <w:sz w:val="17"/>
                <w:color w:val="334155"/>
              </w:rPr>
              <w:t>DATETIME</w:t>
            </w:r>
          </w:p>
        </w:tc>
        <w:tc>
          <w:tcPr>
            <w:tcW w:w="1300" w:type="dxa"/>
            <w:shd w:val="clear" w:color="auto" w:fill="FFFFFF"/>
            <w:tcMar>
              <w:top w:w="100" w:type="dxa"/>
              <w:bottom w:w="100" w:type="dxa"/>
              <w:left w:w="140" w:type="dxa"/>
              <w:right w:w="140" w:type="dxa"/>
            </w:tcMar>
          </w:tcPr>
          <w:p>
            <w:pPr>
              <w:spacing w:before="20" w:after="20"/>
            </w:pPr>
            <w:r>
              <w:rPr>
                <w:sz w:val="17"/>
                <w:color w:val="334155"/>
              </w:rPr>
              <w:t>Datetime</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Timestamp when reviewer/branch head took action.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approval_status</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Draft, Submitted, Approved, Rejected, Verified.</w:t>
            </w:r>
          </w:p>
        </w:tc>
      </w:tr>
    </w:tbl>
    <w:p>
      <w:pPr>
        <w:spacing w:before="40" w:after="100"/>
      </w:pPr>
    </w:p>
    <w:p>
      <w:pPr>
        <w:spacing w:before="40" w:after="80"/>
      </w:pPr>
      <w:r>
        <w:rPr>
          <w:b/>
          <w:color w:val="0F172A"/>
        </w:rPr>
        <w:t xml:space="preserve">Entity Definition: </w:t>
      </w:r>
      <w:r>
        <w:rPr/>
        <w:t>Table 6.3.5: Monthly Indicator Value (`tabMonthly Indicator Value`)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monthly_val_id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'MIV-2026-08-001').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indicator_id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Output Indicator</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Output indicator being tracked monthly.</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plan_entry_id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Plan Entry</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Operational activity line generating metric.</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reporting_month</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Reporting month in 'YYYY-MM' format.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actual_value</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DECIMAL(14,2)</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Monthly recorded quantity.</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variance_narrative</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Mandatory if achievement falls in a requires_narrative threshold band.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entered_by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Link: User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User account of field data collector.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created_at</w:t>
            </w:r>
          </w:p>
        </w:tc>
        <w:tc>
          <w:tcPr>
            <w:tcW w:w="1300" w:type="dxa"/>
            <w:shd w:val="clear" w:color="auto" w:fill="F9FAFB"/>
            <w:tcMar>
              <w:top w:w="100" w:type="dxa"/>
              <w:bottom w:w="100" w:type="dxa"/>
              <w:left w:w="140" w:type="dxa"/>
              <w:right w:w="140" w:type="dxa"/>
            </w:tcMar>
          </w:tcPr>
          <w:p>
            <w:pPr>
              <w:spacing w:before="20" w:after="20"/>
            </w:pPr>
            <w:r>
              <w:rPr>
                <w:sz w:val="17"/>
                <w:color w:val="334155"/>
              </w:rPr>
              <w:t>DATETIME</w:t>
            </w:r>
          </w:p>
        </w:tc>
        <w:tc>
          <w:tcPr>
            <w:tcW w:w="1300" w:type="dxa"/>
            <w:shd w:val="clear" w:color="auto" w:fill="F9FAFB"/>
            <w:tcMar>
              <w:top w:w="100" w:type="dxa"/>
              <w:bottom w:w="100" w:type="dxa"/>
              <w:left w:w="140" w:type="dxa"/>
              <w:right w:w="140" w:type="dxa"/>
            </w:tcMar>
          </w:tcPr>
          <w:p>
            <w:pPr>
              <w:spacing w:before="20" w:after="20"/>
            </w:pPr>
            <w:r>
              <w:rPr>
                <w:sz w:val="17"/>
                <w:color w:val="334155"/>
              </w:rPr>
              <w:t>Datetime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Timestamp of monthly submission.</w:t>
            </w:r>
          </w:p>
        </w:tc>
      </w:tr>
    </w:tbl>
    <w:p>
      <w:pPr>
        <w:spacing w:before="40" w:after="100"/>
      </w:pPr>
    </w:p>
    <w:p>
      <w:pPr>
        <w:spacing w:before="40" w:after="80"/>
      </w:pPr>
      <w:r>
        <w:rPr>
          <w:b/>
          <w:color w:val="0F172A"/>
        </w:rPr>
        <w:t xml:space="preserve">Entity Definition: </w:t>
      </w:r>
      <w:r>
        <w:rPr/>
        <w:t>Table 6.3.6: Indicator Disaggregation Entry (`tabIndicator Disaggregation Entry`) — Child 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disagg_id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Synthetic child row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parent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Monthly Indicator Value</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Monthly Indicator Value record.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sex</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Sex breakdown: Male, Female.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age_group</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Age cohort: Child (0-14), Youth (15-29), Adult (30-64), Senior (65+).</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disability_status</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Status: Living with Disability (PwD), Without Disability.</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disaggregated_count</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DECIMAL(14,2)</w:t>
            </w:r>
          </w:p>
        </w:tc>
        <w:tc>
          <w:tcPr>
            <w:tcW w:w="1300" w:type="dxa"/>
            <w:shd w:val="clear" w:color="auto" w:fill="F9FAFB"/>
            <w:tcMar>
              <w:top w:w="100" w:type="dxa"/>
              <w:bottom w:w="100" w:type="dxa"/>
              <w:left w:w="140" w:type="dxa"/>
              <w:right w:w="140" w:type="dxa"/>
            </w:tcMar>
          </w:tcPr>
          <w:p>
            <w:pPr>
              <w:spacing w:before="20" w:after="20"/>
            </w:pPr>
            <w:r>
              <w:rPr>
                <w:sz w:val="17"/>
                <w:color w:val="334155"/>
              </w:rPr>
              <w:t>Float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Beneficiary count in this demographic intersect. SUM must equal actual_value.</w:t>
            </w:r>
          </w:p>
        </w:tc>
      </w:tr>
    </w:tbl>
    <w:p>
      <w:pPr>
        <w:spacing w:before="40" w:after="100"/>
      </w:pPr>
    </w:p>
    <w:p>
      <w:r>
        <w:br w:type="page"/>
      </w:r>
    </w:p>
    <w:p>
      <w:pPr>
        <w:spacing w:before="240" w:after="100"/>
      </w:pPr>
      <w:r>
        <w:rPr>
          <w:b/>
          <w:sz w:val="24"/>
          <w:color w:val="1E293B"/>
        </w:rPr>
        <w:t>6.4 Monitoring, Field Verification &amp; Evidence Entities</w:t>
      </w:r>
    </w:p>
    <w:p>
      <w:pPr>
        <w:spacing w:before="40" w:after="80"/>
      </w:pPr>
      <w:r>
        <w:rPr>
          <w:b/>
          <w:color w:val="0F172A"/>
        </w:rPr>
        <w:t xml:space="preserve">Entity Definition: </w:t>
      </w:r>
      <w:r>
        <w:rPr/>
        <w:t>Table 6.4.1: Monitoring Register Record (`tabMonitoring Register Record`)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record_id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'MRR-2026-001').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plan_entry_id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Plan Entry</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Monitored operational plan entry.</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quarter_id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Monitoring period: Q1, Q2, Q3, Q4, Annual.</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monitoring_date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Date of monitoring visit or desk review.</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monitoring_method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Method: Field Visit, Desk Review, Virtual Verification.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verified_by</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Link: User</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PMER officer executing verification.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verified_achieved</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DECIMAL(14,2)</w:t>
            </w:r>
          </w:p>
        </w:tc>
        <w:tc>
          <w:tcPr>
            <w:tcW w:w="1300" w:type="dxa"/>
            <w:shd w:val="clear" w:color="auto" w:fill="FFFFFF"/>
            <w:tcMar>
              <w:top w:w="100" w:type="dxa"/>
              <w:bottom w:w="100" w:type="dxa"/>
              <w:left w:w="140" w:type="dxa"/>
              <w:right w:w="140" w:type="dxa"/>
            </w:tcMar>
          </w:tcPr>
          <w:p>
            <w:pPr>
              <w:spacing w:before="20" w:after="20"/>
            </w:pPr>
            <w:r>
              <w:rPr>
                <w:sz w:val="17"/>
                <w:color w:val="334155"/>
              </w:rPr>
              <w:t>Float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Physical quantity independently verified by PMER.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verification_result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Result: Fully Verified, Partially Verified, Discrepancy Found.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data_quality_concern</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Specific data quality or discrepancy note.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quality_rating</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Rating: Excellent, Satisfactory, Needs Improvement, Poor.</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severity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Issue severity: Critical, High, Medium, Low.</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status</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Workflow status: Open, In Progress, Resolved, Closed.</w:t>
            </w:r>
          </w:p>
        </w:tc>
      </w:tr>
    </w:tbl>
    <w:p>
      <w:pPr>
        <w:spacing w:before="40" w:after="100"/>
      </w:pPr>
    </w:p>
    <w:p>
      <w:pPr>
        <w:spacing w:before="40" w:after="80"/>
      </w:pPr>
      <w:r>
        <w:rPr>
          <w:b/>
          <w:color w:val="0F172A"/>
        </w:rPr>
        <w:t xml:space="preserve">Entity Definition: </w:t>
      </w:r>
      <w:r>
        <w:rPr/>
        <w:t>Table 6.4.2: Field Monitoring Visit (`tabField Monitoring Visit`)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visit_id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'FMV-2026-042').</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visit_date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Mission commencement date.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project_id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Project</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Target project inspected (if project visit).</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region_id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Region</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Geographical region visited.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plan_entry_id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Plan Entry</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Specific Plan Entry inspected.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woreda_id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Woreda</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Target Woreda administrative boundary (references formal Woreda master entity in Table 6.2.4).</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implementing_branch</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Branch office hosting monitoring team.</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monitoring_team</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Roster of PMER and technical team inspectors.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achievement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Direct field observations of tangible outputs.</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challenges</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Bottlenecks, delays, and community challenges observed.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good_practices</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Documented innovations and success factors.</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risks</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Security, operational, or climatic risk factors.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recommendations</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Actionable recommendations for branch leadership.</w:t>
            </w:r>
          </w:p>
        </w:tc>
      </w:tr>
    </w:tbl>
    <w:p>
      <w:pPr>
        <w:spacing w:before="40" w:after="100"/>
      </w:pPr>
    </w:p>
    <w:p>
      <w:pPr>
        <w:spacing w:before="40" w:after="80"/>
      </w:pPr>
      <w:r>
        <w:rPr>
          <w:b/>
          <w:color w:val="0F172A"/>
        </w:rPr>
        <w:t xml:space="preserve">Entity Definition: </w:t>
      </w:r>
      <w:r>
        <w:rPr/>
        <w:t>Table 6.4.3: Evidence Attachment (`tabEvidence Attachment`) — Child 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attachment_id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attachment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parent_doctype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DocType: Field Monitoring Visit, Monitoring Register Record, KM Report.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parent_id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Polymorphic reference to parent record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file_name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Original uploaded filename.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file_url</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VARCHAR(255)</w:t>
            </w:r>
          </w:p>
        </w:tc>
        <w:tc>
          <w:tcPr>
            <w:tcW w:w="1300" w:type="dxa"/>
            <w:shd w:val="clear" w:color="auto" w:fill="FFFFFF"/>
            <w:tcMar>
              <w:top w:w="100" w:type="dxa"/>
              <w:bottom w:w="100" w:type="dxa"/>
              <w:left w:w="140" w:type="dxa"/>
              <w:right w:w="140" w:type="dxa"/>
            </w:tcMar>
          </w:tcPr>
          <w:p>
            <w:pPr>
              <w:spacing w:before="20" w:after="20"/>
            </w:pPr>
            <w:r>
              <w:rPr>
                <w:sz w:val="17"/>
                <w:color w:val="334155"/>
              </w:rPr>
              <w:t>Attach</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Frappe managed secure file storage path.</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file_type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Format: PDF, Image (JPG/PNG), Excel, Word.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upload_date</w:t>
            </w:r>
          </w:p>
        </w:tc>
        <w:tc>
          <w:tcPr>
            <w:tcW w:w="1300" w:type="dxa"/>
            <w:shd w:val="clear" w:color="auto" w:fill="FFFFFF"/>
            <w:tcMar>
              <w:top w:w="100" w:type="dxa"/>
              <w:bottom w:w="100" w:type="dxa"/>
              <w:left w:w="140" w:type="dxa"/>
              <w:right w:w="140" w:type="dxa"/>
            </w:tcMar>
          </w:tcPr>
          <w:p>
            <w:pPr>
              <w:spacing w:before="20" w:after="20"/>
            </w:pPr>
            <w:r>
              <w:rPr>
                <w:sz w:val="17"/>
                <w:color w:val="334155"/>
              </w:rPr>
              <w:t>DATETIME</w:t>
            </w:r>
          </w:p>
        </w:tc>
        <w:tc>
          <w:tcPr>
            <w:tcW w:w="1300" w:type="dxa"/>
            <w:shd w:val="clear" w:color="auto" w:fill="FFFFFF"/>
            <w:tcMar>
              <w:top w:w="100" w:type="dxa"/>
              <w:bottom w:w="100" w:type="dxa"/>
              <w:left w:w="140" w:type="dxa"/>
              <w:right w:w="140" w:type="dxa"/>
            </w:tcMar>
          </w:tcPr>
          <w:p>
            <w:pPr>
              <w:spacing w:before="20" w:after="20"/>
            </w:pPr>
            <w:r>
              <w:rPr>
                <w:sz w:val="17"/>
                <w:color w:val="334155"/>
              </w:rPr>
              <w:t>Datetime</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Timestamp of evidence upload.</w:t>
            </w:r>
          </w:p>
        </w:tc>
      </w:tr>
    </w:tbl>
    <w:p>
      <w:pPr>
        <w:spacing w:before="40" w:after="100"/>
      </w:pPr>
    </w:p>
    <w:p>
      <w:pPr>
        <w:spacing w:before="40" w:after="80"/>
      </w:pPr>
      <w:r>
        <w:rPr>
          <w:b/>
          <w:color w:val="0F172A"/>
        </w:rPr>
        <w:t xml:space="preserve">Entity Definition: </w:t>
      </w:r>
      <w:r>
        <w:rPr/>
        <w:t>Table 6.4.4: Financial Verification (`tabFinancial Verification`) — Submittable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verification_id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'FVR-2026-Q1-001').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quarterly_actual_id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Quarterly Actual</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Quarterly Actual being audited.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finance_officer_id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Link: User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Finance Officer performing maker-checker review.</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verified_expenditure</w:t>
            </w:r>
          </w:p>
        </w:tc>
        <w:tc>
          <w:tcPr>
            <w:tcW w:w="1300" w:type="dxa"/>
            <w:shd w:val="clear" w:color="auto" w:fill="F9FAFB"/>
            <w:tcMar>
              <w:top w:w="100" w:type="dxa"/>
              <w:bottom w:w="100" w:type="dxa"/>
              <w:left w:w="140" w:type="dxa"/>
              <w:right w:w="140" w:type="dxa"/>
            </w:tcMar>
          </w:tcPr>
          <w:p>
            <w:pPr>
              <w:spacing w:before="20" w:after="20"/>
            </w:pPr>
            <w:r>
              <w:rPr>
                <w:sz w:val="17"/>
                <w:color w:val="334155"/>
              </w:rPr>
              <w:t>DECIMAL(16,2)</w:t>
            </w:r>
          </w:p>
        </w:tc>
        <w:tc>
          <w:tcPr>
            <w:tcW w:w="1300" w:type="dxa"/>
            <w:shd w:val="clear" w:color="auto" w:fill="F9FAFB"/>
            <w:tcMar>
              <w:top w:w="100" w:type="dxa"/>
              <w:bottom w:w="100" w:type="dxa"/>
              <w:left w:w="140" w:type="dxa"/>
              <w:right w:w="140" w:type="dxa"/>
            </w:tcMar>
          </w:tcPr>
          <w:p>
            <w:pPr>
              <w:spacing w:before="20" w:after="20"/>
            </w:pPr>
            <w:r>
              <w:rPr>
                <w:sz w:val="17"/>
                <w:color w:val="334155"/>
              </w:rPr>
              <w:t>Currency</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Audited expenditure confirmed against physical vouchers.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variance_amount</w:t>
            </w:r>
          </w:p>
        </w:tc>
        <w:tc>
          <w:tcPr>
            <w:tcW w:w="1300" w:type="dxa"/>
            <w:shd w:val="clear" w:color="auto" w:fill="FFFFFF"/>
            <w:tcMar>
              <w:top w:w="100" w:type="dxa"/>
              <w:bottom w:w="100" w:type="dxa"/>
              <w:left w:w="140" w:type="dxa"/>
              <w:right w:w="140" w:type="dxa"/>
            </w:tcMar>
          </w:tcPr>
          <w:p>
            <w:pPr>
              <w:spacing w:before="20" w:after="20"/>
            </w:pPr>
            <w:r>
              <w:rPr>
                <w:sz w:val="17"/>
                <w:color w:val="334155"/>
              </w:rPr>
              <w:t>DECIMAL(16,2)</w:t>
            </w:r>
          </w:p>
        </w:tc>
        <w:tc>
          <w:tcPr>
            <w:tcW w:w="1300" w:type="dxa"/>
            <w:shd w:val="clear" w:color="auto" w:fill="FFFFFF"/>
            <w:tcMar>
              <w:top w:w="100" w:type="dxa"/>
              <w:bottom w:w="100" w:type="dxa"/>
              <w:left w:w="140" w:type="dxa"/>
              <w:right w:w="140" w:type="dxa"/>
            </w:tcMar>
          </w:tcPr>
          <w:p>
            <w:pPr>
              <w:spacing w:before="20" w:after="20"/>
            </w:pPr>
            <w:r>
              <w:rPr>
                <w:sz w:val="17"/>
                <w:color w:val="334155"/>
              </w:rPr>
              <w:t>Currency</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Difference between reported and verified expenditure.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verification_status</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VARCHAR(30)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Status: Verified (Approved), Flagged (Discrepancy), Rejected.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audit_notes</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Detailed observations on voucher adequacy and financial compliance.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verification_timestamp</w:t>
            </w:r>
          </w:p>
        </w:tc>
        <w:tc>
          <w:tcPr>
            <w:tcW w:w="1300" w:type="dxa"/>
            <w:shd w:val="clear" w:color="auto" w:fill="F9FAFB"/>
            <w:tcMar>
              <w:top w:w="100" w:type="dxa"/>
              <w:bottom w:w="100" w:type="dxa"/>
              <w:left w:w="140" w:type="dxa"/>
              <w:right w:w="140" w:type="dxa"/>
            </w:tcMar>
          </w:tcPr>
          <w:p>
            <w:pPr>
              <w:spacing w:before="20" w:after="20"/>
            </w:pPr>
            <w:r>
              <w:rPr>
                <w:sz w:val="17"/>
                <w:color w:val="334155"/>
              </w:rPr>
              <w:t>DATETIME</w:t>
            </w:r>
          </w:p>
        </w:tc>
        <w:tc>
          <w:tcPr>
            <w:tcW w:w="1300" w:type="dxa"/>
            <w:shd w:val="clear" w:color="auto" w:fill="F9FAFB"/>
            <w:tcMar>
              <w:top w:w="100" w:type="dxa"/>
              <w:bottom w:w="100" w:type="dxa"/>
              <w:left w:w="140" w:type="dxa"/>
              <w:right w:w="140" w:type="dxa"/>
            </w:tcMar>
          </w:tcPr>
          <w:p>
            <w:pPr>
              <w:spacing w:before="20" w:after="20"/>
            </w:pPr>
            <w:r>
              <w:rPr>
                <w:sz w:val="17"/>
                <w:color w:val="334155"/>
              </w:rPr>
              <w:t>Datetime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Timestamp of formal financial sign-off.</w:t>
            </w:r>
          </w:p>
        </w:tc>
      </w:tr>
    </w:tbl>
    <w:p>
      <w:pPr>
        <w:spacing w:before="40" w:after="100"/>
      </w:pPr>
    </w:p>
    <w:p>
      <w:r>
        <w:br w:type="page"/>
      </w:r>
    </w:p>
    <w:p>
      <w:pPr>
        <w:spacing w:before="240" w:after="100"/>
      </w:pPr>
      <w:r>
        <w:rPr>
          <w:b/>
          <w:sz w:val="24"/>
          <w:color w:val="1E293B"/>
        </w:rPr>
        <w:t>6.5 Governance, Volunteer &amp; Membership Entities</w:t>
      </w:r>
    </w:p>
    <w:p>
      <w:pPr>
        <w:spacing w:before="40" w:after="80"/>
      </w:pPr>
      <w:r>
        <w:rPr>
          <w:b/>
          <w:color w:val="0F172A"/>
        </w:rPr>
        <w:t xml:space="preserve">Entity Definition: </w:t>
      </w:r>
      <w:r>
        <w:rPr/>
        <w:t>Table 6.5.1: Red Cross Club (`tabRed Cross Club`)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club_id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'RCC-AA-01').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club_name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Official club name.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zone_id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Zone</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Parent Zonal Branch (Region is strictly derived via Zone.region_id in compliance with 3NF).</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club_type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School Club, University Club, Community Club.</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active_volunteers_count</w:t>
            </w:r>
          </w:p>
        </w:tc>
        <w:tc>
          <w:tcPr>
            <w:tcW w:w="1300" w:type="dxa"/>
            <w:shd w:val="clear" w:color="auto" w:fill="FFFFFF"/>
            <w:tcMar>
              <w:top w:w="100" w:type="dxa"/>
              <w:bottom w:w="100" w:type="dxa"/>
              <w:left w:w="140" w:type="dxa"/>
              <w:right w:w="140" w:type="dxa"/>
            </w:tcMar>
          </w:tcPr>
          <w:p>
            <w:pPr>
              <w:spacing w:before="20" w:after="20"/>
            </w:pPr>
            <w:r>
              <w:rPr>
                <w:sz w:val="17"/>
                <w:color w:val="334155"/>
              </w:rPr>
              <w:t>INT</w:t>
            </w:r>
          </w:p>
        </w:tc>
        <w:tc>
          <w:tcPr>
            <w:tcW w:w="1300" w:type="dxa"/>
            <w:shd w:val="clear" w:color="auto" w:fill="FFFFFF"/>
            <w:tcMar>
              <w:top w:w="100" w:type="dxa"/>
              <w:bottom w:w="100" w:type="dxa"/>
              <w:left w:w="140" w:type="dxa"/>
              <w:right w:w="140" w:type="dxa"/>
            </w:tcMar>
          </w:tcPr>
          <w:p>
            <w:pPr>
              <w:spacing w:before="20" w:after="20"/>
            </w:pPr>
            <w:r>
              <w:rPr>
                <w:sz w:val="17"/>
                <w:color w:val="334155"/>
              </w:rPr>
              <w:t>Int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Current active youth volunteer roster.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status</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Active, Inactive.</w:t>
            </w:r>
          </w:p>
        </w:tc>
      </w:tr>
    </w:tbl>
    <w:p>
      <w:pPr>
        <w:spacing w:before="40" w:after="100"/>
      </w:pPr>
    </w:p>
    <w:p>
      <w:pPr>
        <w:spacing w:before="40" w:after="80"/>
      </w:pPr>
      <w:r>
        <w:rPr>
          <w:b/>
          <w:color w:val="0F172A"/>
        </w:rPr>
        <w:t xml:space="preserve">Entity Definition: </w:t>
      </w:r>
      <w:r>
        <w:rPr/>
        <w:t>Table 6.5.2: Volunteer Record (`tabVolunteer Record`)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volunteer_id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'VOL-OR-0042').</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full_name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Volunteer full name.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zone_id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Zone</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Zonal branch jurisdiction.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club_id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Red Cross Club</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Affiliated youth/community club.</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gender</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Male, Female.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age_group</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Youth (15-29), Adult (30+).</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skills_profile</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Small 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Skills: First Aid, PSS, Disaster Response, WASH.</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is_active</w:t>
            </w:r>
          </w:p>
        </w:tc>
        <w:tc>
          <w:tcPr>
            <w:tcW w:w="1300" w:type="dxa"/>
            <w:shd w:val="clear" w:color="auto" w:fill="F9FAFB"/>
            <w:tcMar>
              <w:top w:w="100" w:type="dxa"/>
              <w:bottom w:w="100" w:type="dxa"/>
              <w:left w:w="140" w:type="dxa"/>
              <w:right w:w="140" w:type="dxa"/>
            </w:tcMar>
          </w:tcPr>
          <w:p>
            <w:pPr>
              <w:spacing w:before="20" w:after="20"/>
            </w:pPr>
            <w:r>
              <w:rPr>
                <w:sz w:val="17"/>
                <w:color w:val="334155"/>
              </w:rPr>
              <w:t>BOOLEAN</w:t>
            </w:r>
          </w:p>
        </w:tc>
        <w:tc>
          <w:tcPr>
            <w:tcW w:w="1300" w:type="dxa"/>
            <w:shd w:val="clear" w:color="auto" w:fill="F9FAFB"/>
            <w:tcMar>
              <w:top w:w="100" w:type="dxa"/>
              <w:bottom w:w="100" w:type="dxa"/>
              <w:left w:w="140" w:type="dxa"/>
              <w:right w:w="140" w:type="dxa"/>
            </w:tcMar>
          </w:tcPr>
          <w:p>
            <w:pPr>
              <w:spacing w:before="20" w:after="20"/>
            </w:pPr>
            <w:r>
              <w:rPr>
                <w:sz w:val="17"/>
                <w:color w:val="334155"/>
              </w:rPr>
              <w:t>Check</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1 = Active on emergency roster, 0 = Inactive.</w:t>
            </w:r>
          </w:p>
        </w:tc>
      </w:tr>
    </w:tbl>
    <w:p>
      <w:pPr>
        <w:spacing w:before="40" w:after="100"/>
      </w:pPr>
    </w:p>
    <w:p>
      <w:pPr>
        <w:spacing w:before="40" w:after="80"/>
      </w:pPr>
      <w:r>
        <w:rPr>
          <w:b/>
          <w:color w:val="0F172A"/>
        </w:rPr>
        <w:t xml:space="preserve">Entity Definition: </w:t>
      </w:r>
      <w:r>
        <w:rPr/>
        <w:t>Table 6.5.3: Member Record (`tabMember Record`)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member_id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'MEM-AA-00102').</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membership_number</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Unique national membership serial number.</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full_name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VARCHAR(150)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Member full name.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zone_id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Zone</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Registered zonal branch.</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membership_type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Ordinary Member, Life Member, Youth Member, Corporate.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annual_dues_paid</w:t>
            </w:r>
          </w:p>
        </w:tc>
        <w:tc>
          <w:tcPr>
            <w:tcW w:w="1300" w:type="dxa"/>
            <w:shd w:val="clear" w:color="auto" w:fill="F9FAFB"/>
            <w:tcMar>
              <w:top w:w="100" w:type="dxa"/>
              <w:bottom w:w="100" w:type="dxa"/>
              <w:left w:w="140" w:type="dxa"/>
              <w:right w:w="140" w:type="dxa"/>
            </w:tcMar>
          </w:tcPr>
          <w:p>
            <w:pPr>
              <w:spacing w:before="20" w:after="20"/>
            </w:pPr>
            <w:r>
              <w:rPr>
                <w:sz w:val="17"/>
                <w:color w:val="334155"/>
              </w:rPr>
              <w:t>BOOLEAN</w:t>
            </w:r>
          </w:p>
        </w:tc>
        <w:tc>
          <w:tcPr>
            <w:tcW w:w="1300" w:type="dxa"/>
            <w:shd w:val="clear" w:color="auto" w:fill="F9FAFB"/>
            <w:tcMar>
              <w:top w:w="100" w:type="dxa"/>
              <w:bottom w:w="100" w:type="dxa"/>
              <w:left w:w="140" w:type="dxa"/>
              <w:right w:w="140" w:type="dxa"/>
            </w:tcMar>
          </w:tcPr>
          <w:p>
            <w:pPr>
              <w:spacing w:before="20" w:after="20"/>
            </w:pPr>
            <w:r>
              <w:rPr>
                <w:sz w:val="17"/>
                <w:color w:val="334155"/>
              </w:rPr>
              <w:t>Check</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1 = Annual dues settled (grants General Assembly voting rights).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registered_date</w:t>
            </w:r>
          </w:p>
        </w:tc>
        <w:tc>
          <w:tcPr>
            <w:tcW w:w="1300" w:type="dxa"/>
            <w:shd w:val="clear" w:color="auto" w:fill="FFFFFF"/>
            <w:tcMar>
              <w:top w:w="100" w:type="dxa"/>
              <w:bottom w:w="100" w:type="dxa"/>
              <w:left w:w="140" w:type="dxa"/>
              <w:right w:w="140" w:type="dxa"/>
            </w:tcMar>
          </w:tcPr>
          <w:p>
            <w:pPr>
              <w:spacing w:before="20" w:after="20"/>
            </w:pPr>
            <w:r>
              <w:rPr>
                <w:sz w:val="17"/>
                <w:color w:val="334155"/>
              </w:rPr>
              <w:t>DATE</w:t>
            </w:r>
          </w:p>
        </w:tc>
        <w:tc>
          <w:tcPr>
            <w:tcW w:w="1300" w:type="dxa"/>
            <w:shd w:val="clear" w:color="auto" w:fill="FFFFFF"/>
            <w:tcMar>
              <w:top w:w="100" w:type="dxa"/>
              <w:bottom w:w="100" w:type="dxa"/>
              <w:left w:w="140" w:type="dxa"/>
              <w:right w:w="140" w:type="dxa"/>
            </w:tcMar>
          </w:tcPr>
          <w:p>
            <w:pPr>
              <w:spacing w:before="20" w:after="20"/>
            </w:pPr>
            <w:r>
              <w:rPr>
                <w:sz w:val="17"/>
                <w:color w:val="334155"/>
              </w:rPr>
              <w:t>Date</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Original registration date.</w:t>
            </w:r>
          </w:p>
        </w:tc>
      </w:tr>
    </w:tbl>
    <w:p>
      <w:pPr>
        <w:spacing w:before="40" w:after="100"/>
      </w:pPr>
    </w:p>
    <w:p>
      <w:r>
        <w:br w:type="page"/>
      </w:r>
    </w:p>
    <w:p>
      <w:pPr>
        <w:spacing w:before="240" w:after="100"/>
      </w:pPr>
      <w:r>
        <w:rPr>
          <w:b/>
          <w:sz w:val="24"/>
          <w:color w:val="1E293B"/>
        </w:rPr>
        <w:t>6.6 Knowledge Management Entities (All 6 Vaults)</w:t>
      </w:r>
    </w:p>
    <w:p>
      <w:pPr>
        <w:spacing w:before="40" w:after="80"/>
      </w:pPr>
      <w:r>
        <w:rPr>
          <w:b/>
          <w:color w:val="0F172A"/>
        </w:rPr>
        <w:t xml:space="preserve">Entity Definition: </w:t>
      </w:r>
      <w:r>
        <w:rPr/>
        <w:t>Table 6.6.1: KM Vault Report (`tabKM Vault Report`) — Strong Entity / Standard DocType (Vault 1)</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report_id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report identifier (e.g. 'KMR-2026-001').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title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Full document publication title.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report_category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Assessments, PDM report, Baseline/Evaluation, Annual PMER report, Strategy.</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file_format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PDF, Word, Excel.</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access_level</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Public, Internal, Restricted.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region_location</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Region</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Geographical coverage of report (Vault 1 is the only geographically filtered vault).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uploaded_by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Link: User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User account of uploading officer.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upload_date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Date published/uploaded.</w:t>
            </w:r>
          </w:p>
        </w:tc>
      </w:tr>
    </w:tbl>
    <w:p>
      <w:pPr>
        <w:spacing w:before="40" w:after="100"/>
      </w:pPr>
    </w:p>
    <w:p>
      <w:pPr>
        <w:spacing w:before="40" w:after="80"/>
      </w:pPr>
      <w:r>
        <w:rPr>
          <w:b/>
          <w:color w:val="0F172A"/>
        </w:rPr>
        <w:t xml:space="preserve">Entity Definition: </w:t>
      </w:r>
      <w:r>
        <w:rPr/>
        <w:t>Table 6.6.2: KM Tool Record (`tabKM Tool Record`) — Strong Entity / Standard DocType (Vault 2)</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tool_id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Tool identifier (e.g. 'TOOL-PDM-01').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tool_name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Tool name and title.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tool_sub_category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PDM tool, Needs assessment tool, Beneficiary registration tool.</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kobo_form_link</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Mandatory valid URL to KoBoToolbox form.</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xlsform_version</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XLSForm version string.</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data_collection_mode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Mobile (KoboCollect), Web form.</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enumerator_guidance_url</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VARCHAR(255)</w:t>
            </w:r>
          </w:p>
        </w:tc>
        <w:tc>
          <w:tcPr>
            <w:tcW w:w="1300" w:type="dxa"/>
            <w:shd w:val="clear" w:color="auto" w:fill="FFFFFF"/>
            <w:tcMar>
              <w:top w:w="100" w:type="dxa"/>
              <w:bottom w:w="100" w:type="dxa"/>
              <w:left w:w="140" w:type="dxa"/>
              <w:right w:w="140" w:type="dxa"/>
            </w:tcMar>
          </w:tcPr>
          <w:p>
            <w:pPr>
              <w:spacing w:before="20" w:after="20"/>
            </w:pPr>
            <w:r>
              <w:rPr>
                <w:sz w:val="17"/>
                <w:color w:val="334155"/>
              </w:rPr>
              <w:t>Attach</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Conditional attachment for guidance document.</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created_by</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Link: User</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User account of officer who registered this tool.</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status</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Active, Inactive, Retired.</w:t>
            </w:r>
          </w:p>
        </w:tc>
      </w:tr>
    </w:tbl>
    <w:p>
      <w:pPr>
        <w:spacing w:before="40" w:after="100"/>
      </w:pPr>
    </w:p>
    <w:p>
      <w:pPr>
        <w:spacing w:before="40" w:after="80"/>
      </w:pPr>
      <w:r>
        <w:rPr>
          <w:b/>
          <w:color w:val="0F172A"/>
        </w:rPr>
        <w:t xml:space="preserve">Entity Definition: </w:t>
      </w:r>
      <w:r>
        <w:rPr/>
        <w:t>Table 6.6.3: KM Lesson Learned (`tabKM Lesson Learned`) — Strong Entity / Standard DocType (Vault 3)</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lesson_id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'LL-2026-001').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title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Title of lesson learned or case study.</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sub_category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Video link, Document/PDF, Presentation.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resource_url</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URL link to video resource or Frappe file attachment path.</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thematic_area</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Thematic pillar: Disaster Response, Cash Assistance, Youth Action.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key_takeaway</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Synthesized operational lessons and recommendations.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video_duration</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Duration string (e.g. '12:45') if sub_category is Video link.</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created_by</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Link: User</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User account of officer authoring this lesson learned.</w:t>
            </w:r>
          </w:p>
        </w:tc>
      </w:tr>
    </w:tbl>
    <w:p>
      <w:pPr>
        <w:spacing w:before="40" w:after="100"/>
      </w:pPr>
    </w:p>
    <w:p>
      <w:pPr>
        <w:spacing w:before="40" w:after="80"/>
      </w:pPr>
      <w:r>
        <w:rPr>
          <w:b/>
          <w:color w:val="0F172A"/>
        </w:rPr>
        <w:t xml:space="preserve">Entity Definition: </w:t>
      </w:r>
      <w:r>
        <w:rPr/>
        <w:t>Table 6.6.4: KM Media Update (`tabKM Media Update`) — Strong Entity / Standard DocType (Vault 4)</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media_id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'NWS-2026-001').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headline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News or update headline.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category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PMER update, Success story, Emergency notice, General update.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publish_date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1300" w:type="dxa"/>
            <w:shd w:val="clear" w:color="auto" w:fill="F9FAFB"/>
            <w:tcMar>
              <w:top w:w="100" w:type="dxa"/>
              <w:bottom w:w="100" w:type="dxa"/>
              <w:left w:w="140" w:type="dxa"/>
              <w:right w:w="140" w:type="dxa"/>
            </w:tcMar>
          </w:tcPr>
          <w:p>
            <w:pPr>
              <w:spacing w:before="20" w:after="20"/>
            </w:pPr>
            <w:r>
              <w:rPr>
                <w:sz w:val="17"/>
                <w:color w:val="334155"/>
              </w:rPr>
              <w:t>Date</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Publication date.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summary</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Small 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Short summary for dashboard banner and news feeds.</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body</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Text Editor</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Full article content with rich text formatting.</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pin_to_top</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 Pin to top of PMER news carousel.</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created_by</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Link: User</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User account of communications/PMER officer publishing this update.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status</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Draft, Published, Archived.</w:t>
            </w:r>
          </w:p>
        </w:tc>
      </w:tr>
    </w:tbl>
    <w:p>
      <w:pPr>
        <w:spacing w:before="40" w:after="100"/>
      </w:pPr>
    </w:p>
    <w:p>
      <w:pPr>
        <w:spacing w:before="40" w:after="80"/>
      </w:pPr>
      <w:r>
        <w:rPr>
          <w:b/>
          <w:color w:val="0F172A"/>
        </w:rPr>
        <w:t xml:space="preserve">Entity Definition: </w:t>
      </w:r>
      <w:r>
        <w:rPr/>
        <w:t>Table 6.6.5: KM Template Guideline (`tabKM Template Guideline`) — Strong Entity / Standard DocType (Vault 5)</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template_id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'TMP-TOR-001').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template_name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Template title (e.g. 'Standard Evaluation ToR Template').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template_type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ToR template, Logframe template, Report template, Field guideline.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applicable_module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Planning, Monitoring &amp; Evaluation, Reporting, Knowledge Management.</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file_url</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VARCHAR(255)</w:t>
            </w:r>
          </w:p>
        </w:tc>
        <w:tc>
          <w:tcPr>
            <w:tcW w:w="1300" w:type="dxa"/>
            <w:shd w:val="clear" w:color="auto" w:fill="FFFFFF"/>
            <w:tcMar>
              <w:top w:w="100" w:type="dxa"/>
              <w:bottom w:w="100" w:type="dxa"/>
              <w:left w:w="140" w:type="dxa"/>
              <w:right w:w="140" w:type="dxa"/>
            </w:tcMar>
          </w:tcPr>
          <w:p>
            <w:pPr>
              <w:spacing w:before="20" w:after="20"/>
            </w:pPr>
            <w:r>
              <w:rPr>
                <w:sz w:val="17"/>
                <w:color w:val="334155"/>
              </w:rPr>
              <w:t>Attach</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Frappe attachment path to downloadable template file.</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created_by</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Link: User</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User account of PMER officer uploading this template.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access_level</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VARCHAR(20)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Public, Internal, Branch Only.</w:t>
            </w:r>
          </w:p>
        </w:tc>
      </w:tr>
    </w:tbl>
    <w:p>
      <w:pPr>
        <w:spacing w:before="40" w:after="100"/>
      </w:pPr>
    </w:p>
    <w:p>
      <w:pPr>
        <w:spacing w:before="40" w:after="80"/>
      </w:pPr>
      <w:r>
        <w:rPr>
          <w:b/>
          <w:color w:val="0F172A"/>
        </w:rPr>
        <w:t xml:space="preserve">Entity Definition: </w:t>
      </w:r>
      <w:r>
        <w:rPr/>
        <w:t>Table 6.6.6: KM Resource Center (`tabKM Resource Center`) — Strong Entity / Standard DocType (Vault 6)</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resource_id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Identifier (e.g. 'RES-GLOSS-01').</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resource_title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Title of reference item.</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resource_type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External link, Technical glossary, Frequently Asked Questions (FAQ).</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link_or_definition</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External URL link or full textual definition/answer.</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relevant_sector</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Sector: PMER, Finance, Logistics, Humanitarian Diplomacy.</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source_org</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VARCHAR(150)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Publishing body (e.g. 'IFRC', 'ICRC', 'Sphere Standards').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created_by</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Link: User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User account of officer maintaining this resource.</w:t>
            </w:r>
          </w:p>
        </w:tc>
      </w:tr>
    </w:tbl>
    <w:p>
      <w:pPr>
        <w:spacing w:before="40" w:after="100"/>
      </w:pPr>
    </w:p>
    <w:p>
      <w:r>
        <w:br w:type="page"/>
      </w:r>
    </w:p>
    <w:p>
      <w:pPr>
        <w:spacing w:before="240" w:after="100"/>
      </w:pPr>
      <w:r>
        <w:rPr>
          <w:b/>
          <w:sz w:val="24"/>
          <w:color w:val="1E293B"/>
        </w:rPr>
        <w:t>6.7 Workflow Engine &amp; System Administration Entities</w:t>
      </w:r>
    </w:p>
    <w:p>
      <w:pPr>
        <w:spacing w:before="40" w:after="80"/>
      </w:pPr>
      <w:r>
        <w:rPr>
          <w:b/>
          <w:color w:val="0F172A"/>
        </w:rPr>
        <w:t xml:space="preserve">Entity Definition: </w:t>
      </w:r>
      <w:r>
        <w:rPr/>
        <w:t>Table 6.7.1: Workflow Definition (`tabWorkflow Definition`)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workflow_name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workflow name (e.g. 'AOP-CORE-Workflow', 'Quarterly-Actual-Workflow').</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document_type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Link: DocType</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DocType governed by this workflow (e.g. 'AOP Plan', 'Quarterly Actual').</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is_active</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 Active approval routing engine, 0 = Inactive.</w:t>
            </w:r>
          </w:p>
        </w:tc>
      </w:tr>
    </w:tbl>
    <w:p>
      <w:pPr>
        <w:spacing w:before="40" w:after="100"/>
      </w:pPr>
    </w:p>
    <w:p>
      <w:pPr>
        <w:spacing w:before="40" w:after="80"/>
      </w:pPr>
      <w:r>
        <w:rPr>
          <w:b/>
          <w:color w:val="0F172A"/>
        </w:rPr>
        <w:t xml:space="preserve">Entity Definition: </w:t>
      </w:r>
      <w:r>
        <w:rPr/>
        <w:t>Table 6.7.2: Workflow Step (`tabWorkflow Step`) — Child 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step_id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Synthetic child step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parent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Link: Workflow Definition</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Parent Workflow Definition.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state_name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Workflow state (e.g. 'Draft', 'Pending Branch Review', 'Approved').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allowed_role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User role permitted to execute transitions from this state.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is_final_step</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 Terminal approved state (triggers docstatus = 1 submission).</w:t>
            </w:r>
          </w:p>
        </w:tc>
      </w:tr>
    </w:tbl>
    <w:p>
      <w:pPr>
        <w:spacing w:before="40" w:after="100"/>
      </w:pPr>
    </w:p>
    <w:p>
      <w:pPr>
        <w:spacing w:before="40" w:after="80"/>
      </w:pPr>
      <w:r>
        <w:rPr>
          <w:b/>
          <w:color w:val="0F172A"/>
        </w:rPr>
        <w:t xml:space="preserve">Entity Definition: </w:t>
      </w:r>
      <w:r>
        <w:rPr/>
        <w:t>Table 6.7.3: Workflow Transition Log (`tabWorkflow Transition Log`) — Immutable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log_id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audit log identifier (e.g. 'LOG-2026-0042').</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reference_doctype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Audited document type (e.g. 'AOP Plan', 'Quarterly Actual').</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reference_docname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Audited document name/ID.</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action</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Transition action: Submit, Approve, Reject, Reopen.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actor_user_id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Link: User</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User account executing the transition.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previous_state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Document state prior to action.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new_state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Data</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Document state resulting from action.</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comments</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1300" w:type="dxa"/>
            <w:shd w:val="clear" w:color="auto" w:fill="F9FAFB"/>
            <w:tcMar>
              <w:top w:w="100" w:type="dxa"/>
              <w:bottom w:w="100" w:type="dxa"/>
              <w:left w:w="140" w:type="dxa"/>
              <w:right w:w="140" w:type="dxa"/>
            </w:tcMar>
          </w:tcPr>
          <w:p>
            <w:pPr>
              <w:spacing w:before="20" w:after="20"/>
            </w:pPr>
            <w:r>
              <w:rPr>
                <w:sz w:val="17"/>
                <w:color w:val="334155"/>
              </w:rPr>
              <w:t>Text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Auditor/reviewer comments (mandatory upon rejection).</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timestamp</w:t>
            </w:r>
          </w:p>
        </w:tc>
        <w:tc>
          <w:tcPr>
            <w:tcW w:w="1300" w:type="dxa"/>
            <w:shd w:val="clear" w:color="auto" w:fill="FFFFFF"/>
            <w:tcMar>
              <w:top w:w="100" w:type="dxa"/>
              <w:bottom w:w="100" w:type="dxa"/>
              <w:left w:w="140" w:type="dxa"/>
              <w:right w:w="140" w:type="dxa"/>
            </w:tcMar>
          </w:tcPr>
          <w:p>
            <w:pPr>
              <w:spacing w:before="20" w:after="20"/>
            </w:pPr>
            <w:r>
              <w:rPr>
                <w:sz w:val="17"/>
                <w:color w:val="334155"/>
              </w:rPr>
              <w:t>DATETIME</w:t>
            </w:r>
          </w:p>
        </w:tc>
        <w:tc>
          <w:tcPr>
            <w:tcW w:w="1300" w:type="dxa"/>
            <w:shd w:val="clear" w:color="auto" w:fill="FFFFFF"/>
            <w:tcMar>
              <w:top w:w="100" w:type="dxa"/>
              <w:bottom w:w="100" w:type="dxa"/>
              <w:left w:w="140" w:type="dxa"/>
              <w:right w:w="140" w:type="dxa"/>
            </w:tcMar>
          </w:tcPr>
          <w:p>
            <w:pPr>
              <w:spacing w:before="20" w:after="20"/>
            </w:pPr>
            <w:r>
              <w:rPr>
                <w:sz w:val="17"/>
                <w:color w:val="334155"/>
              </w:rPr>
              <w:t>Datetime</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Server timestamp when action was recorded.</w:t>
            </w:r>
          </w:p>
        </w:tc>
      </w:tr>
    </w:tbl>
    <w:p>
      <w:pPr>
        <w:spacing w:before="40" w:after="100"/>
      </w:pPr>
    </w:p>
    <w:p>
      <w:pPr>
        <w:spacing w:before="40" w:after="80"/>
      </w:pPr>
      <w:r>
        <w:rPr>
          <w:b/>
          <w:color w:val="0F172A"/>
        </w:rPr>
        <w:t xml:space="preserve">Entity Definition: </w:t>
      </w:r>
      <w:r>
        <w:rPr/>
        <w:t>Table 6.7.4: System Notification (`tabSystem Notification`)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notification_id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Data (Name)</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Unique notification identifier.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recipient_user_id</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VARCHAR(100)</w:t>
            </w:r>
          </w:p>
        </w:tc>
        <w:tc>
          <w:tcPr>
            <w:tcW w:w="1300" w:type="dxa"/>
            <w:shd w:val="clear" w:color="auto" w:fill="F9FAFB"/>
            <w:tcMar>
              <w:top w:w="100" w:type="dxa"/>
              <w:bottom w:w="100" w:type="dxa"/>
              <w:left w:w="140" w:type="dxa"/>
              <w:right w:w="140" w:type="dxa"/>
            </w:tcMar>
          </w:tcPr>
          <w:p>
            <w:pPr>
              <w:spacing w:before="20" w:after="20"/>
            </w:pPr>
            <w:r>
              <w:rPr>
                <w:sz w:val="17"/>
                <w:color w:val="334155"/>
              </w:rPr>
              <w:t>Link: User</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Target user profile.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notification_type</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Select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Type: Review Queue Alert, Plan Approved, Actual Rejected, Freeze Reminder.</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subject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VARCHAR(255)</w:t>
            </w:r>
          </w:p>
        </w:tc>
        <w:tc>
          <w:tcPr>
            <w:tcW w:w="1300" w:type="dxa"/>
            <w:shd w:val="clear" w:color="auto" w:fill="F9FAFB"/>
            <w:tcMar>
              <w:top w:w="100" w:type="dxa"/>
              <w:bottom w:w="100" w:type="dxa"/>
              <w:left w:w="140" w:type="dxa"/>
              <w:right w:w="140" w:type="dxa"/>
            </w:tcMar>
          </w:tcPr>
          <w:p>
            <w:pPr>
              <w:spacing w:before="20" w:after="20"/>
            </w:pPr>
            <w:r>
              <w:rPr>
                <w:sz w:val="17"/>
                <w:color w:val="334155"/>
              </w:rPr>
              <w:t>Data</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Brief alert headline.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message</w:t>
            </w:r>
          </w:p>
        </w:tc>
        <w:tc>
          <w:tcPr>
            <w:tcW w:w="1300" w:type="dxa"/>
            <w:shd w:val="clear" w:color="auto" w:fill="FFFFFF"/>
            <w:tcMar>
              <w:top w:w="100" w:type="dxa"/>
              <w:bottom w:w="100" w:type="dxa"/>
              <w:left w:w="140" w:type="dxa"/>
              <w:right w:w="140" w:type="dxa"/>
            </w:tcMar>
          </w:tcPr>
          <w:p>
            <w:pPr>
              <w:spacing w:before="20" w:after="20"/>
            </w:pPr>
            <w:r>
              <w:rPr>
                <w:sz w:val="17"/>
                <w:color w:val="334155"/>
              </w:rPr>
              <w:t>TEXT</w:t>
            </w:r>
          </w:p>
        </w:tc>
        <w:tc>
          <w:tcPr>
            <w:tcW w:w="1300" w:type="dxa"/>
            <w:shd w:val="clear" w:color="auto" w:fill="FFFFFF"/>
            <w:tcMar>
              <w:top w:w="100" w:type="dxa"/>
              <w:bottom w:w="100" w:type="dxa"/>
              <w:left w:w="140" w:type="dxa"/>
              <w:right w:w="140" w:type="dxa"/>
            </w:tcMar>
          </w:tcPr>
          <w:p>
            <w:pPr>
              <w:spacing w:before="20" w:after="20"/>
            </w:pPr>
            <w:r>
              <w:rPr>
                <w:sz w:val="17"/>
                <w:color w:val="334155"/>
              </w:rPr>
              <w:t>Small Text</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Detailed explanatory message and document hyperlink.</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is_read</w:t>
            </w:r>
          </w:p>
        </w:tc>
        <w:tc>
          <w:tcPr>
            <w:tcW w:w="1300" w:type="dxa"/>
            <w:shd w:val="clear" w:color="auto" w:fill="F9FAFB"/>
            <w:tcMar>
              <w:top w:w="100" w:type="dxa"/>
              <w:bottom w:w="100" w:type="dxa"/>
              <w:left w:w="140" w:type="dxa"/>
              <w:right w:w="140" w:type="dxa"/>
            </w:tcMar>
          </w:tcPr>
          <w:p>
            <w:pPr>
              <w:spacing w:before="20" w:after="20"/>
            </w:pPr>
            <w:r>
              <w:rPr>
                <w:sz w:val="17"/>
                <w:color w:val="334155"/>
              </w:rPr>
              <w:t>BOOLEAN</w:t>
            </w:r>
          </w:p>
        </w:tc>
        <w:tc>
          <w:tcPr>
            <w:tcW w:w="1300" w:type="dxa"/>
            <w:shd w:val="clear" w:color="auto" w:fill="F9FAFB"/>
            <w:tcMar>
              <w:top w:w="100" w:type="dxa"/>
              <w:bottom w:w="100" w:type="dxa"/>
              <w:left w:w="140" w:type="dxa"/>
              <w:right w:w="140" w:type="dxa"/>
            </w:tcMar>
          </w:tcPr>
          <w:p>
            <w:pPr>
              <w:spacing w:before="20" w:after="20"/>
            </w:pPr>
            <w:r>
              <w:rPr>
                <w:sz w:val="17"/>
                <w:color w:val="334155"/>
              </w:rPr>
              <w:t>Check</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0 = Unread (inbox badge), 1 = Read.</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created_at</w:t>
            </w:r>
          </w:p>
        </w:tc>
        <w:tc>
          <w:tcPr>
            <w:tcW w:w="1300" w:type="dxa"/>
            <w:shd w:val="clear" w:color="auto" w:fill="FFFFFF"/>
            <w:tcMar>
              <w:top w:w="100" w:type="dxa"/>
              <w:bottom w:w="100" w:type="dxa"/>
              <w:left w:w="140" w:type="dxa"/>
              <w:right w:w="140" w:type="dxa"/>
            </w:tcMar>
          </w:tcPr>
          <w:p>
            <w:pPr>
              <w:spacing w:before="20" w:after="20"/>
            </w:pPr>
            <w:r>
              <w:rPr>
                <w:sz w:val="17"/>
                <w:color w:val="334155"/>
              </w:rPr>
              <w:t>DATETIME</w:t>
            </w:r>
          </w:p>
        </w:tc>
        <w:tc>
          <w:tcPr>
            <w:tcW w:w="1300" w:type="dxa"/>
            <w:shd w:val="clear" w:color="auto" w:fill="FFFFFF"/>
            <w:tcMar>
              <w:top w:w="100" w:type="dxa"/>
              <w:bottom w:w="100" w:type="dxa"/>
              <w:left w:w="140" w:type="dxa"/>
              <w:right w:w="140" w:type="dxa"/>
            </w:tcMar>
          </w:tcPr>
          <w:p>
            <w:pPr>
              <w:spacing w:before="20" w:after="20"/>
            </w:pPr>
            <w:r>
              <w:rPr>
                <w:sz w:val="17"/>
                <w:color w:val="334155"/>
              </w:rPr>
              <w:t>Datetime</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Notification creation timestamp.</w:t>
            </w:r>
          </w:p>
        </w:tc>
      </w:tr>
    </w:tbl>
    <w:p>
      <w:pPr>
        <w:spacing w:before="40" w:after="100"/>
      </w:pPr>
    </w:p>
    <w:p>
      <w:pPr>
        <w:spacing w:before="40" w:after="80"/>
      </w:pPr>
      <w:r>
        <w:rPr>
          <w:b/>
          <w:color w:val="0F172A"/>
        </w:rPr>
        <w:t xml:space="preserve">Entity Definition: </w:t>
      </w:r>
      <w:r>
        <w:rPr/>
        <w:t>Table 6.7.5: User Role Profile (`tabUser Role Profile`) — Strong Entity / Standard DocType</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800"/>
        <w:gridCol w:w="1300"/>
        <w:gridCol w:w="1300"/>
        <w:gridCol w:w="700"/>
        <w:gridCol w:w="700"/>
        <w:gridCol w:w="3800"/>
      </w:tblGrid>
      <w:tr>
        <w:trPr>
          <w:tblHeader/>
        </w:trPr>
        <w:tc>
          <w:tcPr>
            <w:tcW w:w="1800" w:type="dxa"/>
            <w:shd w:val="clear" w:color="auto" w:fill="990000"/>
            <w:tcMar>
              <w:top w:w="120" w:type="dxa"/>
              <w:bottom w:w="120" w:type="dxa"/>
              <w:left w:w="140" w:type="dxa"/>
              <w:right w:w="140" w:type="dxa"/>
            </w:tcMar>
          </w:tcPr>
          <w:p>
            <w:pPr>
              <w:spacing w:before="20" w:after="20"/>
            </w:pPr>
            <w:r>
              <w:rPr>
                <w:b/>
                <w:sz w:val="18"/>
                <w:color w:val="FFFFFF"/>
              </w:rPr>
              <w:t>Field Name</w:t>
            </w:r>
          </w:p>
        </w:tc>
        <w:tc>
          <w:tcPr>
            <w:tcW w:w="1300" w:type="dxa"/>
            <w:shd w:val="clear" w:color="auto" w:fill="990000"/>
            <w:tcMar>
              <w:top w:w="120" w:type="dxa"/>
              <w:bottom w:w="120" w:type="dxa"/>
              <w:left w:w="140" w:type="dxa"/>
              <w:right w:w="140" w:type="dxa"/>
            </w:tcMar>
          </w:tcPr>
          <w:p>
            <w:pPr>
              <w:spacing w:before="20" w:after="20"/>
            </w:pPr>
            <w:r>
              <w:rPr>
                <w:b/>
                <w:sz w:val="18"/>
                <w:color w:val="FFFFFF"/>
              </w:rPr>
              <w:t>Data Type</w:t>
            </w:r>
          </w:p>
        </w:tc>
        <w:tc>
          <w:tcPr>
            <w:tcW w:w="1300" w:type="dxa"/>
            <w:shd w:val="clear" w:color="auto" w:fill="990000"/>
            <w:tcMar>
              <w:top w:w="120" w:type="dxa"/>
              <w:bottom w:w="120" w:type="dxa"/>
              <w:left w:w="140" w:type="dxa"/>
              <w:right w:w="140" w:type="dxa"/>
            </w:tcMar>
          </w:tcPr>
          <w:p>
            <w:pPr>
              <w:spacing w:before="20" w:after="20"/>
            </w:pPr>
            <w:r>
              <w:rPr>
                <w:b/>
                <w:sz w:val="18"/>
                <w:color w:val="FFFFFF"/>
              </w:rPr>
              <w:t>Frappe Type</w:t>
            </w:r>
          </w:p>
        </w:tc>
        <w:tc>
          <w:tcPr>
            <w:tcW w:w="700" w:type="dxa"/>
            <w:shd w:val="clear" w:color="auto" w:fill="990000"/>
            <w:tcMar>
              <w:top w:w="120" w:type="dxa"/>
              <w:bottom w:w="120" w:type="dxa"/>
              <w:left w:w="140" w:type="dxa"/>
              <w:right w:w="140" w:type="dxa"/>
            </w:tcMar>
          </w:tcPr>
          <w:p>
            <w:pPr>
              <w:spacing w:before="20" w:after="20"/>
            </w:pPr>
            <w:r>
              <w:rPr>
                <w:b/>
                <w:sz w:val="18"/>
                <w:color w:val="FFFFFF"/>
              </w:rPr>
              <w:t>Key</w:t>
            </w:r>
          </w:p>
        </w:tc>
        <w:tc>
          <w:tcPr>
            <w:tcW w:w="700" w:type="dxa"/>
            <w:shd w:val="clear" w:color="auto" w:fill="990000"/>
            <w:tcMar>
              <w:top w:w="120" w:type="dxa"/>
              <w:bottom w:w="120" w:type="dxa"/>
              <w:left w:w="140" w:type="dxa"/>
              <w:right w:w="140" w:type="dxa"/>
            </w:tcMar>
          </w:tcPr>
          <w:p>
            <w:pPr>
              <w:spacing w:before="20" w:after="20"/>
            </w:pPr>
            <w:r>
              <w:rPr>
                <w:b/>
                <w:sz w:val="18"/>
                <w:color w:val="FFFFFF"/>
              </w:rPr>
              <w:t>Null?</w:t>
            </w:r>
          </w:p>
        </w:tc>
        <w:tc>
          <w:tcPr>
            <w:tcW w:w="3800" w:type="dxa"/>
            <w:shd w:val="clear" w:color="auto" w:fill="990000"/>
            <w:tcMar>
              <w:top w:w="120" w:type="dxa"/>
              <w:bottom w:w="120" w:type="dxa"/>
              <w:left w:w="140" w:type="dxa"/>
              <w:right w:w="140" w:type="dxa"/>
            </w:tcMar>
          </w:tcPr>
          <w:p>
            <w:pPr>
              <w:spacing w:before="20" w:after="20"/>
            </w:pPr>
            <w:r>
              <w:rPr>
                <w:b/>
                <w:sz w:val="18"/>
                <w:color w:val="FFFFFF"/>
              </w:rPr>
              <w:t>Validation / Business Rule</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user_id</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VARCHAR(100)</w:t>
            </w:r>
          </w:p>
        </w:tc>
        <w:tc>
          <w:tcPr>
            <w:tcW w:w="1300" w:type="dxa"/>
            <w:shd w:val="clear" w:color="auto" w:fill="FFFFFF"/>
            <w:tcMar>
              <w:top w:w="100" w:type="dxa"/>
              <w:bottom w:w="100" w:type="dxa"/>
              <w:left w:w="140" w:type="dxa"/>
              <w:right w:w="140" w:type="dxa"/>
            </w:tcMar>
          </w:tcPr>
          <w:p>
            <w:pPr>
              <w:spacing w:before="20" w:after="20"/>
            </w:pPr>
            <w:r>
              <w:rPr>
                <w:sz w:val="17"/>
                <w:color w:val="334155"/>
              </w:rPr>
              <w:t>Link: User</w:t>
            </w:r>
          </w:p>
        </w:tc>
        <w:tc>
          <w:tcPr>
            <w:tcW w:w="700" w:type="dxa"/>
            <w:shd w:val="clear" w:color="auto" w:fill="FFFFFF"/>
            <w:tcMar>
              <w:top w:w="100" w:type="dxa"/>
              <w:bottom w:w="100" w:type="dxa"/>
              <w:left w:w="140" w:type="dxa"/>
              <w:right w:w="140" w:type="dxa"/>
            </w:tcMar>
          </w:tcPr>
          <w:p>
            <w:pPr>
              <w:spacing w:before="20" w:after="20"/>
            </w:pPr>
            <w:r>
              <w:rPr>
                <w:sz w:val="17"/>
                <w:color w:val="334155"/>
              </w:rPr>
              <w:t>PK</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User email or system login account.</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role_category</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Select</w:t>
            </w:r>
          </w:p>
        </w:tc>
        <w:tc>
          <w:tcPr>
            <w:tcW w:w="700" w:type="dxa"/>
            <w:shd w:val="clear" w:color="auto" w:fill="F9FAFB"/>
            <w:tcMar>
              <w:top w:w="100" w:type="dxa"/>
              <w:bottom w:w="100" w:type="dxa"/>
              <w:left w:w="140" w:type="dxa"/>
              <w:right w:w="140" w:type="dxa"/>
            </w:tcMar>
          </w:tcPr>
          <w:p>
            <w:pPr>
              <w:spacing w:before="20" w:after="20"/>
            </w:pPr>
            <w:r>
              <w:rPr>
                <w:sz w:val="17"/>
                <w:color w:val="334155"/>
              </w:rPr>
              <w:t>None</w:t>
            </w:r>
          </w:p>
        </w:tc>
        <w:tc>
          <w:tcPr>
            <w:tcW w:w="700" w:type="dxa"/>
            <w:shd w:val="clear" w:color="auto" w:fill="F9FAFB"/>
            <w:tcMar>
              <w:top w:w="100" w:type="dxa"/>
              <w:bottom w:w="100" w:type="dxa"/>
              <w:left w:w="140" w:type="dxa"/>
              <w:right w:w="140" w:type="dxa"/>
            </w:tcMar>
          </w:tcPr>
          <w:p>
            <w:pPr>
              <w:spacing w:before="20" w:after="20"/>
            </w:pPr>
            <w:r>
              <w:rPr>
                <w:sz w:val="17"/>
                <w:color w:val="334155"/>
              </w:rPr>
              <w:t>No</w:t>
            </w:r>
          </w:p>
        </w:tc>
        <w:tc>
          <w:tcPr>
            <w:tcW w:w="3800" w:type="dxa"/>
            <w:shd w:val="clear" w:color="auto" w:fill="F9FAFB"/>
            <w:tcMar>
              <w:top w:w="100" w:type="dxa"/>
              <w:bottom w:w="100" w:type="dxa"/>
              <w:left w:w="140" w:type="dxa"/>
              <w:right w:w="140" w:type="dxa"/>
            </w:tcMar>
          </w:tcPr>
          <w:p>
            <w:pPr>
              <w:spacing w:before="20" w:after="20"/>
            </w:pPr>
            <w:r>
              <w:rPr>
                <w:sz w:val="17"/>
                <w:color w:val="334155"/>
              </w:rPr>
              <w:t>Application role (9 total: National Activity AOP, Branch Head, Zone Coordinator, Project Coordinator, Project Coordinator — HQ, Program Director, PMER Officer, System Admin, Finance Officer).</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assigned_region</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Region</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Regional branch scope for Branch Heads and regional officers.</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assigned_zone</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Zone</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Zonal branch scope for Zone Coordinators.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assigned_project</w:t>
            </w:r>
          </w:p>
        </w:tc>
        <w:tc>
          <w:tcPr>
            <w:tcW w:w="1300" w:type="dxa"/>
            <w:shd w:val="clear" w:color="auto" w:fill="FFFFFF"/>
            <w:tcMar>
              <w:top w:w="100" w:type="dxa"/>
              <w:bottom w:w="100" w:type="dxa"/>
              <w:left w:w="140" w:type="dxa"/>
              <w:right w:w="140" w:type="dxa"/>
            </w:tcMar>
          </w:tcPr>
          <w:p>
            <w:pPr>
              <w:spacing w:before="20" w:after="20"/>
            </w:pPr>
            <w:r>
              <w:rPr>
                <w:sz w:val="17"/>
                <w:color w:val="334155"/>
              </w:rPr>
              <w:t>VARCHAR(50)</w:t>
            </w:r>
          </w:p>
        </w:tc>
        <w:tc>
          <w:tcPr>
            <w:tcW w:w="1300" w:type="dxa"/>
            <w:shd w:val="clear" w:color="auto" w:fill="FFFFFF"/>
            <w:tcMar>
              <w:top w:w="100" w:type="dxa"/>
              <w:bottom w:w="100" w:type="dxa"/>
              <w:left w:w="140" w:type="dxa"/>
              <w:right w:w="140" w:type="dxa"/>
            </w:tcMar>
          </w:tcPr>
          <w:p>
            <w:pPr>
              <w:spacing w:before="20" w:after="20"/>
            </w:pPr>
            <w:r>
              <w:rPr>
                <w:sz w:val="17"/>
                <w:color w:val="334155"/>
              </w:rPr>
              <w:t>Link: Project</w:t>
            </w:r>
          </w:p>
        </w:tc>
        <w:tc>
          <w:tcPr>
            <w:tcW w:w="700" w:type="dxa"/>
            <w:shd w:val="clear" w:color="auto" w:fill="FFFFFF"/>
            <w:tcMar>
              <w:top w:w="100" w:type="dxa"/>
              <w:bottom w:w="100" w:type="dxa"/>
              <w:left w:w="140" w:type="dxa"/>
              <w:right w:w="140" w:type="dxa"/>
            </w:tcMar>
          </w:tcPr>
          <w:p>
            <w:pPr>
              <w:spacing w:before="20" w:after="20"/>
            </w:pPr>
            <w:r>
              <w:rPr>
                <w:sz w:val="17"/>
                <w:color w:val="334155"/>
              </w:rPr>
              <w:t>FK</w:t>
            </w:r>
          </w:p>
        </w:tc>
        <w:tc>
          <w:tcPr>
            <w:tcW w:w="700" w:type="dxa"/>
            <w:shd w:val="clear" w:color="auto" w:fill="FFFFFF"/>
            <w:tcMar>
              <w:top w:w="100" w:type="dxa"/>
              <w:bottom w:w="100" w:type="dxa"/>
              <w:left w:w="140" w:type="dxa"/>
              <w:right w:w="140" w:type="dxa"/>
            </w:tcMar>
          </w:tcPr>
          <w:p>
            <w:pPr>
              <w:spacing w:before="20" w:after="20"/>
            </w:pPr>
            <w:r>
              <w:rPr>
                <w:sz w:val="17"/>
                <w:color w:val="334155"/>
              </w:rPr>
              <w:t>Yes</w:t>
            </w:r>
          </w:p>
        </w:tc>
        <w:tc>
          <w:tcPr>
            <w:tcW w:w="3800" w:type="dxa"/>
            <w:shd w:val="clear" w:color="auto" w:fill="FFFFFF"/>
            <w:tcMar>
              <w:top w:w="100" w:type="dxa"/>
              <w:bottom w:w="100" w:type="dxa"/>
              <w:left w:w="140" w:type="dxa"/>
              <w:right w:w="140" w:type="dxa"/>
            </w:tcMar>
          </w:tcPr>
          <w:p>
            <w:pPr>
              <w:spacing w:before="20" w:after="20"/>
            </w:pPr>
            <w:r>
              <w:rPr>
                <w:sz w:val="17"/>
                <w:color w:val="334155"/>
              </w:rPr>
              <w:t>Project scope for Project Coordinators.</w:t>
            </w:r>
          </w:p>
        </w:tc>
      </w:tr>
      <w:tr>
        <w:tc>
          <w:tcPr>
            <w:tcW w:w="1800" w:type="dxa"/>
            <w:shd w:val="clear" w:color="auto" w:fill="F9FAFB"/>
            <w:tcMar>
              <w:top w:w="100" w:type="dxa"/>
              <w:bottom w:w="100" w:type="dxa"/>
              <w:left w:w="140" w:type="dxa"/>
              <w:right w:w="140" w:type="dxa"/>
            </w:tcMar>
          </w:tcPr>
          <w:p>
            <w:pPr>
              <w:spacing w:before="20" w:after="20"/>
            </w:pPr>
            <w:r>
              <w:rPr>
                <w:sz w:val="17"/>
                <w:b/>
                <w:color w:val="0F172A"/>
              </w:rPr>
              <w:t>assigned_department</w:t>
            </w:r>
          </w:p>
        </w:tc>
        <w:tc>
          <w:tcPr>
            <w:tcW w:w="1300" w:type="dxa"/>
            <w:shd w:val="clear" w:color="auto" w:fill="F9FAFB"/>
            <w:tcMar>
              <w:top w:w="100" w:type="dxa"/>
              <w:bottom w:w="100" w:type="dxa"/>
              <w:left w:w="140" w:type="dxa"/>
              <w:right w:w="140" w:type="dxa"/>
            </w:tcMar>
          </w:tcPr>
          <w:p>
            <w:pPr>
              <w:spacing w:before="20" w:after="20"/>
            </w:pPr>
            <w:r>
              <w:rPr>
                <w:sz w:val="17"/>
                <w:color w:val="334155"/>
              </w:rPr>
              <w:t>VARCHAR(50)</w:t>
            </w:r>
          </w:p>
        </w:tc>
        <w:tc>
          <w:tcPr>
            <w:tcW w:w="1300" w:type="dxa"/>
            <w:shd w:val="clear" w:color="auto" w:fill="F9FAFB"/>
            <w:tcMar>
              <w:top w:w="100" w:type="dxa"/>
              <w:bottom w:w="100" w:type="dxa"/>
              <w:left w:w="140" w:type="dxa"/>
              <w:right w:w="140" w:type="dxa"/>
            </w:tcMar>
          </w:tcPr>
          <w:p>
            <w:pPr>
              <w:spacing w:before="20" w:after="20"/>
            </w:pPr>
            <w:r>
              <w:rPr>
                <w:sz w:val="17"/>
                <w:color w:val="334155"/>
              </w:rPr>
              <w:t>Link: Department</w:t>
            </w:r>
          </w:p>
        </w:tc>
        <w:tc>
          <w:tcPr>
            <w:tcW w:w="700" w:type="dxa"/>
            <w:shd w:val="clear" w:color="auto" w:fill="F9FAFB"/>
            <w:tcMar>
              <w:top w:w="100" w:type="dxa"/>
              <w:bottom w:w="100" w:type="dxa"/>
              <w:left w:w="140" w:type="dxa"/>
              <w:right w:w="140" w:type="dxa"/>
            </w:tcMar>
          </w:tcPr>
          <w:p>
            <w:pPr>
              <w:spacing w:before="20" w:after="20"/>
            </w:pPr>
            <w:r>
              <w:rPr>
                <w:sz w:val="17"/>
                <w:color w:val="334155"/>
              </w:rPr>
              <w:t>FK</w:t>
            </w:r>
          </w:p>
        </w:tc>
        <w:tc>
          <w:tcPr>
            <w:tcW w:w="700" w:type="dxa"/>
            <w:shd w:val="clear" w:color="auto" w:fill="F9FAFB"/>
            <w:tcMar>
              <w:top w:w="100" w:type="dxa"/>
              <w:bottom w:w="100" w:type="dxa"/>
              <w:left w:w="140" w:type="dxa"/>
              <w:right w:w="140" w:type="dxa"/>
            </w:tcMar>
          </w:tcPr>
          <w:p>
            <w:pPr>
              <w:spacing w:before="20" w:after="20"/>
            </w:pPr>
            <w:r>
              <w:rPr>
                <w:sz w:val="17"/>
                <w:color w:val="334155"/>
              </w:rPr>
              <w:t>Yes</w:t>
            </w:r>
          </w:p>
        </w:tc>
        <w:tc>
          <w:tcPr>
            <w:tcW w:w="3800" w:type="dxa"/>
            <w:shd w:val="clear" w:color="auto" w:fill="F9FAFB"/>
            <w:tcMar>
              <w:top w:w="100" w:type="dxa"/>
              <w:bottom w:w="100" w:type="dxa"/>
              <w:left w:w="140" w:type="dxa"/>
              <w:right w:w="140" w:type="dxa"/>
            </w:tcMar>
          </w:tcPr>
          <w:p>
            <w:pPr>
              <w:spacing w:before="20" w:after="20"/>
            </w:pPr>
            <w:r>
              <w:rPr>
                <w:sz w:val="17"/>
                <w:color w:val="334155"/>
              </w:rPr>
              <w:t>Department scope for Department Heads.</w:t>
            </w:r>
          </w:p>
        </w:tc>
      </w:tr>
      <w:tr>
        <w:tc>
          <w:tcPr>
            <w:tcW w:w="1800" w:type="dxa"/>
            <w:shd w:val="clear" w:color="auto" w:fill="FFFFFF"/>
            <w:tcMar>
              <w:top w:w="100" w:type="dxa"/>
              <w:bottom w:w="100" w:type="dxa"/>
              <w:left w:w="140" w:type="dxa"/>
              <w:right w:w="140" w:type="dxa"/>
            </w:tcMar>
          </w:tcPr>
          <w:p>
            <w:pPr>
              <w:spacing w:before="20" w:after="20"/>
            </w:pPr>
            <w:r>
              <w:rPr>
                <w:sz w:val="17"/>
                <w:b/>
                <w:color w:val="0F172A"/>
              </w:rPr>
              <w:t>is_active</w:t>
            </w:r>
          </w:p>
        </w:tc>
        <w:tc>
          <w:tcPr>
            <w:tcW w:w="1300" w:type="dxa"/>
            <w:shd w:val="clear" w:color="auto" w:fill="FFFFFF"/>
            <w:tcMar>
              <w:top w:w="100" w:type="dxa"/>
              <w:bottom w:w="100" w:type="dxa"/>
              <w:left w:w="140" w:type="dxa"/>
              <w:right w:w="140" w:type="dxa"/>
            </w:tcMar>
          </w:tcPr>
          <w:p>
            <w:pPr>
              <w:spacing w:before="20" w:after="20"/>
            </w:pPr>
            <w:r>
              <w:rPr>
                <w:sz w:val="17"/>
                <w:color w:val="334155"/>
              </w:rPr>
              <w:t>BOOLEAN</w:t>
            </w:r>
          </w:p>
        </w:tc>
        <w:tc>
          <w:tcPr>
            <w:tcW w:w="1300" w:type="dxa"/>
            <w:shd w:val="clear" w:color="auto" w:fill="FFFFFF"/>
            <w:tcMar>
              <w:top w:w="100" w:type="dxa"/>
              <w:bottom w:w="100" w:type="dxa"/>
              <w:left w:w="140" w:type="dxa"/>
              <w:right w:w="140" w:type="dxa"/>
            </w:tcMar>
          </w:tcPr>
          <w:p>
            <w:pPr>
              <w:spacing w:before="20" w:after="20"/>
            </w:pPr>
            <w:r>
              <w:rPr>
                <w:sz w:val="17"/>
                <w:color w:val="334155"/>
              </w:rPr>
              <w:t>Check</w:t>
            </w:r>
          </w:p>
        </w:tc>
        <w:tc>
          <w:tcPr>
            <w:tcW w:w="700" w:type="dxa"/>
            <w:shd w:val="clear" w:color="auto" w:fill="FFFFFF"/>
            <w:tcMar>
              <w:top w:w="100" w:type="dxa"/>
              <w:bottom w:w="100" w:type="dxa"/>
              <w:left w:w="140" w:type="dxa"/>
              <w:right w:w="140" w:type="dxa"/>
            </w:tcMar>
          </w:tcPr>
          <w:p>
            <w:pPr>
              <w:spacing w:before="20" w:after="20"/>
            </w:pPr>
            <w:r>
              <w:rPr>
                <w:sz w:val="17"/>
                <w:color w:val="334155"/>
              </w:rPr>
              <w:t>None</w:t>
            </w:r>
          </w:p>
        </w:tc>
        <w:tc>
          <w:tcPr>
            <w:tcW w:w="700" w:type="dxa"/>
            <w:shd w:val="clear" w:color="auto" w:fill="FFFFFF"/>
            <w:tcMar>
              <w:top w:w="100" w:type="dxa"/>
              <w:bottom w:w="100" w:type="dxa"/>
              <w:left w:w="140" w:type="dxa"/>
              <w:right w:w="140" w:type="dxa"/>
            </w:tcMar>
          </w:tcPr>
          <w:p>
            <w:pPr>
              <w:spacing w:before="20" w:after="20"/>
            </w:pPr>
            <w:r>
              <w:rPr>
                <w:sz w:val="17"/>
                <w:color w:val="334155"/>
              </w:rPr>
              <w:t>No</w:t>
            </w:r>
          </w:p>
        </w:tc>
        <w:tc>
          <w:tcPr>
            <w:tcW w:w="3800" w:type="dxa"/>
            <w:shd w:val="clear" w:color="auto" w:fill="FFFFFF"/>
            <w:tcMar>
              <w:top w:w="100" w:type="dxa"/>
              <w:bottom w:w="100" w:type="dxa"/>
              <w:left w:w="140" w:type="dxa"/>
              <w:right w:w="140" w:type="dxa"/>
            </w:tcMar>
          </w:tcPr>
          <w:p>
            <w:pPr>
              <w:spacing w:before="20" w:after="20"/>
            </w:pPr>
            <w:r>
              <w:rPr>
                <w:sz w:val="17"/>
                <w:color w:val="334155"/>
              </w:rPr>
              <w:t>1 = Active login account.</w:t>
            </w:r>
          </w:p>
        </w:tc>
      </w:tr>
    </w:tbl>
    <w:p>
      <w:pPr>
        <w:spacing w:before="40" w:after="100"/>
      </w:pPr>
    </w:p>
    <w:p>
      <w:r>
        <w:br w:type="page"/>
      </w:r>
    </w:p>
    <w:p>
      <w:pPr>
        <w:spacing w:before="360" w:after="140"/>
        <w:pBdr>
          <w:bottom w:val="single" w:sz="12" w:space="4" w:color="990000"/>
        </w:pBdr>
      </w:pPr>
      <w:r>
        <w:rPr>
          <w:b/>
          <w:sz w:val="30"/>
          <w:color w:val="990000"/>
        </w:rPr>
        <w:t>7. Relationship Cardinality &amp; Participation Matrix</w:t>
      </w:r>
    </w:p>
    <w:p>
      <w:pPr>
        <w:spacing w:before="40" w:after="80"/>
      </w:pPr>
      <w:r>
        <w:rPr>
          <w:b/>
          <w:color w:val="0F172A"/>
        </w:rPr>
        <w:t xml:space="preserve">Relational Specification: </w:t>
      </w:r>
      <w:r>
        <w:rPr/>
        <w:t>The matrix below formalizes every relationship in the PMER-MIS schema across all modules. It specifies the Parent Entity, Active Verb Phrase, Child Entity, Cardinality, Participation constraints (Mandatory/Total vs Optional/Partial), Foreign Key implementation, and Referential Integrity Delete Behavior. In strict accordance with relational conventions (Section 1.1), Cardinality is restricted solely to 1:1, 1:N, and M:N; specific numeric bounds (such as exactly four quarterly schedules) are captured in the Participation constraints.</w:t>
      </w:r>
    </w:p>
    <w:tbl>
      <w:tblPr>
        <w:tblW w:w="9600" w:type="dxa"/>
        <w:tblBorders>
          <w:top w:val="single" w:sz="6" w:space="0" w:color="CBD5E1"/>
          <w:bottom w:val="single" w:sz="6" w:space="0" w:color="CBD5E1"/>
          <w:insideH w:val="single" w:sz="4" w:space="0" w:color="E2E8F0"/>
          <w:insideV w:val="single" w:sz="4" w:space="0" w:color="E2E8F0"/>
          <w:left w:val="single" w:sz="6" w:space="0" w:color="CBD5E1"/>
          <w:right w:val="single" w:sz="6" w:space="0" w:color="CBD5E1"/>
        </w:tblBorders>
      </w:tblPr>
      <w:tblGrid>
        <w:gridCol w:w="1600"/>
        <w:gridCol w:w="1200"/>
        <w:gridCol w:w="1600"/>
        <w:gridCol w:w="800"/>
        <w:gridCol w:w="1200"/>
        <w:gridCol w:w="1800"/>
        <w:gridCol w:w="1400"/>
      </w:tblGrid>
      <w:tr>
        <w:trPr>
          <w:tblHeader/>
        </w:trPr>
        <w:tc>
          <w:tcPr>
            <w:tcW w:w="1600" w:type="dxa"/>
            <w:shd w:val="clear" w:color="auto" w:fill="990000"/>
            <w:tcMar>
              <w:top w:w="120" w:type="dxa"/>
              <w:bottom w:w="120" w:type="dxa"/>
              <w:left w:w="140" w:type="dxa"/>
              <w:right w:w="140" w:type="dxa"/>
            </w:tcMar>
          </w:tcPr>
          <w:p>
            <w:pPr>
              <w:spacing w:before="20" w:after="20"/>
            </w:pPr>
            <w:r>
              <w:rPr>
                <w:b/>
                <w:sz w:val="18"/>
                <w:color w:val="FFFFFF"/>
              </w:rPr>
              <w:t>Parent Entity</w:t>
            </w:r>
          </w:p>
        </w:tc>
        <w:tc>
          <w:tcPr>
            <w:tcW w:w="1200" w:type="dxa"/>
            <w:shd w:val="clear" w:color="auto" w:fill="990000"/>
            <w:tcMar>
              <w:top w:w="120" w:type="dxa"/>
              <w:bottom w:w="120" w:type="dxa"/>
              <w:left w:w="140" w:type="dxa"/>
              <w:right w:w="140" w:type="dxa"/>
            </w:tcMar>
          </w:tcPr>
          <w:p>
            <w:pPr>
              <w:spacing w:before="20" w:after="20"/>
            </w:pPr>
            <w:r>
              <w:rPr>
                <w:b/>
                <w:sz w:val="18"/>
                <w:color w:val="FFFFFF"/>
              </w:rPr>
              <w:t>Relationship Verb</w:t>
            </w:r>
          </w:p>
        </w:tc>
        <w:tc>
          <w:tcPr>
            <w:tcW w:w="1600" w:type="dxa"/>
            <w:shd w:val="clear" w:color="auto" w:fill="990000"/>
            <w:tcMar>
              <w:top w:w="120" w:type="dxa"/>
              <w:bottom w:w="120" w:type="dxa"/>
              <w:left w:w="140" w:type="dxa"/>
              <w:right w:w="140" w:type="dxa"/>
            </w:tcMar>
          </w:tcPr>
          <w:p>
            <w:pPr>
              <w:spacing w:before="20" w:after="20"/>
            </w:pPr>
            <w:r>
              <w:rPr>
                <w:b/>
                <w:sz w:val="18"/>
                <w:color w:val="FFFFFF"/>
              </w:rPr>
              <w:t>Child Entity</w:t>
            </w:r>
          </w:p>
        </w:tc>
        <w:tc>
          <w:tcPr>
            <w:tcW w:w="800" w:type="dxa"/>
            <w:shd w:val="clear" w:color="auto" w:fill="990000"/>
            <w:tcMar>
              <w:top w:w="120" w:type="dxa"/>
              <w:bottom w:w="120" w:type="dxa"/>
              <w:left w:w="140" w:type="dxa"/>
              <w:right w:w="140" w:type="dxa"/>
            </w:tcMar>
          </w:tcPr>
          <w:p>
            <w:pPr>
              <w:spacing w:before="20" w:after="20"/>
            </w:pPr>
            <w:r>
              <w:rPr>
                <w:b/>
                <w:sz w:val="18"/>
                <w:color w:val="FFFFFF"/>
              </w:rPr>
              <w:t>Card.</w:t>
            </w:r>
          </w:p>
        </w:tc>
        <w:tc>
          <w:tcPr>
            <w:tcW w:w="1200" w:type="dxa"/>
            <w:shd w:val="clear" w:color="auto" w:fill="990000"/>
            <w:tcMar>
              <w:top w:w="120" w:type="dxa"/>
              <w:bottom w:w="120" w:type="dxa"/>
              <w:left w:w="140" w:type="dxa"/>
              <w:right w:w="140" w:type="dxa"/>
            </w:tcMar>
          </w:tcPr>
          <w:p>
            <w:pPr>
              <w:spacing w:before="20" w:after="20"/>
            </w:pPr>
            <w:r>
              <w:rPr>
                <w:b/>
                <w:sz w:val="18"/>
                <w:color w:val="FFFFFF"/>
              </w:rPr>
              <w:t>Participation</w:t>
            </w:r>
          </w:p>
        </w:tc>
        <w:tc>
          <w:tcPr>
            <w:tcW w:w="1800" w:type="dxa"/>
            <w:shd w:val="clear" w:color="auto" w:fill="990000"/>
            <w:tcMar>
              <w:top w:w="120" w:type="dxa"/>
              <w:bottom w:w="120" w:type="dxa"/>
              <w:left w:w="140" w:type="dxa"/>
              <w:right w:w="140" w:type="dxa"/>
            </w:tcMar>
          </w:tcPr>
          <w:p>
            <w:pPr>
              <w:spacing w:before="20" w:after="20"/>
            </w:pPr>
            <w:r>
              <w:rPr>
                <w:b/>
                <w:sz w:val="18"/>
                <w:color w:val="FFFFFF"/>
              </w:rPr>
              <w:t>Foreign Key</w:t>
            </w:r>
          </w:p>
        </w:tc>
        <w:tc>
          <w:tcPr>
            <w:tcW w:w="1400" w:type="dxa"/>
            <w:shd w:val="clear" w:color="auto" w:fill="990000"/>
            <w:tcMar>
              <w:top w:w="120" w:type="dxa"/>
              <w:bottom w:w="120" w:type="dxa"/>
              <w:left w:w="140" w:type="dxa"/>
              <w:right w:w="140" w:type="dxa"/>
            </w:tcMar>
          </w:tcPr>
          <w:p>
            <w:pPr>
              <w:spacing w:before="20" w:after="20"/>
            </w:pPr>
            <w:r>
              <w:rPr>
                <w:b/>
                <w:sz w:val="18"/>
                <w:color w:val="FFFFFF"/>
              </w:rPr>
              <w:t>Delete Rule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Strategic Plan</w:t>
            </w:r>
          </w:p>
        </w:tc>
        <w:tc>
          <w:tcPr>
            <w:tcW w:w="1200" w:type="dxa"/>
            <w:shd w:val="clear" w:color="auto" w:fill="FFFFFF"/>
            <w:tcMar>
              <w:top w:w="100" w:type="dxa"/>
              <w:bottom w:w="100" w:type="dxa"/>
              <w:left w:w="140" w:type="dxa"/>
              <w:right w:w="140" w:type="dxa"/>
            </w:tcMar>
          </w:tcPr>
          <w:p>
            <w:pPr>
              <w:spacing w:before="20" w:after="20"/>
            </w:pPr>
            <w:r>
              <w:rPr>
                <w:sz w:val="17"/>
                <w:color w:val="334155"/>
              </w:rPr>
              <w:t>establishes</w:t>
            </w:r>
          </w:p>
        </w:tc>
        <w:tc>
          <w:tcPr>
            <w:tcW w:w="1600" w:type="dxa"/>
            <w:shd w:val="clear" w:color="auto" w:fill="FFFFFF"/>
            <w:tcMar>
              <w:top w:w="100" w:type="dxa"/>
              <w:bottom w:w="100" w:type="dxa"/>
              <w:left w:w="140" w:type="dxa"/>
              <w:right w:w="140" w:type="dxa"/>
            </w:tcMar>
          </w:tcPr>
          <w:p>
            <w:pPr>
              <w:spacing w:before="20" w:after="20"/>
            </w:pPr>
            <w:r>
              <w:rPr>
                <w:sz w:val="17"/>
                <w:color w:val="334155"/>
              </w:rPr>
              <w:t>Strategic Priority</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Total (1..*)</w:t>
            </w:r>
          </w:p>
        </w:tc>
        <w:tc>
          <w:tcPr>
            <w:tcW w:w="1800" w:type="dxa"/>
            <w:shd w:val="clear" w:color="auto" w:fill="FFFFFF"/>
            <w:tcMar>
              <w:top w:w="100" w:type="dxa"/>
              <w:bottom w:w="100" w:type="dxa"/>
              <w:left w:w="140" w:type="dxa"/>
              <w:right w:w="140" w:type="dxa"/>
            </w:tcMar>
          </w:tcPr>
          <w:p>
            <w:pPr>
              <w:spacing w:before="20" w:after="20"/>
            </w:pPr>
            <w:r>
              <w:rPr>
                <w:sz w:val="17"/>
                <w:color w:val="334155"/>
              </w:rPr>
              <w:t>Priority.strategic_plan_id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Strategic Priority</w:t>
            </w:r>
          </w:p>
        </w:tc>
        <w:tc>
          <w:tcPr>
            <w:tcW w:w="1200" w:type="dxa"/>
            <w:shd w:val="clear" w:color="auto" w:fill="F9FAFB"/>
            <w:tcMar>
              <w:top w:w="100" w:type="dxa"/>
              <w:bottom w:w="100" w:type="dxa"/>
              <w:left w:w="140" w:type="dxa"/>
              <w:right w:w="140" w:type="dxa"/>
            </w:tcMar>
          </w:tcPr>
          <w:p>
            <w:pPr>
              <w:spacing w:before="20" w:after="20"/>
            </w:pPr>
            <w:r>
              <w:rPr>
                <w:sz w:val="17"/>
                <w:color w:val="334155"/>
              </w:rPr>
              <w:t>defines</w:t>
            </w:r>
          </w:p>
        </w:tc>
        <w:tc>
          <w:tcPr>
            <w:tcW w:w="1600" w:type="dxa"/>
            <w:shd w:val="clear" w:color="auto" w:fill="F9FAFB"/>
            <w:tcMar>
              <w:top w:w="100" w:type="dxa"/>
              <w:bottom w:w="100" w:type="dxa"/>
              <w:left w:w="140" w:type="dxa"/>
              <w:right w:w="140" w:type="dxa"/>
            </w:tcMar>
          </w:tcPr>
          <w:p>
            <w:pPr>
              <w:spacing w:before="20" w:after="20"/>
            </w:pPr>
            <w:r>
              <w:rPr>
                <w:sz w:val="17"/>
                <w:color w:val="334155"/>
              </w:rPr>
              <w:t>Strategic Objective</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Total (1..*)</w:t>
            </w:r>
          </w:p>
        </w:tc>
        <w:tc>
          <w:tcPr>
            <w:tcW w:w="1800" w:type="dxa"/>
            <w:shd w:val="clear" w:color="auto" w:fill="F9FAFB"/>
            <w:tcMar>
              <w:top w:w="100" w:type="dxa"/>
              <w:bottom w:w="100" w:type="dxa"/>
              <w:left w:w="140" w:type="dxa"/>
              <w:right w:w="140" w:type="dxa"/>
            </w:tcMar>
          </w:tcPr>
          <w:p>
            <w:pPr>
              <w:spacing w:before="20" w:after="20"/>
            </w:pPr>
            <w:r>
              <w:rPr>
                <w:sz w:val="17"/>
                <w:color w:val="334155"/>
              </w:rPr>
              <w:t>Objective.strategic_priority_id</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Strategic Priority</w:t>
            </w:r>
          </w:p>
        </w:tc>
        <w:tc>
          <w:tcPr>
            <w:tcW w:w="1200" w:type="dxa"/>
            <w:shd w:val="clear" w:color="auto" w:fill="FFFFFF"/>
            <w:tcMar>
              <w:top w:w="100" w:type="dxa"/>
              <w:bottom w:w="100" w:type="dxa"/>
              <w:left w:w="140" w:type="dxa"/>
              <w:right w:w="140" w:type="dxa"/>
            </w:tcMar>
          </w:tcPr>
          <w:p>
            <w:pPr>
              <w:spacing w:before="20" w:after="20"/>
            </w:pPr>
            <w:r>
              <w:rPr>
                <w:sz w:val="17"/>
                <w:color w:val="334155"/>
              </w:rPr>
              <w:t>aims for</w:t>
            </w:r>
          </w:p>
        </w:tc>
        <w:tc>
          <w:tcPr>
            <w:tcW w:w="1600" w:type="dxa"/>
            <w:shd w:val="clear" w:color="auto" w:fill="FFFFFF"/>
            <w:tcMar>
              <w:top w:w="100" w:type="dxa"/>
              <w:bottom w:w="100" w:type="dxa"/>
              <w:left w:w="140" w:type="dxa"/>
              <w:right w:w="140" w:type="dxa"/>
            </w:tcMar>
          </w:tcPr>
          <w:p>
            <w:pPr>
              <w:spacing w:before="20" w:after="20"/>
            </w:pPr>
            <w:r>
              <w:rPr>
                <w:sz w:val="17"/>
                <w:color w:val="334155"/>
              </w:rPr>
              <w:t>Impact</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Impact.strategic_priority_id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Impact</w:t>
            </w:r>
          </w:p>
        </w:tc>
        <w:tc>
          <w:tcPr>
            <w:tcW w:w="1200" w:type="dxa"/>
            <w:shd w:val="clear" w:color="auto" w:fill="F9FAFB"/>
            <w:tcMar>
              <w:top w:w="100" w:type="dxa"/>
              <w:bottom w:w="100" w:type="dxa"/>
              <w:left w:w="140" w:type="dxa"/>
              <w:right w:w="140" w:type="dxa"/>
            </w:tcMar>
          </w:tcPr>
          <w:p>
            <w:pPr>
              <w:spacing w:before="20" w:after="20"/>
            </w:pPr>
            <w:r>
              <w:rPr>
                <w:sz w:val="17"/>
                <w:color w:val="334155"/>
              </w:rPr>
              <w:t>measured by</w:t>
            </w:r>
          </w:p>
        </w:tc>
        <w:tc>
          <w:tcPr>
            <w:tcW w:w="1600" w:type="dxa"/>
            <w:shd w:val="clear" w:color="auto" w:fill="F9FAFB"/>
            <w:tcMar>
              <w:top w:w="100" w:type="dxa"/>
              <w:bottom w:w="100" w:type="dxa"/>
              <w:left w:w="140" w:type="dxa"/>
              <w:right w:w="140" w:type="dxa"/>
            </w:tcMar>
          </w:tcPr>
          <w:p>
            <w:pPr>
              <w:spacing w:before="20" w:after="20"/>
            </w:pPr>
            <w:r>
              <w:rPr>
                <w:sz w:val="17"/>
                <w:color w:val="334155"/>
              </w:rPr>
              <w:t>Impact Indicator</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Total (1..*)</w:t>
            </w:r>
          </w:p>
        </w:tc>
        <w:tc>
          <w:tcPr>
            <w:tcW w:w="1800" w:type="dxa"/>
            <w:shd w:val="clear" w:color="auto" w:fill="F9FAFB"/>
            <w:tcMar>
              <w:top w:w="100" w:type="dxa"/>
              <w:bottom w:w="100" w:type="dxa"/>
              <w:left w:w="140" w:type="dxa"/>
              <w:right w:w="140" w:type="dxa"/>
            </w:tcMar>
          </w:tcPr>
          <w:p>
            <w:pPr>
              <w:spacing w:before="20" w:after="20"/>
            </w:pPr>
            <w:r>
              <w:rPr>
                <w:sz w:val="17"/>
                <w:color w:val="334155"/>
              </w:rPr>
              <w:t>ImpactInd.impact_id</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Strategic Objective</w:t>
            </w:r>
          </w:p>
        </w:tc>
        <w:tc>
          <w:tcPr>
            <w:tcW w:w="1200" w:type="dxa"/>
            <w:shd w:val="clear" w:color="auto" w:fill="FFFFFF"/>
            <w:tcMar>
              <w:top w:w="100" w:type="dxa"/>
              <w:bottom w:w="100" w:type="dxa"/>
              <w:left w:w="140" w:type="dxa"/>
              <w:right w:w="140" w:type="dxa"/>
            </w:tcMar>
          </w:tcPr>
          <w:p>
            <w:pPr>
              <w:spacing w:before="20" w:after="20"/>
            </w:pPr>
            <w:r>
              <w:rPr>
                <w:sz w:val="17"/>
                <w:color w:val="334155"/>
              </w:rPr>
              <w:t>structures</w:t>
            </w:r>
          </w:p>
        </w:tc>
        <w:tc>
          <w:tcPr>
            <w:tcW w:w="1600" w:type="dxa"/>
            <w:shd w:val="clear" w:color="auto" w:fill="FFFFFF"/>
            <w:tcMar>
              <w:top w:w="100" w:type="dxa"/>
              <w:bottom w:w="100" w:type="dxa"/>
              <w:left w:w="140" w:type="dxa"/>
              <w:right w:w="140" w:type="dxa"/>
            </w:tcMar>
          </w:tcPr>
          <w:p>
            <w:pPr>
              <w:spacing w:before="20" w:after="20"/>
            </w:pPr>
            <w:r>
              <w:rPr>
                <w:sz w:val="17"/>
                <w:color w:val="334155"/>
              </w:rPr>
              <w:t>National Activity</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Total (1..*)</w:t>
            </w:r>
          </w:p>
        </w:tc>
        <w:tc>
          <w:tcPr>
            <w:tcW w:w="1800" w:type="dxa"/>
            <w:shd w:val="clear" w:color="auto" w:fill="FFFFFF"/>
            <w:tcMar>
              <w:top w:w="100" w:type="dxa"/>
              <w:bottom w:w="100" w:type="dxa"/>
              <w:left w:w="140" w:type="dxa"/>
              <w:right w:w="140" w:type="dxa"/>
            </w:tcMar>
          </w:tcPr>
          <w:p>
            <w:pPr>
              <w:spacing w:before="20" w:after="20"/>
            </w:pPr>
            <w:r>
              <w:rPr>
                <w:sz w:val="17"/>
                <w:color w:val="334155"/>
              </w:rPr>
              <w:t>Activity.strategic_objective_id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Strategic Objective</w:t>
            </w:r>
          </w:p>
        </w:tc>
        <w:tc>
          <w:tcPr>
            <w:tcW w:w="1200" w:type="dxa"/>
            <w:shd w:val="clear" w:color="auto" w:fill="F9FAFB"/>
            <w:tcMar>
              <w:top w:w="100" w:type="dxa"/>
              <w:bottom w:w="100" w:type="dxa"/>
              <w:left w:w="140" w:type="dxa"/>
              <w:right w:w="140" w:type="dxa"/>
            </w:tcMar>
          </w:tcPr>
          <w:p>
            <w:pPr>
              <w:spacing w:before="20" w:after="20"/>
            </w:pPr>
            <w:r>
              <w:rPr>
                <w:sz w:val="17"/>
                <w:color w:val="334155"/>
              </w:rPr>
              <w:t>drives</w:t>
            </w:r>
          </w:p>
        </w:tc>
        <w:tc>
          <w:tcPr>
            <w:tcW w:w="1600" w:type="dxa"/>
            <w:shd w:val="clear" w:color="auto" w:fill="F9FAFB"/>
            <w:tcMar>
              <w:top w:w="100" w:type="dxa"/>
              <w:bottom w:w="100" w:type="dxa"/>
              <w:left w:w="140" w:type="dxa"/>
              <w:right w:w="140" w:type="dxa"/>
            </w:tcMar>
          </w:tcPr>
          <w:p>
            <w:pPr>
              <w:spacing w:before="20" w:after="20"/>
            </w:pPr>
            <w:r>
              <w:rPr>
                <w:sz w:val="17"/>
                <w:color w:val="334155"/>
              </w:rPr>
              <w:t>Outcome</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Total (1..*)</w:t>
            </w:r>
          </w:p>
        </w:tc>
        <w:tc>
          <w:tcPr>
            <w:tcW w:w="1800" w:type="dxa"/>
            <w:shd w:val="clear" w:color="auto" w:fill="F9FAFB"/>
            <w:tcMar>
              <w:top w:w="100" w:type="dxa"/>
              <w:bottom w:w="100" w:type="dxa"/>
              <w:left w:w="140" w:type="dxa"/>
              <w:right w:w="140" w:type="dxa"/>
            </w:tcMar>
          </w:tcPr>
          <w:p>
            <w:pPr>
              <w:spacing w:before="20" w:after="20"/>
            </w:pPr>
            <w:r>
              <w:rPr>
                <w:sz w:val="17"/>
                <w:color w:val="334155"/>
              </w:rPr>
              <w:t>Outcome.strategic_objective_id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Outcome</w:t>
            </w:r>
          </w:p>
        </w:tc>
        <w:tc>
          <w:tcPr>
            <w:tcW w:w="1200" w:type="dxa"/>
            <w:shd w:val="clear" w:color="auto" w:fill="FFFFFF"/>
            <w:tcMar>
              <w:top w:w="100" w:type="dxa"/>
              <w:bottom w:w="100" w:type="dxa"/>
              <w:left w:w="140" w:type="dxa"/>
              <w:right w:w="140" w:type="dxa"/>
            </w:tcMar>
          </w:tcPr>
          <w:p>
            <w:pPr>
              <w:spacing w:before="20" w:after="20"/>
            </w:pPr>
            <w:r>
              <w:rPr>
                <w:sz w:val="17"/>
                <w:color w:val="334155"/>
              </w:rPr>
              <w:t>measured by</w:t>
            </w:r>
          </w:p>
        </w:tc>
        <w:tc>
          <w:tcPr>
            <w:tcW w:w="1600" w:type="dxa"/>
            <w:shd w:val="clear" w:color="auto" w:fill="FFFFFF"/>
            <w:tcMar>
              <w:top w:w="100" w:type="dxa"/>
              <w:bottom w:w="100" w:type="dxa"/>
              <w:left w:w="140" w:type="dxa"/>
              <w:right w:w="140" w:type="dxa"/>
            </w:tcMar>
          </w:tcPr>
          <w:p>
            <w:pPr>
              <w:spacing w:before="20" w:after="20"/>
            </w:pPr>
            <w:r>
              <w:rPr>
                <w:sz w:val="17"/>
                <w:color w:val="334155"/>
              </w:rPr>
              <w:t>Outcome Indicator</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Total (1..*)</w:t>
            </w:r>
          </w:p>
        </w:tc>
        <w:tc>
          <w:tcPr>
            <w:tcW w:w="1800" w:type="dxa"/>
            <w:shd w:val="clear" w:color="auto" w:fill="FFFFFF"/>
            <w:tcMar>
              <w:top w:w="100" w:type="dxa"/>
              <w:bottom w:w="100" w:type="dxa"/>
              <w:left w:w="140" w:type="dxa"/>
              <w:right w:w="140" w:type="dxa"/>
            </w:tcMar>
          </w:tcPr>
          <w:p>
            <w:pPr>
              <w:spacing w:before="20" w:after="20"/>
            </w:pPr>
            <w:r>
              <w:rPr>
                <w:sz w:val="17"/>
                <w:color w:val="334155"/>
              </w:rPr>
              <w:t>OutcomeInd.outcome_id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National Activity</w:t>
            </w:r>
          </w:p>
        </w:tc>
        <w:tc>
          <w:tcPr>
            <w:tcW w:w="1200" w:type="dxa"/>
            <w:shd w:val="clear" w:color="auto" w:fill="F9FAFB"/>
            <w:tcMar>
              <w:top w:w="100" w:type="dxa"/>
              <w:bottom w:w="100" w:type="dxa"/>
              <w:left w:w="140" w:type="dxa"/>
              <w:right w:w="140" w:type="dxa"/>
            </w:tcMar>
          </w:tcPr>
          <w:p>
            <w:pPr>
              <w:spacing w:before="20" w:after="20"/>
            </w:pPr>
            <w:r>
              <w:rPr>
                <w:sz w:val="17"/>
                <w:color w:val="334155"/>
              </w:rPr>
              <w:t>generates</w:t>
            </w:r>
          </w:p>
        </w:tc>
        <w:tc>
          <w:tcPr>
            <w:tcW w:w="1600" w:type="dxa"/>
            <w:shd w:val="clear" w:color="auto" w:fill="F9FAFB"/>
            <w:tcMar>
              <w:top w:w="100" w:type="dxa"/>
              <w:bottom w:w="100" w:type="dxa"/>
              <w:left w:w="140" w:type="dxa"/>
              <w:right w:w="140" w:type="dxa"/>
            </w:tcMar>
          </w:tcPr>
          <w:p>
            <w:pPr>
              <w:spacing w:before="20" w:after="20"/>
            </w:pPr>
            <w:r>
              <w:rPr>
                <w:sz w:val="17"/>
                <w:color w:val="334155"/>
              </w:rPr>
              <w:t>Output</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Total (1..*)</w:t>
            </w:r>
          </w:p>
        </w:tc>
        <w:tc>
          <w:tcPr>
            <w:tcW w:w="1800" w:type="dxa"/>
            <w:shd w:val="clear" w:color="auto" w:fill="F9FAFB"/>
            <w:tcMar>
              <w:top w:w="100" w:type="dxa"/>
              <w:bottom w:w="100" w:type="dxa"/>
              <w:left w:w="140" w:type="dxa"/>
              <w:right w:w="140" w:type="dxa"/>
            </w:tcMar>
          </w:tcPr>
          <w:p>
            <w:pPr>
              <w:spacing w:before="20" w:after="20"/>
            </w:pPr>
            <w:r>
              <w:rPr>
                <w:sz w:val="17"/>
                <w:color w:val="334155"/>
              </w:rPr>
              <w:t>Output.activity_id</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Output</w:t>
            </w:r>
          </w:p>
        </w:tc>
        <w:tc>
          <w:tcPr>
            <w:tcW w:w="1200" w:type="dxa"/>
            <w:shd w:val="clear" w:color="auto" w:fill="FFFFFF"/>
            <w:tcMar>
              <w:top w:w="100" w:type="dxa"/>
              <w:bottom w:w="100" w:type="dxa"/>
              <w:left w:w="140" w:type="dxa"/>
              <w:right w:w="140" w:type="dxa"/>
            </w:tcMar>
          </w:tcPr>
          <w:p>
            <w:pPr>
              <w:spacing w:before="20" w:after="20"/>
            </w:pPr>
            <w:r>
              <w:rPr>
                <w:sz w:val="17"/>
                <w:color w:val="334155"/>
              </w:rPr>
              <w:t>measured by</w:t>
            </w:r>
          </w:p>
        </w:tc>
        <w:tc>
          <w:tcPr>
            <w:tcW w:w="1600" w:type="dxa"/>
            <w:shd w:val="clear" w:color="auto" w:fill="FFFFFF"/>
            <w:tcMar>
              <w:top w:w="100" w:type="dxa"/>
              <w:bottom w:w="100" w:type="dxa"/>
              <w:left w:w="140" w:type="dxa"/>
              <w:right w:w="140" w:type="dxa"/>
            </w:tcMar>
          </w:tcPr>
          <w:p>
            <w:pPr>
              <w:spacing w:before="20" w:after="20"/>
            </w:pPr>
            <w:r>
              <w:rPr>
                <w:sz w:val="17"/>
                <w:color w:val="334155"/>
              </w:rPr>
              <w:t>Output Indicator</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Total (1..*)</w:t>
            </w:r>
          </w:p>
        </w:tc>
        <w:tc>
          <w:tcPr>
            <w:tcW w:w="1800" w:type="dxa"/>
            <w:shd w:val="clear" w:color="auto" w:fill="FFFFFF"/>
            <w:tcMar>
              <w:top w:w="100" w:type="dxa"/>
              <w:bottom w:w="100" w:type="dxa"/>
              <w:left w:w="140" w:type="dxa"/>
              <w:right w:w="140" w:type="dxa"/>
            </w:tcMar>
          </w:tcPr>
          <w:p>
            <w:pPr>
              <w:spacing w:before="20" w:after="20"/>
            </w:pPr>
            <w:r>
              <w:rPr>
                <w:sz w:val="17"/>
                <w:color w:val="334155"/>
              </w:rPr>
              <w:t>OutputInd.output_id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National Activity</w:t>
            </w:r>
          </w:p>
        </w:tc>
        <w:tc>
          <w:tcPr>
            <w:tcW w:w="1200" w:type="dxa"/>
            <w:shd w:val="clear" w:color="auto" w:fill="F9FAFB"/>
            <w:tcMar>
              <w:top w:w="100" w:type="dxa"/>
              <w:bottom w:w="100" w:type="dxa"/>
              <w:left w:w="140" w:type="dxa"/>
              <w:right w:w="140" w:type="dxa"/>
            </w:tcMar>
          </w:tcPr>
          <w:p>
            <w:pPr>
              <w:spacing w:before="20" w:after="20"/>
            </w:pPr>
            <w:r>
              <w:rPr>
                <w:sz w:val="17"/>
                <w:color w:val="334155"/>
              </w:rPr>
              <w:t>historical baseline</w:t>
            </w:r>
          </w:p>
        </w:tc>
        <w:tc>
          <w:tcPr>
            <w:tcW w:w="1600" w:type="dxa"/>
            <w:shd w:val="clear" w:color="auto" w:fill="F9FAFB"/>
            <w:tcMar>
              <w:top w:w="100" w:type="dxa"/>
              <w:bottom w:w="100" w:type="dxa"/>
              <w:left w:w="140" w:type="dxa"/>
              <w:right w:w="140" w:type="dxa"/>
            </w:tcMar>
          </w:tcPr>
          <w:p>
            <w:pPr>
              <w:spacing w:before="20" w:after="20"/>
            </w:pPr>
            <w:r>
              <w:rPr>
                <w:sz w:val="17"/>
                <w:color w:val="334155"/>
              </w:rPr>
              <w:t>Strategic Activity Yearly Value</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YearVal.parent</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Strategic Priority</w:t>
            </w:r>
          </w:p>
        </w:tc>
        <w:tc>
          <w:tcPr>
            <w:tcW w:w="1200" w:type="dxa"/>
            <w:shd w:val="clear" w:color="auto" w:fill="FFFFFF"/>
            <w:tcMar>
              <w:top w:w="100" w:type="dxa"/>
              <w:bottom w:w="100" w:type="dxa"/>
              <w:left w:w="140" w:type="dxa"/>
              <w:right w:w="140" w:type="dxa"/>
            </w:tcMar>
          </w:tcPr>
          <w:p>
            <w:pPr>
              <w:spacing w:before="20" w:after="20"/>
            </w:pPr>
            <w:r>
              <w:rPr>
                <w:sz w:val="17"/>
                <w:color w:val="334155"/>
              </w:rPr>
              <w:t>monitored by</w:t>
            </w:r>
          </w:p>
        </w:tc>
        <w:tc>
          <w:tcPr>
            <w:tcW w:w="1600" w:type="dxa"/>
            <w:shd w:val="clear" w:color="auto" w:fill="FFFFFF"/>
            <w:tcMar>
              <w:top w:w="100" w:type="dxa"/>
              <w:bottom w:w="100" w:type="dxa"/>
              <w:left w:w="140" w:type="dxa"/>
              <w:right w:w="140" w:type="dxa"/>
            </w:tcMar>
          </w:tcPr>
          <w:p>
            <w:pPr>
              <w:spacing w:before="20" w:after="20"/>
            </w:pPr>
            <w:r>
              <w:rPr>
                <w:sz w:val="17"/>
                <w:color w:val="334155"/>
              </w:rPr>
              <w:t>Strategic KPI</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KPI.strategic_priority_id</w:t>
            </w:r>
          </w:p>
        </w:tc>
        <w:tc>
          <w:tcPr>
            <w:tcW w:w="1400" w:type="dxa"/>
            <w:shd w:val="clear" w:color="auto" w:fill="FFFFFF"/>
            <w:tcMar>
              <w:top w:w="100" w:type="dxa"/>
              <w:bottom w:w="100" w:type="dxa"/>
              <w:left w:w="140" w:type="dxa"/>
              <w:right w:w="140" w:type="dxa"/>
            </w:tcMar>
          </w:tcPr>
          <w:p>
            <w:pPr>
              <w:spacing w:before="20" w:after="20"/>
            </w:pPr>
            <w:r>
              <w:rPr>
                <w:sz w:val="17"/>
                <w:color w:val="334155"/>
              </w:rPr>
              <w:t>SET NULL</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Strategic Objective</w:t>
            </w:r>
          </w:p>
        </w:tc>
        <w:tc>
          <w:tcPr>
            <w:tcW w:w="1200" w:type="dxa"/>
            <w:shd w:val="clear" w:color="auto" w:fill="F9FAFB"/>
            <w:tcMar>
              <w:top w:w="100" w:type="dxa"/>
              <w:bottom w:w="100" w:type="dxa"/>
              <w:left w:w="140" w:type="dxa"/>
              <w:right w:w="140" w:type="dxa"/>
            </w:tcMar>
          </w:tcPr>
          <w:p>
            <w:pPr>
              <w:spacing w:before="20" w:after="20"/>
            </w:pPr>
            <w:r>
              <w:rPr>
                <w:sz w:val="17"/>
                <w:color w:val="334155"/>
              </w:rPr>
              <w:t>aligns to</w:t>
            </w:r>
          </w:p>
        </w:tc>
        <w:tc>
          <w:tcPr>
            <w:tcW w:w="1600" w:type="dxa"/>
            <w:shd w:val="clear" w:color="auto" w:fill="F9FAFB"/>
            <w:tcMar>
              <w:top w:w="100" w:type="dxa"/>
              <w:bottom w:w="100" w:type="dxa"/>
              <w:left w:w="140" w:type="dxa"/>
              <w:right w:w="140" w:type="dxa"/>
            </w:tcMar>
          </w:tcPr>
          <w:p>
            <w:pPr>
              <w:spacing w:before="20" w:after="20"/>
            </w:pPr>
            <w:r>
              <w:rPr>
                <w:sz w:val="17"/>
                <w:color w:val="334155"/>
              </w:rPr>
              <w:t>Strategic KPI</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KPI.strategic_objective_id</w:t>
            </w:r>
          </w:p>
        </w:tc>
        <w:tc>
          <w:tcPr>
            <w:tcW w:w="1400" w:type="dxa"/>
            <w:shd w:val="clear" w:color="auto" w:fill="F9FAFB"/>
            <w:tcMar>
              <w:top w:w="100" w:type="dxa"/>
              <w:bottom w:w="100" w:type="dxa"/>
              <w:left w:w="140" w:type="dxa"/>
              <w:right w:w="140" w:type="dxa"/>
            </w:tcMar>
          </w:tcPr>
          <w:p>
            <w:pPr>
              <w:spacing w:before="20" w:after="20"/>
            </w:pPr>
            <w:r>
              <w:rPr>
                <w:sz w:val="17"/>
                <w:color w:val="334155"/>
              </w:rPr>
              <w:t>SET NULL</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Strategic KPI</w:t>
            </w:r>
          </w:p>
        </w:tc>
        <w:tc>
          <w:tcPr>
            <w:tcW w:w="1200" w:type="dxa"/>
            <w:shd w:val="clear" w:color="auto" w:fill="FFFFFF"/>
            <w:tcMar>
              <w:top w:w="100" w:type="dxa"/>
              <w:bottom w:w="100" w:type="dxa"/>
              <w:left w:w="140" w:type="dxa"/>
              <w:right w:w="140" w:type="dxa"/>
            </w:tcMar>
          </w:tcPr>
          <w:p>
            <w:pPr>
              <w:spacing w:before="20" w:after="20"/>
            </w:pPr>
            <w:r>
              <w:rPr>
                <w:sz w:val="17"/>
                <w:color w:val="334155"/>
              </w:rPr>
              <w:t>evaluates</w:t>
            </w:r>
          </w:p>
        </w:tc>
        <w:tc>
          <w:tcPr>
            <w:tcW w:w="1600" w:type="dxa"/>
            <w:shd w:val="clear" w:color="auto" w:fill="FFFFFF"/>
            <w:tcMar>
              <w:top w:w="100" w:type="dxa"/>
              <w:bottom w:w="100" w:type="dxa"/>
              <w:left w:w="140" w:type="dxa"/>
              <w:right w:w="140" w:type="dxa"/>
            </w:tcMar>
          </w:tcPr>
          <w:p>
            <w:pPr>
              <w:spacing w:before="20" w:after="20"/>
            </w:pPr>
            <w:r>
              <w:rPr>
                <w:sz w:val="17"/>
                <w:color w:val="334155"/>
              </w:rPr>
              <w:t>KPI Progress Entry</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Progress.parent</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Department</w:t>
            </w:r>
          </w:p>
        </w:tc>
        <w:tc>
          <w:tcPr>
            <w:tcW w:w="1200" w:type="dxa"/>
            <w:shd w:val="clear" w:color="auto" w:fill="F9FAFB"/>
            <w:tcMar>
              <w:top w:w="100" w:type="dxa"/>
              <w:bottom w:w="100" w:type="dxa"/>
              <w:left w:w="140" w:type="dxa"/>
              <w:right w:w="140" w:type="dxa"/>
            </w:tcMar>
          </w:tcPr>
          <w:p>
            <w:pPr>
              <w:spacing w:before="20" w:after="20"/>
            </w:pPr>
            <w:r>
              <w:rPr>
                <w:sz w:val="17"/>
                <w:color w:val="334155"/>
              </w:rPr>
              <w:t>owns</w:t>
            </w:r>
          </w:p>
        </w:tc>
        <w:tc>
          <w:tcPr>
            <w:tcW w:w="1600" w:type="dxa"/>
            <w:shd w:val="clear" w:color="auto" w:fill="F9FAFB"/>
            <w:tcMar>
              <w:top w:w="100" w:type="dxa"/>
              <w:bottom w:w="100" w:type="dxa"/>
              <w:left w:w="140" w:type="dxa"/>
              <w:right w:w="140" w:type="dxa"/>
            </w:tcMar>
          </w:tcPr>
          <w:p>
            <w:pPr>
              <w:spacing w:before="20" w:after="20"/>
            </w:pPr>
            <w:r>
              <w:rPr>
                <w:sz w:val="17"/>
                <w:color w:val="334155"/>
              </w:rPr>
              <w:t>National Activity</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Total (1..*)</w:t>
            </w:r>
          </w:p>
        </w:tc>
        <w:tc>
          <w:tcPr>
            <w:tcW w:w="1800" w:type="dxa"/>
            <w:shd w:val="clear" w:color="auto" w:fill="F9FAFB"/>
            <w:tcMar>
              <w:top w:w="100" w:type="dxa"/>
              <w:bottom w:w="100" w:type="dxa"/>
              <w:left w:w="140" w:type="dxa"/>
              <w:right w:w="140" w:type="dxa"/>
            </w:tcMar>
          </w:tcPr>
          <w:p>
            <w:pPr>
              <w:spacing w:before="20" w:after="20"/>
            </w:pPr>
            <w:r>
              <w:rPr>
                <w:sz w:val="17"/>
                <w:color w:val="334155"/>
              </w:rPr>
              <w:t>Activity.department_id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Department</w:t>
            </w:r>
          </w:p>
        </w:tc>
        <w:tc>
          <w:tcPr>
            <w:tcW w:w="1200" w:type="dxa"/>
            <w:shd w:val="clear" w:color="auto" w:fill="FFFFFF"/>
            <w:tcMar>
              <w:top w:w="100" w:type="dxa"/>
              <w:bottom w:w="100" w:type="dxa"/>
              <w:left w:w="140" w:type="dxa"/>
              <w:right w:w="140" w:type="dxa"/>
            </w:tcMar>
          </w:tcPr>
          <w:p>
            <w:pPr>
              <w:spacing w:before="20" w:after="20"/>
            </w:pPr>
            <w:r>
              <w:rPr>
                <w:sz w:val="17"/>
                <w:color w:val="334155"/>
              </w:rPr>
              <w:t>manages</w:t>
            </w:r>
          </w:p>
        </w:tc>
        <w:tc>
          <w:tcPr>
            <w:tcW w:w="1600" w:type="dxa"/>
            <w:shd w:val="clear" w:color="auto" w:fill="FFFFFF"/>
            <w:tcMar>
              <w:top w:w="100" w:type="dxa"/>
              <w:bottom w:w="100" w:type="dxa"/>
              <w:left w:w="140" w:type="dxa"/>
              <w:right w:w="140" w:type="dxa"/>
            </w:tcMar>
          </w:tcPr>
          <w:p>
            <w:pPr>
              <w:spacing w:before="20" w:after="20"/>
            </w:pPr>
            <w:r>
              <w:rPr>
                <w:sz w:val="17"/>
                <w:color w:val="334155"/>
              </w:rPr>
              <w:t>Non-Programmatic Activity</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Total (1..*)</w:t>
            </w:r>
          </w:p>
        </w:tc>
        <w:tc>
          <w:tcPr>
            <w:tcW w:w="1800" w:type="dxa"/>
            <w:shd w:val="clear" w:color="auto" w:fill="FFFFFF"/>
            <w:tcMar>
              <w:top w:w="100" w:type="dxa"/>
              <w:bottom w:w="100" w:type="dxa"/>
              <w:left w:w="140" w:type="dxa"/>
              <w:right w:w="140" w:type="dxa"/>
            </w:tcMar>
          </w:tcPr>
          <w:p>
            <w:pPr>
              <w:spacing w:before="20" w:after="20"/>
            </w:pPr>
            <w:r>
              <w:rPr>
                <w:sz w:val="17"/>
                <w:color w:val="334155"/>
              </w:rPr>
              <w:t>NPA.department_id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Region</w:t>
            </w:r>
          </w:p>
        </w:tc>
        <w:tc>
          <w:tcPr>
            <w:tcW w:w="1200" w:type="dxa"/>
            <w:shd w:val="clear" w:color="auto" w:fill="F9FAFB"/>
            <w:tcMar>
              <w:top w:w="100" w:type="dxa"/>
              <w:bottom w:w="100" w:type="dxa"/>
              <w:left w:w="140" w:type="dxa"/>
              <w:right w:w="140" w:type="dxa"/>
            </w:tcMar>
          </w:tcPr>
          <w:p>
            <w:pPr>
              <w:spacing w:before="20" w:after="20"/>
            </w:pPr>
            <w:r>
              <w:rPr>
                <w:sz w:val="17"/>
                <w:color w:val="334155"/>
              </w:rPr>
              <w:t>subdivides into</w:t>
            </w:r>
          </w:p>
        </w:tc>
        <w:tc>
          <w:tcPr>
            <w:tcW w:w="1600" w:type="dxa"/>
            <w:shd w:val="clear" w:color="auto" w:fill="F9FAFB"/>
            <w:tcMar>
              <w:top w:w="100" w:type="dxa"/>
              <w:bottom w:w="100" w:type="dxa"/>
              <w:left w:w="140" w:type="dxa"/>
              <w:right w:w="140" w:type="dxa"/>
            </w:tcMar>
          </w:tcPr>
          <w:p>
            <w:pPr>
              <w:spacing w:before="20" w:after="20"/>
            </w:pPr>
            <w:r>
              <w:rPr>
                <w:sz w:val="17"/>
                <w:color w:val="334155"/>
              </w:rPr>
              <w:t>Zone</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Total (1..*)</w:t>
            </w:r>
          </w:p>
        </w:tc>
        <w:tc>
          <w:tcPr>
            <w:tcW w:w="1800" w:type="dxa"/>
            <w:shd w:val="clear" w:color="auto" w:fill="F9FAFB"/>
            <w:tcMar>
              <w:top w:w="100" w:type="dxa"/>
              <w:bottom w:w="100" w:type="dxa"/>
              <w:left w:w="140" w:type="dxa"/>
              <w:right w:w="140" w:type="dxa"/>
            </w:tcMar>
          </w:tcPr>
          <w:p>
            <w:pPr>
              <w:spacing w:before="20" w:after="20"/>
            </w:pPr>
            <w:r>
              <w:rPr>
                <w:sz w:val="17"/>
                <w:color w:val="334155"/>
              </w:rPr>
              <w:t>Zone.region_id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Zone</w:t>
            </w:r>
          </w:p>
        </w:tc>
        <w:tc>
          <w:tcPr>
            <w:tcW w:w="1200" w:type="dxa"/>
            <w:shd w:val="clear" w:color="auto" w:fill="FFFFFF"/>
            <w:tcMar>
              <w:top w:w="100" w:type="dxa"/>
              <w:bottom w:w="100" w:type="dxa"/>
              <w:left w:w="140" w:type="dxa"/>
              <w:right w:w="140" w:type="dxa"/>
            </w:tcMar>
          </w:tcPr>
          <w:p>
            <w:pPr>
              <w:spacing w:before="20" w:after="20"/>
            </w:pPr>
            <w:r>
              <w:rPr>
                <w:sz w:val="17"/>
                <w:color w:val="334155"/>
              </w:rPr>
              <w:t>contains</w:t>
            </w:r>
          </w:p>
        </w:tc>
        <w:tc>
          <w:tcPr>
            <w:tcW w:w="1600" w:type="dxa"/>
            <w:shd w:val="clear" w:color="auto" w:fill="FFFFFF"/>
            <w:tcMar>
              <w:top w:w="100" w:type="dxa"/>
              <w:bottom w:w="100" w:type="dxa"/>
              <w:left w:w="140" w:type="dxa"/>
              <w:right w:w="140" w:type="dxa"/>
            </w:tcMar>
          </w:tcPr>
          <w:p>
            <w:pPr>
              <w:spacing w:before="20" w:after="20"/>
            </w:pPr>
            <w:r>
              <w:rPr>
                <w:sz w:val="17"/>
                <w:color w:val="334155"/>
              </w:rPr>
              <w:t>Woreda</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Total (1..*)</w:t>
            </w:r>
          </w:p>
        </w:tc>
        <w:tc>
          <w:tcPr>
            <w:tcW w:w="1800" w:type="dxa"/>
            <w:shd w:val="clear" w:color="auto" w:fill="FFFFFF"/>
            <w:tcMar>
              <w:top w:w="100" w:type="dxa"/>
              <w:bottom w:w="100" w:type="dxa"/>
              <w:left w:w="140" w:type="dxa"/>
              <w:right w:w="140" w:type="dxa"/>
            </w:tcMar>
          </w:tcPr>
          <w:p>
            <w:pPr>
              <w:spacing w:before="20" w:after="20"/>
            </w:pPr>
            <w:r>
              <w:rPr>
                <w:sz w:val="17"/>
                <w:color w:val="334155"/>
              </w:rPr>
              <w:t>Woreda.zone_id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National Activity</w:t>
            </w:r>
          </w:p>
        </w:tc>
        <w:tc>
          <w:tcPr>
            <w:tcW w:w="1200" w:type="dxa"/>
            <w:shd w:val="clear" w:color="auto" w:fill="F9FAFB"/>
            <w:tcMar>
              <w:top w:w="100" w:type="dxa"/>
              <w:bottom w:w="100" w:type="dxa"/>
              <w:left w:w="140" w:type="dxa"/>
              <w:right w:w="140" w:type="dxa"/>
            </w:tcMar>
          </w:tcPr>
          <w:p>
            <w:pPr>
              <w:spacing w:before="20" w:after="20"/>
            </w:pPr>
            <w:r>
              <w:rPr>
                <w:sz w:val="17"/>
                <w:color w:val="334155"/>
              </w:rPr>
              <w:t>gated by</w:t>
            </w:r>
          </w:p>
        </w:tc>
        <w:tc>
          <w:tcPr>
            <w:tcW w:w="1600" w:type="dxa"/>
            <w:shd w:val="clear" w:color="auto" w:fill="F9FAFB"/>
            <w:tcMar>
              <w:top w:w="100" w:type="dxa"/>
              <w:bottom w:w="100" w:type="dxa"/>
              <w:left w:w="140" w:type="dxa"/>
              <w:right w:w="140" w:type="dxa"/>
            </w:tcMar>
          </w:tcPr>
          <w:p>
            <w:pPr>
              <w:spacing w:before="20" w:after="20"/>
            </w:pPr>
            <w:r>
              <w:rPr>
                <w:sz w:val="17"/>
                <w:color w:val="334155"/>
              </w:rPr>
              <w:t>Region Activity Link</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Link.national_activity_id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Region</w:t>
            </w:r>
          </w:p>
        </w:tc>
        <w:tc>
          <w:tcPr>
            <w:tcW w:w="1200" w:type="dxa"/>
            <w:shd w:val="clear" w:color="auto" w:fill="FFFFFF"/>
            <w:tcMar>
              <w:top w:w="100" w:type="dxa"/>
              <w:bottom w:w="100" w:type="dxa"/>
              <w:left w:w="140" w:type="dxa"/>
              <w:right w:w="140" w:type="dxa"/>
            </w:tcMar>
          </w:tcPr>
          <w:p>
            <w:pPr>
              <w:spacing w:before="20" w:after="20"/>
            </w:pPr>
            <w:r>
              <w:rPr>
                <w:sz w:val="17"/>
                <w:color w:val="334155"/>
              </w:rPr>
              <w:t>authorizes</w:t>
            </w:r>
          </w:p>
        </w:tc>
        <w:tc>
          <w:tcPr>
            <w:tcW w:w="1600" w:type="dxa"/>
            <w:shd w:val="clear" w:color="auto" w:fill="FFFFFF"/>
            <w:tcMar>
              <w:top w:w="100" w:type="dxa"/>
              <w:bottom w:w="100" w:type="dxa"/>
              <w:left w:w="140" w:type="dxa"/>
              <w:right w:w="140" w:type="dxa"/>
            </w:tcMar>
          </w:tcPr>
          <w:p>
            <w:pPr>
              <w:spacing w:before="20" w:after="20"/>
            </w:pPr>
            <w:r>
              <w:rPr>
                <w:sz w:val="17"/>
                <w:color w:val="334155"/>
              </w:rPr>
              <w:t>Region Activity Link</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Link.region_id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Region Activity Link</w:t>
            </w:r>
          </w:p>
        </w:tc>
        <w:tc>
          <w:tcPr>
            <w:tcW w:w="1200" w:type="dxa"/>
            <w:shd w:val="clear" w:color="auto" w:fill="F9FAFB"/>
            <w:tcMar>
              <w:top w:w="100" w:type="dxa"/>
              <w:bottom w:w="100" w:type="dxa"/>
              <w:left w:w="140" w:type="dxa"/>
              <w:right w:w="140" w:type="dxa"/>
            </w:tcMar>
          </w:tcPr>
          <w:p>
            <w:pPr>
              <w:spacing w:before="20" w:after="20"/>
            </w:pPr>
            <w:r>
              <w:rPr>
                <w:sz w:val="17"/>
                <w:color w:val="334155"/>
              </w:rPr>
              <w:t>authorizes zone</w:t>
            </w:r>
          </w:p>
        </w:tc>
        <w:tc>
          <w:tcPr>
            <w:tcW w:w="1600" w:type="dxa"/>
            <w:shd w:val="clear" w:color="auto" w:fill="F9FAFB"/>
            <w:tcMar>
              <w:top w:w="100" w:type="dxa"/>
              <w:bottom w:w="100" w:type="dxa"/>
              <w:left w:w="140" w:type="dxa"/>
              <w:right w:w="140" w:type="dxa"/>
            </w:tcMar>
          </w:tcPr>
          <w:p>
            <w:pPr>
              <w:spacing w:before="20" w:after="20"/>
            </w:pPr>
            <w:r>
              <w:rPr>
                <w:sz w:val="17"/>
                <w:color w:val="334155"/>
              </w:rPr>
              <w:t>Eligible Zone Item</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Total (1..*)</w:t>
            </w:r>
          </w:p>
        </w:tc>
        <w:tc>
          <w:tcPr>
            <w:tcW w:w="1800" w:type="dxa"/>
            <w:shd w:val="clear" w:color="auto" w:fill="F9FAFB"/>
            <w:tcMar>
              <w:top w:w="100" w:type="dxa"/>
              <w:bottom w:w="100" w:type="dxa"/>
              <w:left w:w="140" w:type="dxa"/>
              <w:right w:w="140" w:type="dxa"/>
            </w:tcMar>
          </w:tcPr>
          <w:p>
            <w:pPr>
              <w:spacing w:before="20" w:after="20"/>
            </w:pPr>
            <w:r>
              <w:rPr>
                <w:sz w:val="17"/>
                <w:color w:val="334155"/>
              </w:rPr>
              <w:t>Item.parent</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Zone</w:t>
            </w:r>
          </w:p>
        </w:tc>
        <w:tc>
          <w:tcPr>
            <w:tcW w:w="1200" w:type="dxa"/>
            <w:shd w:val="clear" w:color="auto" w:fill="FFFFFF"/>
            <w:tcMar>
              <w:top w:w="100" w:type="dxa"/>
              <w:bottom w:w="100" w:type="dxa"/>
              <w:left w:w="140" w:type="dxa"/>
              <w:right w:w="140" w:type="dxa"/>
            </w:tcMar>
          </w:tcPr>
          <w:p>
            <w:pPr>
              <w:spacing w:before="20" w:after="20"/>
            </w:pPr>
            <w:r>
              <w:rPr>
                <w:sz w:val="17"/>
                <w:color w:val="334155"/>
              </w:rPr>
              <w:t>eligible in</w:t>
            </w:r>
          </w:p>
        </w:tc>
        <w:tc>
          <w:tcPr>
            <w:tcW w:w="1600" w:type="dxa"/>
            <w:shd w:val="clear" w:color="auto" w:fill="FFFFFF"/>
            <w:tcMar>
              <w:top w:w="100" w:type="dxa"/>
              <w:bottom w:w="100" w:type="dxa"/>
              <w:left w:w="140" w:type="dxa"/>
              <w:right w:w="140" w:type="dxa"/>
            </w:tcMar>
          </w:tcPr>
          <w:p>
            <w:pPr>
              <w:spacing w:before="20" w:after="20"/>
            </w:pPr>
            <w:r>
              <w:rPr>
                <w:sz w:val="17"/>
                <w:color w:val="334155"/>
              </w:rPr>
              <w:t>Eligible Zone Item</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Item.zone_id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Project</w:t>
            </w:r>
          </w:p>
        </w:tc>
        <w:tc>
          <w:tcPr>
            <w:tcW w:w="1200" w:type="dxa"/>
            <w:shd w:val="clear" w:color="auto" w:fill="F9FAFB"/>
            <w:tcMar>
              <w:top w:w="100" w:type="dxa"/>
              <w:bottom w:w="100" w:type="dxa"/>
              <w:left w:w="140" w:type="dxa"/>
              <w:right w:w="140" w:type="dxa"/>
            </w:tcMar>
          </w:tcPr>
          <w:p>
            <w:pPr>
              <w:spacing w:before="20" w:after="20"/>
            </w:pPr>
            <w:r>
              <w:rPr>
                <w:sz w:val="17"/>
                <w:color w:val="334155"/>
              </w:rPr>
              <w:t>funded by</w:t>
            </w:r>
          </w:p>
        </w:tc>
        <w:tc>
          <w:tcPr>
            <w:tcW w:w="1600" w:type="dxa"/>
            <w:shd w:val="clear" w:color="auto" w:fill="F9FAFB"/>
            <w:tcMar>
              <w:top w:w="100" w:type="dxa"/>
              <w:bottom w:w="100" w:type="dxa"/>
              <w:left w:w="140" w:type="dxa"/>
              <w:right w:w="140" w:type="dxa"/>
            </w:tcMar>
          </w:tcPr>
          <w:p>
            <w:pPr>
              <w:spacing w:before="20" w:after="20"/>
            </w:pPr>
            <w:r>
              <w:rPr>
                <w:sz w:val="17"/>
                <w:color w:val="334155"/>
              </w:rPr>
              <w:t>Project Donor Allocation</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Total (1..*)</w:t>
            </w:r>
          </w:p>
        </w:tc>
        <w:tc>
          <w:tcPr>
            <w:tcW w:w="1800" w:type="dxa"/>
            <w:shd w:val="clear" w:color="auto" w:fill="F9FAFB"/>
            <w:tcMar>
              <w:top w:w="100" w:type="dxa"/>
              <w:bottom w:w="100" w:type="dxa"/>
              <w:left w:w="140" w:type="dxa"/>
              <w:right w:w="140" w:type="dxa"/>
            </w:tcMar>
          </w:tcPr>
          <w:p>
            <w:pPr>
              <w:spacing w:before="20" w:after="20"/>
            </w:pPr>
            <w:r>
              <w:rPr>
                <w:sz w:val="17"/>
                <w:color w:val="334155"/>
              </w:rPr>
              <w:t>Alloc.parent</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Donor</w:t>
            </w:r>
          </w:p>
        </w:tc>
        <w:tc>
          <w:tcPr>
            <w:tcW w:w="1200" w:type="dxa"/>
            <w:shd w:val="clear" w:color="auto" w:fill="FFFFFF"/>
            <w:tcMar>
              <w:top w:w="100" w:type="dxa"/>
              <w:bottom w:w="100" w:type="dxa"/>
              <w:left w:w="140" w:type="dxa"/>
              <w:right w:w="140" w:type="dxa"/>
            </w:tcMar>
          </w:tcPr>
          <w:p>
            <w:pPr>
              <w:spacing w:before="20" w:after="20"/>
            </w:pPr>
            <w:r>
              <w:rPr>
                <w:sz w:val="17"/>
                <w:color w:val="334155"/>
              </w:rPr>
              <w:t>finances</w:t>
            </w:r>
          </w:p>
        </w:tc>
        <w:tc>
          <w:tcPr>
            <w:tcW w:w="1600" w:type="dxa"/>
            <w:shd w:val="clear" w:color="auto" w:fill="FFFFFF"/>
            <w:tcMar>
              <w:top w:w="100" w:type="dxa"/>
              <w:bottom w:w="100" w:type="dxa"/>
              <w:left w:w="140" w:type="dxa"/>
              <w:right w:w="140" w:type="dxa"/>
            </w:tcMar>
          </w:tcPr>
          <w:p>
            <w:pPr>
              <w:spacing w:before="20" w:after="20"/>
            </w:pPr>
            <w:r>
              <w:rPr>
                <w:sz w:val="17"/>
                <w:color w:val="334155"/>
              </w:rPr>
              <w:t>Project Donor Allocation</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Alloc.donor_id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Project</w:t>
            </w:r>
          </w:p>
        </w:tc>
        <w:tc>
          <w:tcPr>
            <w:tcW w:w="1200" w:type="dxa"/>
            <w:shd w:val="clear" w:color="auto" w:fill="F9FAFB"/>
            <w:tcMar>
              <w:top w:w="100" w:type="dxa"/>
              <w:bottom w:w="100" w:type="dxa"/>
              <w:left w:w="140" w:type="dxa"/>
              <w:right w:w="140" w:type="dxa"/>
            </w:tcMar>
          </w:tcPr>
          <w:p>
            <w:pPr>
              <w:spacing w:before="20" w:after="20"/>
            </w:pPr>
            <w:r>
              <w:rPr>
                <w:sz w:val="17"/>
                <w:color w:val="334155"/>
              </w:rPr>
              <w:t>scoped by</w:t>
            </w:r>
          </w:p>
        </w:tc>
        <w:tc>
          <w:tcPr>
            <w:tcW w:w="1600" w:type="dxa"/>
            <w:shd w:val="clear" w:color="auto" w:fill="F9FAFB"/>
            <w:tcMar>
              <w:top w:w="100" w:type="dxa"/>
              <w:bottom w:w="100" w:type="dxa"/>
              <w:left w:w="140" w:type="dxa"/>
              <w:right w:w="140" w:type="dxa"/>
            </w:tcMar>
          </w:tcPr>
          <w:p>
            <w:pPr>
              <w:spacing w:before="20" w:after="20"/>
            </w:pPr>
            <w:r>
              <w:rPr>
                <w:sz w:val="17"/>
                <w:color w:val="334155"/>
              </w:rPr>
              <w:t>AOP Plan</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Plan.project_id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AOP Plan</w:t>
            </w:r>
          </w:p>
        </w:tc>
        <w:tc>
          <w:tcPr>
            <w:tcW w:w="1200" w:type="dxa"/>
            <w:shd w:val="clear" w:color="auto" w:fill="FFFFFF"/>
            <w:tcMar>
              <w:top w:w="100" w:type="dxa"/>
              <w:bottom w:w="100" w:type="dxa"/>
              <w:left w:w="140" w:type="dxa"/>
              <w:right w:w="140" w:type="dxa"/>
            </w:tcMar>
          </w:tcPr>
          <w:p>
            <w:pPr>
              <w:spacing w:before="20" w:after="20"/>
            </w:pPr>
            <w:r>
              <w:rPr>
                <w:sz w:val="17"/>
                <w:color w:val="334155"/>
              </w:rPr>
              <w:t>encompasses</w:t>
            </w:r>
          </w:p>
        </w:tc>
        <w:tc>
          <w:tcPr>
            <w:tcW w:w="1600" w:type="dxa"/>
            <w:shd w:val="clear" w:color="auto" w:fill="FFFFFF"/>
            <w:tcMar>
              <w:top w:w="100" w:type="dxa"/>
              <w:bottom w:w="100" w:type="dxa"/>
              <w:left w:w="140" w:type="dxa"/>
              <w:right w:w="140" w:type="dxa"/>
            </w:tcMar>
          </w:tcPr>
          <w:p>
            <w:pPr>
              <w:spacing w:before="20" w:after="20"/>
            </w:pPr>
            <w:r>
              <w:rPr>
                <w:sz w:val="17"/>
                <w:color w:val="334155"/>
              </w:rPr>
              <w:t>Plan Entry</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Total (1..*)</w:t>
            </w:r>
          </w:p>
        </w:tc>
        <w:tc>
          <w:tcPr>
            <w:tcW w:w="1800" w:type="dxa"/>
            <w:shd w:val="clear" w:color="auto" w:fill="FFFFFF"/>
            <w:tcMar>
              <w:top w:w="100" w:type="dxa"/>
              <w:bottom w:w="100" w:type="dxa"/>
              <w:left w:w="140" w:type="dxa"/>
              <w:right w:w="140" w:type="dxa"/>
            </w:tcMar>
          </w:tcPr>
          <w:p>
            <w:pPr>
              <w:spacing w:before="20" w:after="20"/>
            </w:pPr>
            <w:r>
              <w:rPr>
                <w:sz w:val="17"/>
                <w:color w:val="334155"/>
              </w:rPr>
              <w:t>Entry.plan_id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National Activity</w:t>
            </w:r>
          </w:p>
        </w:tc>
        <w:tc>
          <w:tcPr>
            <w:tcW w:w="1200" w:type="dxa"/>
            <w:shd w:val="clear" w:color="auto" w:fill="F9FAFB"/>
            <w:tcMar>
              <w:top w:w="100" w:type="dxa"/>
              <w:bottom w:w="100" w:type="dxa"/>
              <w:left w:w="140" w:type="dxa"/>
              <w:right w:w="140" w:type="dxa"/>
            </w:tcMar>
          </w:tcPr>
          <w:p>
            <w:pPr>
              <w:spacing w:before="20" w:after="20"/>
            </w:pPr>
            <w:r>
              <w:rPr>
                <w:sz w:val="17"/>
                <w:color w:val="334155"/>
              </w:rPr>
              <w:t>instantiated as</w:t>
            </w:r>
          </w:p>
        </w:tc>
        <w:tc>
          <w:tcPr>
            <w:tcW w:w="1600" w:type="dxa"/>
            <w:shd w:val="clear" w:color="auto" w:fill="F9FAFB"/>
            <w:tcMar>
              <w:top w:w="100" w:type="dxa"/>
              <w:bottom w:w="100" w:type="dxa"/>
              <w:left w:w="140" w:type="dxa"/>
              <w:right w:w="140" w:type="dxa"/>
            </w:tcMar>
          </w:tcPr>
          <w:p>
            <w:pPr>
              <w:spacing w:before="20" w:after="20"/>
            </w:pPr>
            <w:r>
              <w:rPr>
                <w:sz w:val="17"/>
                <w:color w:val="334155"/>
              </w:rPr>
              <w:t>Plan Entry</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Entry.national_activity_id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Non-Programmatic Activity</w:t>
            </w:r>
          </w:p>
        </w:tc>
        <w:tc>
          <w:tcPr>
            <w:tcW w:w="1200" w:type="dxa"/>
            <w:shd w:val="clear" w:color="auto" w:fill="FFFFFF"/>
            <w:tcMar>
              <w:top w:w="100" w:type="dxa"/>
              <w:bottom w:w="100" w:type="dxa"/>
              <w:left w:w="140" w:type="dxa"/>
              <w:right w:w="140" w:type="dxa"/>
            </w:tcMar>
          </w:tcPr>
          <w:p>
            <w:pPr>
              <w:spacing w:before="20" w:after="20"/>
            </w:pPr>
            <w:r>
              <w:rPr>
                <w:sz w:val="17"/>
                <w:color w:val="334155"/>
              </w:rPr>
              <w:t>represented as</w:t>
            </w:r>
          </w:p>
        </w:tc>
        <w:tc>
          <w:tcPr>
            <w:tcW w:w="1600" w:type="dxa"/>
            <w:shd w:val="clear" w:color="auto" w:fill="FFFFFF"/>
            <w:tcMar>
              <w:top w:w="100" w:type="dxa"/>
              <w:bottom w:w="100" w:type="dxa"/>
              <w:left w:w="140" w:type="dxa"/>
              <w:right w:w="140" w:type="dxa"/>
            </w:tcMar>
          </w:tcPr>
          <w:p>
            <w:pPr>
              <w:spacing w:before="20" w:after="20"/>
            </w:pPr>
            <w:r>
              <w:rPr>
                <w:sz w:val="17"/>
                <w:color w:val="334155"/>
              </w:rPr>
              <w:t>Plan Entry</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Entry.non_programmatic_id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Region Activity Link</w:t>
            </w:r>
          </w:p>
        </w:tc>
        <w:tc>
          <w:tcPr>
            <w:tcW w:w="1200" w:type="dxa"/>
            <w:shd w:val="clear" w:color="auto" w:fill="F9FAFB"/>
            <w:tcMar>
              <w:top w:w="100" w:type="dxa"/>
              <w:bottom w:w="100" w:type="dxa"/>
              <w:left w:w="140" w:type="dxa"/>
              <w:right w:w="140" w:type="dxa"/>
            </w:tcMar>
          </w:tcPr>
          <w:p>
            <w:pPr>
              <w:spacing w:before="20" w:after="20"/>
            </w:pPr>
            <w:r>
              <w:rPr>
                <w:sz w:val="17"/>
                <w:color w:val="334155"/>
              </w:rPr>
              <w:t>validates</w:t>
            </w:r>
          </w:p>
        </w:tc>
        <w:tc>
          <w:tcPr>
            <w:tcW w:w="1600" w:type="dxa"/>
            <w:shd w:val="clear" w:color="auto" w:fill="F9FAFB"/>
            <w:tcMar>
              <w:top w:w="100" w:type="dxa"/>
              <w:bottom w:w="100" w:type="dxa"/>
              <w:left w:w="140" w:type="dxa"/>
              <w:right w:w="140" w:type="dxa"/>
            </w:tcMar>
          </w:tcPr>
          <w:p>
            <w:pPr>
              <w:spacing w:before="20" w:after="20"/>
            </w:pPr>
            <w:r>
              <w:rPr>
                <w:sz w:val="17"/>
                <w:color w:val="334155"/>
              </w:rPr>
              <w:t>Plan Entry</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Entry.region_activity_link_id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Region</w:t>
            </w:r>
          </w:p>
        </w:tc>
        <w:tc>
          <w:tcPr>
            <w:tcW w:w="1200" w:type="dxa"/>
            <w:shd w:val="clear" w:color="auto" w:fill="FFFFFF"/>
            <w:tcMar>
              <w:top w:w="100" w:type="dxa"/>
              <w:bottom w:w="100" w:type="dxa"/>
              <w:left w:w="140" w:type="dxa"/>
              <w:right w:w="140" w:type="dxa"/>
            </w:tcMar>
          </w:tcPr>
          <w:p>
            <w:pPr>
              <w:spacing w:before="20" w:after="20"/>
            </w:pPr>
            <w:r>
              <w:rPr>
                <w:sz w:val="17"/>
                <w:color w:val="334155"/>
              </w:rPr>
              <w:t>hosts</w:t>
            </w:r>
          </w:p>
        </w:tc>
        <w:tc>
          <w:tcPr>
            <w:tcW w:w="1600" w:type="dxa"/>
            <w:shd w:val="clear" w:color="auto" w:fill="FFFFFF"/>
            <w:tcMar>
              <w:top w:w="100" w:type="dxa"/>
              <w:bottom w:w="100" w:type="dxa"/>
              <w:left w:w="140" w:type="dxa"/>
              <w:right w:w="140" w:type="dxa"/>
            </w:tcMar>
          </w:tcPr>
          <w:p>
            <w:pPr>
              <w:spacing w:before="20" w:after="20"/>
            </w:pPr>
            <w:r>
              <w:rPr>
                <w:sz w:val="17"/>
                <w:color w:val="334155"/>
              </w:rPr>
              <w:t>Plan Entry</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Entry.region_id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Zone</w:t>
            </w:r>
          </w:p>
        </w:tc>
        <w:tc>
          <w:tcPr>
            <w:tcW w:w="1200" w:type="dxa"/>
            <w:shd w:val="clear" w:color="auto" w:fill="F9FAFB"/>
            <w:tcMar>
              <w:top w:w="100" w:type="dxa"/>
              <w:bottom w:w="100" w:type="dxa"/>
              <w:left w:w="140" w:type="dxa"/>
              <w:right w:w="140" w:type="dxa"/>
            </w:tcMar>
          </w:tcPr>
          <w:p>
            <w:pPr>
              <w:spacing w:before="20" w:after="20"/>
            </w:pPr>
            <w:r>
              <w:rPr>
                <w:sz w:val="17"/>
                <w:color w:val="334155"/>
              </w:rPr>
              <w:t>executes</w:t>
            </w:r>
          </w:p>
        </w:tc>
        <w:tc>
          <w:tcPr>
            <w:tcW w:w="1600" w:type="dxa"/>
            <w:shd w:val="clear" w:color="auto" w:fill="F9FAFB"/>
            <w:tcMar>
              <w:top w:w="100" w:type="dxa"/>
              <w:bottom w:w="100" w:type="dxa"/>
              <w:left w:w="140" w:type="dxa"/>
              <w:right w:w="140" w:type="dxa"/>
            </w:tcMar>
          </w:tcPr>
          <w:p>
            <w:pPr>
              <w:spacing w:before="20" w:after="20"/>
            </w:pPr>
            <w:r>
              <w:rPr>
                <w:sz w:val="17"/>
                <w:color w:val="334155"/>
              </w:rPr>
              <w:t>Plan Entry</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Entry.zone_id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Project</w:t>
            </w:r>
          </w:p>
        </w:tc>
        <w:tc>
          <w:tcPr>
            <w:tcW w:w="1200" w:type="dxa"/>
            <w:shd w:val="clear" w:color="auto" w:fill="FFFFFF"/>
            <w:tcMar>
              <w:top w:w="100" w:type="dxa"/>
              <w:bottom w:w="100" w:type="dxa"/>
              <w:left w:w="140" w:type="dxa"/>
              <w:right w:w="140" w:type="dxa"/>
            </w:tcMar>
          </w:tcPr>
          <w:p>
            <w:pPr>
              <w:spacing w:before="20" w:after="20"/>
            </w:pPr>
            <w:r>
              <w:rPr>
                <w:sz w:val="17"/>
                <w:color w:val="334155"/>
              </w:rPr>
              <w:t>executes</w:t>
            </w:r>
          </w:p>
        </w:tc>
        <w:tc>
          <w:tcPr>
            <w:tcW w:w="1600" w:type="dxa"/>
            <w:shd w:val="clear" w:color="auto" w:fill="FFFFFF"/>
            <w:tcMar>
              <w:top w:w="100" w:type="dxa"/>
              <w:bottom w:w="100" w:type="dxa"/>
              <w:left w:w="140" w:type="dxa"/>
              <w:right w:w="140" w:type="dxa"/>
            </w:tcMar>
          </w:tcPr>
          <w:p>
            <w:pPr>
              <w:spacing w:before="20" w:after="20"/>
            </w:pPr>
            <w:r>
              <w:rPr>
                <w:sz w:val="17"/>
                <w:color w:val="334155"/>
              </w:rPr>
              <w:t>Plan Entry</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Entry.project_id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UOM Conversion Factor</w:t>
            </w:r>
          </w:p>
        </w:tc>
        <w:tc>
          <w:tcPr>
            <w:tcW w:w="1200" w:type="dxa"/>
            <w:shd w:val="clear" w:color="auto" w:fill="F9FAFB"/>
            <w:tcMar>
              <w:top w:w="100" w:type="dxa"/>
              <w:bottom w:w="100" w:type="dxa"/>
              <w:left w:w="140" w:type="dxa"/>
              <w:right w:w="140" w:type="dxa"/>
            </w:tcMar>
          </w:tcPr>
          <w:p>
            <w:pPr>
              <w:spacing w:before="20" w:after="20"/>
            </w:pPr>
            <w:r>
              <w:rPr>
                <w:sz w:val="17"/>
                <w:color w:val="334155"/>
              </w:rPr>
              <w:t>converts units for</w:t>
            </w:r>
          </w:p>
        </w:tc>
        <w:tc>
          <w:tcPr>
            <w:tcW w:w="1600" w:type="dxa"/>
            <w:shd w:val="clear" w:color="auto" w:fill="F9FAFB"/>
            <w:tcMar>
              <w:top w:w="100" w:type="dxa"/>
              <w:bottom w:w="100" w:type="dxa"/>
              <w:left w:w="140" w:type="dxa"/>
              <w:right w:w="140" w:type="dxa"/>
            </w:tcMar>
          </w:tcPr>
          <w:p>
            <w:pPr>
              <w:spacing w:before="20" w:after="20"/>
            </w:pPr>
            <w:r>
              <w:rPr>
                <w:sz w:val="17"/>
                <w:color w:val="334155"/>
              </w:rPr>
              <w:t>Plan Entry</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Entry.uom</w:t>
            </w:r>
          </w:p>
        </w:tc>
        <w:tc>
          <w:tcPr>
            <w:tcW w:w="1400" w:type="dxa"/>
            <w:shd w:val="clear" w:color="auto" w:fill="F9FAFB"/>
            <w:tcMar>
              <w:top w:w="100" w:type="dxa"/>
              <w:bottom w:w="100" w:type="dxa"/>
              <w:left w:w="140" w:type="dxa"/>
              <w:right w:w="140" w:type="dxa"/>
            </w:tcMar>
          </w:tcPr>
          <w:p>
            <w:pPr>
              <w:spacing w:before="20" w:after="20"/>
            </w:pPr>
            <w:r>
              <w:rPr>
                <w:sz w:val="17"/>
                <w:color w:val="334155"/>
              </w:rPr>
              <w:t>SET NULL</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Plan Entry</w:t>
            </w:r>
          </w:p>
        </w:tc>
        <w:tc>
          <w:tcPr>
            <w:tcW w:w="1200" w:type="dxa"/>
            <w:shd w:val="clear" w:color="auto" w:fill="FFFFFF"/>
            <w:tcMar>
              <w:top w:w="100" w:type="dxa"/>
              <w:bottom w:w="100" w:type="dxa"/>
              <w:left w:w="140" w:type="dxa"/>
              <w:right w:w="140" w:type="dxa"/>
            </w:tcMar>
          </w:tcPr>
          <w:p>
            <w:pPr>
              <w:spacing w:before="20" w:after="20"/>
            </w:pPr>
            <w:r>
              <w:rPr>
                <w:sz w:val="17"/>
                <w:color w:val="334155"/>
              </w:rPr>
              <w:t>cascades into</w:t>
            </w:r>
          </w:p>
        </w:tc>
        <w:tc>
          <w:tcPr>
            <w:tcW w:w="1600" w:type="dxa"/>
            <w:shd w:val="clear" w:color="auto" w:fill="FFFFFF"/>
            <w:tcMar>
              <w:top w:w="100" w:type="dxa"/>
              <w:bottom w:w="100" w:type="dxa"/>
              <w:left w:w="140" w:type="dxa"/>
              <w:right w:w="140" w:type="dxa"/>
            </w:tcMar>
          </w:tcPr>
          <w:p>
            <w:pPr>
              <w:spacing w:before="20" w:after="20"/>
            </w:pPr>
            <w:r>
              <w:rPr>
                <w:sz w:val="17"/>
                <w:color w:val="334155"/>
              </w:rPr>
              <w:t>Quarterly Plan</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Total (4..4)</w:t>
            </w:r>
          </w:p>
        </w:tc>
        <w:tc>
          <w:tcPr>
            <w:tcW w:w="1800" w:type="dxa"/>
            <w:shd w:val="clear" w:color="auto" w:fill="FFFFFF"/>
            <w:tcMar>
              <w:top w:w="100" w:type="dxa"/>
              <w:bottom w:w="100" w:type="dxa"/>
              <w:left w:w="140" w:type="dxa"/>
              <w:right w:w="140" w:type="dxa"/>
            </w:tcMar>
          </w:tcPr>
          <w:p>
            <w:pPr>
              <w:spacing w:before="20" w:after="20"/>
            </w:pPr>
            <w:r>
              <w:rPr>
                <w:sz w:val="17"/>
                <w:color w:val="334155"/>
              </w:rPr>
              <w:t>QPlan.plan_entry_id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Plan Entry</w:t>
            </w:r>
          </w:p>
        </w:tc>
        <w:tc>
          <w:tcPr>
            <w:tcW w:w="1200" w:type="dxa"/>
            <w:shd w:val="clear" w:color="auto" w:fill="F9FAFB"/>
            <w:tcMar>
              <w:top w:w="100" w:type="dxa"/>
              <w:bottom w:w="100" w:type="dxa"/>
              <w:left w:w="140" w:type="dxa"/>
              <w:right w:w="140" w:type="dxa"/>
            </w:tcMar>
          </w:tcPr>
          <w:p>
            <w:pPr>
              <w:spacing w:before="20" w:after="20"/>
            </w:pPr>
            <w:r>
              <w:rPr>
                <w:sz w:val="17"/>
                <w:color w:val="334155"/>
              </w:rPr>
              <w:t>accumulates</w:t>
            </w:r>
          </w:p>
        </w:tc>
        <w:tc>
          <w:tcPr>
            <w:tcW w:w="1600" w:type="dxa"/>
            <w:shd w:val="clear" w:color="auto" w:fill="F9FAFB"/>
            <w:tcMar>
              <w:top w:w="100" w:type="dxa"/>
              <w:bottom w:w="100" w:type="dxa"/>
              <w:left w:w="140" w:type="dxa"/>
              <w:right w:w="140" w:type="dxa"/>
            </w:tcMar>
          </w:tcPr>
          <w:p>
            <w:pPr>
              <w:spacing w:before="20" w:after="20"/>
            </w:pPr>
            <w:r>
              <w:rPr>
                <w:sz w:val="17"/>
                <w:color w:val="334155"/>
              </w:rPr>
              <w:t>Quarterly Actual</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(0..4)</w:t>
            </w:r>
          </w:p>
        </w:tc>
        <w:tc>
          <w:tcPr>
            <w:tcW w:w="1800" w:type="dxa"/>
            <w:shd w:val="clear" w:color="auto" w:fill="F9FAFB"/>
            <w:tcMar>
              <w:top w:w="100" w:type="dxa"/>
              <w:bottom w:w="100" w:type="dxa"/>
              <w:left w:w="140" w:type="dxa"/>
              <w:right w:w="140" w:type="dxa"/>
            </w:tcMar>
          </w:tcPr>
          <w:p>
            <w:pPr>
              <w:spacing w:before="20" w:after="20"/>
            </w:pPr>
            <w:r>
              <w:rPr>
                <w:sz w:val="17"/>
                <w:color w:val="334155"/>
              </w:rPr>
              <w:t>QActual.plan_entry_id</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Quarterly Actual</w:t>
            </w:r>
          </w:p>
        </w:tc>
        <w:tc>
          <w:tcPr>
            <w:tcW w:w="1200" w:type="dxa"/>
            <w:shd w:val="clear" w:color="auto" w:fill="FFFFFF"/>
            <w:tcMar>
              <w:top w:w="100" w:type="dxa"/>
              <w:bottom w:w="100" w:type="dxa"/>
              <w:left w:w="140" w:type="dxa"/>
              <w:right w:w="140" w:type="dxa"/>
            </w:tcMar>
          </w:tcPr>
          <w:p>
            <w:pPr>
              <w:spacing w:before="20" w:after="20"/>
            </w:pPr>
            <w:r>
              <w:rPr>
                <w:sz w:val="17"/>
                <w:color w:val="334155"/>
              </w:rPr>
              <w:t>audited in</w:t>
            </w:r>
          </w:p>
        </w:tc>
        <w:tc>
          <w:tcPr>
            <w:tcW w:w="1600" w:type="dxa"/>
            <w:shd w:val="clear" w:color="auto" w:fill="FFFFFF"/>
            <w:tcMar>
              <w:top w:w="100" w:type="dxa"/>
              <w:bottom w:w="100" w:type="dxa"/>
              <w:left w:w="140" w:type="dxa"/>
              <w:right w:w="140" w:type="dxa"/>
            </w:tcMar>
          </w:tcPr>
          <w:p>
            <w:pPr>
              <w:spacing w:before="20" w:after="20"/>
            </w:pPr>
            <w:r>
              <w:rPr>
                <w:sz w:val="17"/>
                <w:color w:val="334155"/>
              </w:rPr>
              <w:t>Financial Verification</w:t>
            </w:r>
          </w:p>
        </w:tc>
        <w:tc>
          <w:tcPr>
            <w:tcW w:w="800" w:type="dxa"/>
            <w:shd w:val="clear" w:color="auto" w:fill="FFFFFF"/>
            <w:tcMar>
              <w:top w:w="100" w:type="dxa"/>
              <w:bottom w:w="100" w:type="dxa"/>
              <w:left w:w="140" w:type="dxa"/>
              <w:right w:w="140" w:type="dxa"/>
            </w:tcMar>
          </w:tcPr>
          <w:p>
            <w:pPr>
              <w:spacing w:before="20" w:after="20"/>
            </w:pPr>
            <w:r>
              <w:rPr>
                <w:sz w:val="17"/>
                <w:color w:val="334155"/>
              </w:rPr>
              <w:t>1:1</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(0..1)</w:t>
            </w:r>
          </w:p>
        </w:tc>
        <w:tc>
          <w:tcPr>
            <w:tcW w:w="1800" w:type="dxa"/>
            <w:shd w:val="clear" w:color="auto" w:fill="FFFFFF"/>
            <w:tcMar>
              <w:top w:w="100" w:type="dxa"/>
              <w:bottom w:w="100" w:type="dxa"/>
              <w:left w:w="140" w:type="dxa"/>
              <w:right w:w="140" w:type="dxa"/>
            </w:tcMar>
          </w:tcPr>
          <w:p>
            <w:pPr>
              <w:spacing w:before="20" w:after="20"/>
            </w:pPr>
            <w:r>
              <w:rPr>
                <w:sz w:val="17"/>
                <w:color w:val="334155"/>
              </w:rPr>
              <w:t>FinVer.quarterly_actual_id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Output Indicator</w:t>
            </w:r>
          </w:p>
        </w:tc>
        <w:tc>
          <w:tcPr>
            <w:tcW w:w="1200" w:type="dxa"/>
            <w:shd w:val="clear" w:color="auto" w:fill="F9FAFB"/>
            <w:tcMar>
              <w:top w:w="100" w:type="dxa"/>
              <w:bottom w:w="100" w:type="dxa"/>
              <w:left w:w="140" w:type="dxa"/>
              <w:right w:w="140" w:type="dxa"/>
            </w:tcMar>
          </w:tcPr>
          <w:p>
            <w:pPr>
              <w:spacing w:before="20" w:after="20"/>
            </w:pPr>
            <w:r>
              <w:rPr>
                <w:sz w:val="17"/>
                <w:color w:val="334155"/>
              </w:rPr>
              <w:t>tracks monthly</w:t>
            </w:r>
          </w:p>
        </w:tc>
        <w:tc>
          <w:tcPr>
            <w:tcW w:w="1600" w:type="dxa"/>
            <w:shd w:val="clear" w:color="auto" w:fill="F9FAFB"/>
            <w:tcMar>
              <w:top w:w="100" w:type="dxa"/>
              <w:bottom w:w="100" w:type="dxa"/>
              <w:left w:w="140" w:type="dxa"/>
              <w:right w:w="140" w:type="dxa"/>
            </w:tcMar>
          </w:tcPr>
          <w:p>
            <w:pPr>
              <w:spacing w:before="20" w:after="20"/>
            </w:pPr>
            <w:r>
              <w:rPr>
                <w:sz w:val="17"/>
                <w:color w:val="334155"/>
              </w:rPr>
              <w:t>Monthly Indicator Value</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Val.indicator_id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Plan Entry</w:t>
            </w:r>
          </w:p>
        </w:tc>
        <w:tc>
          <w:tcPr>
            <w:tcW w:w="1200" w:type="dxa"/>
            <w:shd w:val="clear" w:color="auto" w:fill="FFFFFF"/>
            <w:tcMar>
              <w:top w:w="100" w:type="dxa"/>
              <w:bottom w:w="100" w:type="dxa"/>
              <w:left w:w="140" w:type="dxa"/>
              <w:right w:w="140" w:type="dxa"/>
            </w:tcMar>
          </w:tcPr>
          <w:p>
            <w:pPr>
              <w:spacing w:before="20" w:after="20"/>
            </w:pPr>
            <w:r>
              <w:rPr>
                <w:sz w:val="17"/>
                <w:color w:val="334155"/>
              </w:rPr>
              <w:t>generates</w:t>
            </w:r>
          </w:p>
        </w:tc>
        <w:tc>
          <w:tcPr>
            <w:tcW w:w="1600" w:type="dxa"/>
            <w:shd w:val="clear" w:color="auto" w:fill="FFFFFF"/>
            <w:tcMar>
              <w:top w:w="100" w:type="dxa"/>
              <w:bottom w:w="100" w:type="dxa"/>
              <w:left w:w="140" w:type="dxa"/>
              <w:right w:w="140" w:type="dxa"/>
            </w:tcMar>
          </w:tcPr>
          <w:p>
            <w:pPr>
              <w:spacing w:before="20" w:after="20"/>
            </w:pPr>
            <w:r>
              <w:rPr>
                <w:sz w:val="17"/>
                <w:color w:val="334155"/>
              </w:rPr>
              <w:t>Monthly Indicator Value</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Val.plan_entry_id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Monthly Indicator Value</w:t>
            </w:r>
          </w:p>
        </w:tc>
        <w:tc>
          <w:tcPr>
            <w:tcW w:w="1200" w:type="dxa"/>
            <w:shd w:val="clear" w:color="auto" w:fill="F9FAFB"/>
            <w:tcMar>
              <w:top w:w="100" w:type="dxa"/>
              <w:bottom w:w="100" w:type="dxa"/>
              <w:left w:w="140" w:type="dxa"/>
              <w:right w:w="140" w:type="dxa"/>
            </w:tcMar>
          </w:tcPr>
          <w:p>
            <w:pPr>
              <w:spacing w:before="20" w:after="20"/>
            </w:pPr>
            <w:r>
              <w:rPr>
                <w:sz w:val="17"/>
                <w:color w:val="334155"/>
              </w:rPr>
              <w:t>disaggregated by</w:t>
            </w:r>
          </w:p>
        </w:tc>
        <w:tc>
          <w:tcPr>
            <w:tcW w:w="1600" w:type="dxa"/>
            <w:shd w:val="clear" w:color="auto" w:fill="F9FAFB"/>
            <w:tcMar>
              <w:top w:w="100" w:type="dxa"/>
              <w:bottom w:w="100" w:type="dxa"/>
              <w:left w:w="140" w:type="dxa"/>
              <w:right w:w="140" w:type="dxa"/>
            </w:tcMar>
          </w:tcPr>
          <w:p>
            <w:pPr>
              <w:spacing w:before="20" w:after="20"/>
            </w:pPr>
            <w:r>
              <w:rPr>
                <w:sz w:val="17"/>
                <w:color w:val="334155"/>
              </w:rPr>
              <w:t>Indicator Disaggregation Entry</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Disagg.parent</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Plan Entry</w:t>
            </w:r>
          </w:p>
        </w:tc>
        <w:tc>
          <w:tcPr>
            <w:tcW w:w="1200" w:type="dxa"/>
            <w:shd w:val="clear" w:color="auto" w:fill="FFFFFF"/>
            <w:tcMar>
              <w:top w:w="100" w:type="dxa"/>
              <w:bottom w:w="100" w:type="dxa"/>
              <w:left w:w="140" w:type="dxa"/>
              <w:right w:w="140" w:type="dxa"/>
            </w:tcMar>
          </w:tcPr>
          <w:p>
            <w:pPr>
              <w:spacing w:before="20" w:after="20"/>
            </w:pPr>
            <w:r>
              <w:rPr>
                <w:sz w:val="17"/>
                <w:color w:val="334155"/>
              </w:rPr>
              <w:t>monitored in</w:t>
            </w:r>
          </w:p>
        </w:tc>
        <w:tc>
          <w:tcPr>
            <w:tcW w:w="1600" w:type="dxa"/>
            <w:shd w:val="clear" w:color="auto" w:fill="FFFFFF"/>
            <w:tcMar>
              <w:top w:w="100" w:type="dxa"/>
              <w:bottom w:w="100" w:type="dxa"/>
              <w:left w:w="140" w:type="dxa"/>
              <w:right w:w="140" w:type="dxa"/>
            </w:tcMar>
          </w:tcPr>
          <w:p>
            <w:pPr>
              <w:spacing w:before="20" w:after="20"/>
            </w:pPr>
            <w:r>
              <w:rPr>
                <w:sz w:val="17"/>
                <w:color w:val="334155"/>
              </w:rPr>
              <w:t>Monitoring Register Record</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Record.plan_entry_id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Plan Entry</w:t>
            </w:r>
          </w:p>
        </w:tc>
        <w:tc>
          <w:tcPr>
            <w:tcW w:w="1200" w:type="dxa"/>
            <w:shd w:val="clear" w:color="auto" w:fill="F9FAFB"/>
            <w:tcMar>
              <w:top w:w="100" w:type="dxa"/>
              <w:bottom w:w="100" w:type="dxa"/>
              <w:left w:w="140" w:type="dxa"/>
              <w:right w:w="140" w:type="dxa"/>
            </w:tcMar>
          </w:tcPr>
          <w:p>
            <w:pPr>
              <w:spacing w:before="20" w:after="20"/>
            </w:pPr>
            <w:r>
              <w:rPr>
                <w:sz w:val="17"/>
                <w:color w:val="334155"/>
              </w:rPr>
              <w:t>inspected in</w:t>
            </w:r>
          </w:p>
        </w:tc>
        <w:tc>
          <w:tcPr>
            <w:tcW w:w="1600" w:type="dxa"/>
            <w:shd w:val="clear" w:color="auto" w:fill="F9FAFB"/>
            <w:tcMar>
              <w:top w:w="100" w:type="dxa"/>
              <w:bottom w:w="100" w:type="dxa"/>
              <w:left w:w="140" w:type="dxa"/>
              <w:right w:w="140" w:type="dxa"/>
            </w:tcMar>
          </w:tcPr>
          <w:p>
            <w:pPr>
              <w:spacing w:before="20" w:after="20"/>
            </w:pPr>
            <w:r>
              <w:rPr>
                <w:sz w:val="17"/>
                <w:color w:val="334155"/>
              </w:rPr>
              <w:t>Field Monitoring Visit</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Visit.plan_entry_id</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Project</w:t>
            </w:r>
          </w:p>
        </w:tc>
        <w:tc>
          <w:tcPr>
            <w:tcW w:w="1200" w:type="dxa"/>
            <w:shd w:val="clear" w:color="auto" w:fill="FFFFFF"/>
            <w:tcMar>
              <w:top w:w="100" w:type="dxa"/>
              <w:bottom w:w="100" w:type="dxa"/>
              <w:left w:w="140" w:type="dxa"/>
              <w:right w:w="140" w:type="dxa"/>
            </w:tcMar>
          </w:tcPr>
          <w:p>
            <w:pPr>
              <w:spacing w:before="20" w:after="20"/>
            </w:pPr>
            <w:r>
              <w:rPr>
                <w:sz w:val="17"/>
                <w:color w:val="334155"/>
              </w:rPr>
              <w:t>inspected during</w:t>
            </w:r>
          </w:p>
        </w:tc>
        <w:tc>
          <w:tcPr>
            <w:tcW w:w="1600" w:type="dxa"/>
            <w:shd w:val="clear" w:color="auto" w:fill="FFFFFF"/>
            <w:tcMar>
              <w:top w:w="100" w:type="dxa"/>
              <w:bottom w:w="100" w:type="dxa"/>
              <w:left w:w="140" w:type="dxa"/>
              <w:right w:w="140" w:type="dxa"/>
            </w:tcMar>
          </w:tcPr>
          <w:p>
            <w:pPr>
              <w:spacing w:before="20" w:after="20"/>
            </w:pPr>
            <w:r>
              <w:rPr>
                <w:sz w:val="17"/>
                <w:color w:val="334155"/>
              </w:rPr>
              <w:t>Field Monitoring Visit</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Visit.project_id</w:t>
            </w:r>
          </w:p>
        </w:tc>
        <w:tc>
          <w:tcPr>
            <w:tcW w:w="1400" w:type="dxa"/>
            <w:shd w:val="clear" w:color="auto" w:fill="FFFFFF"/>
            <w:tcMar>
              <w:top w:w="100" w:type="dxa"/>
              <w:bottom w:w="100" w:type="dxa"/>
              <w:left w:w="140" w:type="dxa"/>
              <w:right w:w="140" w:type="dxa"/>
            </w:tcMar>
          </w:tcPr>
          <w:p>
            <w:pPr>
              <w:spacing w:before="20" w:after="20"/>
            </w:pPr>
            <w:r>
              <w:rPr>
                <w:sz w:val="17"/>
                <w:color w:val="334155"/>
              </w:rPr>
              <w:t>SET NULL</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Region</w:t>
            </w:r>
          </w:p>
        </w:tc>
        <w:tc>
          <w:tcPr>
            <w:tcW w:w="1200" w:type="dxa"/>
            <w:shd w:val="clear" w:color="auto" w:fill="F9FAFB"/>
            <w:tcMar>
              <w:top w:w="100" w:type="dxa"/>
              <w:bottom w:w="100" w:type="dxa"/>
              <w:left w:w="140" w:type="dxa"/>
              <w:right w:w="140" w:type="dxa"/>
            </w:tcMar>
          </w:tcPr>
          <w:p>
            <w:pPr>
              <w:spacing w:before="20" w:after="20"/>
            </w:pPr>
            <w:r>
              <w:rPr>
                <w:sz w:val="17"/>
                <w:color w:val="334155"/>
              </w:rPr>
              <w:t>located in</w:t>
            </w:r>
          </w:p>
        </w:tc>
        <w:tc>
          <w:tcPr>
            <w:tcW w:w="1600" w:type="dxa"/>
            <w:shd w:val="clear" w:color="auto" w:fill="F9FAFB"/>
            <w:tcMar>
              <w:top w:w="100" w:type="dxa"/>
              <w:bottom w:w="100" w:type="dxa"/>
              <w:left w:w="140" w:type="dxa"/>
              <w:right w:w="140" w:type="dxa"/>
            </w:tcMar>
          </w:tcPr>
          <w:p>
            <w:pPr>
              <w:spacing w:before="20" w:after="20"/>
            </w:pPr>
            <w:r>
              <w:rPr>
                <w:sz w:val="17"/>
                <w:color w:val="334155"/>
              </w:rPr>
              <w:t>Field Monitoring Visit</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Visit.region_id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Woreda</w:t>
            </w:r>
          </w:p>
        </w:tc>
        <w:tc>
          <w:tcPr>
            <w:tcW w:w="1200" w:type="dxa"/>
            <w:shd w:val="clear" w:color="auto" w:fill="FFFFFF"/>
            <w:tcMar>
              <w:top w:w="100" w:type="dxa"/>
              <w:bottom w:w="100" w:type="dxa"/>
              <w:left w:w="140" w:type="dxa"/>
              <w:right w:w="140" w:type="dxa"/>
            </w:tcMar>
          </w:tcPr>
          <w:p>
            <w:pPr>
              <w:spacing w:before="20" w:after="20"/>
            </w:pPr>
            <w:r>
              <w:rPr>
                <w:sz w:val="17"/>
                <w:color w:val="334155"/>
              </w:rPr>
              <w:t>visited during</w:t>
            </w:r>
          </w:p>
        </w:tc>
        <w:tc>
          <w:tcPr>
            <w:tcW w:w="1600" w:type="dxa"/>
            <w:shd w:val="clear" w:color="auto" w:fill="FFFFFF"/>
            <w:tcMar>
              <w:top w:w="100" w:type="dxa"/>
              <w:bottom w:w="100" w:type="dxa"/>
              <w:left w:w="140" w:type="dxa"/>
              <w:right w:w="140" w:type="dxa"/>
            </w:tcMar>
          </w:tcPr>
          <w:p>
            <w:pPr>
              <w:spacing w:before="20" w:after="20"/>
            </w:pPr>
            <w:r>
              <w:rPr>
                <w:sz w:val="17"/>
                <w:color w:val="334155"/>
              </w:rPr>
              <w:t>Field Monitoring Visit</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Visit.woreda_id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Field Monitoring Visit</w:t>
            </w:r>
          </w:p>
        </w:tc>
        <w:tc>
          <w:tcPr>
            <w:tcW w:w="1200" w:type="dxa"/>
            <w:shd w:val="clear" w:color="auto" w:fill="F9FAFB"/>
            <w:tcMar>
              <w:top w:w="100" w:type="dxa"/>
              <w:bottom w:w="100" w:type="dxa"/>
              <w:left w:w="140" w:type="dxa"/>
              <w:right w:w="140" w:type="dxa"/>
            </w:tcMar>
          </w:tcPr>
          <w:p>
            <w:pPr>
              <w:spacing w:before="20" w:after="20"/>
            </w:pPr>
            <w:r>
              <w:rPr>
                <w:sz w:val="17"/>
                <w:color w:val="334155"/>
              </w:rPr>
              <w:t>submits evidence</w:t>
            </w:r>
          </w:p>
        </w:tc>
        <w:tc>
          <w:tcPr>
            <w:tcW w:w="1600" w:type="dxa"/>
            <w:shd w:val="clear" w:color="auto" w:fill="F9FAFB"/>
            <w:tcMar>
              <w:top w:w="100" w:type="dxa"/>
              <w:bottom w:w="100" w:type="dxa"/>
              <w:left w:w="140" w:type="dxa"/>
              <w:right w:w="140" w:type="dxa"/>
            </w:tcMar>
          </w:tcPr>
          <w:p>
            <w:pPr>
              <w:spacing w:before="20" w:after="20"/>
            </w:pPr>
            <w:r>
              <w:rPr>
                <w:sz w:val="17"/>
                <w:color w:val="334155"/>
              </w:rPr>
              <w:t>Evidence Attachment</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Attach.parent_id</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Monitoring Register Record</w:t>
            </w:r>
          </w:p>
        </w:tc>
        <w:tc>
          <w:tcPr>
            <w:tcW w:w="1200" w:type="dxa"/>
            <w:shd w:val="clear" w:color="auto" w:fill="FFFFFF"/>
            <w:tcMar>
              <w:top w:w="100" w:type="dxa"/>
              <w:bottom w:w="100" w:type="dxa"/>
              <w:left w:w="140" w:type="dxa"/>
              <w:right w:w="140" w:type="dxa"/>
            </w:tcMar>
          </w:tcPr>
          <w:p>
            <w:pPr>
              <w:spacing w:before="20" w:after="20"/>
            </w:pPr>
            <w:r>
              <w:rPr>
                <w:sz w:val="17"/>
                <w:color w:val="334155"/>
              </w:rPr>
              <w:t>supports evidence</w:t>
            </w:r>
          </w:p>
        </w:tc>
        <w:tc>
          <w:tcPr>
            <w:tcW w:w="1600" w:type="dxa"/>
            <w:shd w:val="clear" w:color="auto" w:fill="FFFFFF"/>
            <w:tcMar>
              <w:top w:w="100" w:type="dxa"/>
              <w:bottom w:w="100" w:type="dxa"/>
              <w:left w:w="140" w:type="dxa"/>
              <w:right w:w="140" w:type="dxa"/>
            </w:tcMar>
          </w:tcPr>
          <w:p>
            <w:pPr>
              <w:spacing w:before="20" w:after="20"/>
            </w:pPr>
            <w:r>
              <w:rPr>
                <w:sz w:val="17"/>
                <w:color w:val="334155"/>
              </w:rPr>
              <w:t>Evidence Attachment</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Attach.parent_id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Zone</w:t>
            </w:r>
          </w:p>
        </w:tc>
        <w:tc>
          <w:tcPr>
            <w:tcW w:w="1200" w:type="dxa"/>
            <w:shd w:val="clear" w:color="auto" w:fill="F9FAFB"/>
            <w:tcMar>
              <w:top w:w="100" w:type="dxa"/>
              <w:bottom w:w="100" w:type="dxa"/>
              <w:left w:w="140" w:type="dxa"/>
              <w:right w:w="140" w:type="dxa"/>
            </w:tcMar>
          </w:tcPr>
          <w:p>
            <w:pPr>
              <w:spacing w:before="20" w:after="20"/>
            </w:pPr>
            <w:r>
              <w:rPr>
                <w:sz w:val="17"/>
                <w:color w:val="334155"/>
              </w:rPr>
              <w:t>charters</w:t>
            </w:r>
          </w:p>
        </w:tc>
        <w:tc>
          <w:tcPr>
            <w:tcW w:w="1600" w:type="dxa"/>
            <w:shd w:val="clear" w:color="auto" w:fill="F9FAFB"/>
            <w:tcMar>
              <w:top w:w="100" w:type="dxa"/>
              <w:bottom w:w="100" w:type="dxa"/>
              <w:left w:w="140" w:type="dxa"/>
              <w:right w:w="140" w:type="dxa"/>
            </w:tcMar>
          </w:tcPr>
          <w:p>
            <w:pPr>
              <w:spacing w:before="20" w:after="20"/>
            </w:pPr>
            <w:r>
              <w:rPr>
                <w:sz w:val="17"/>
                <w:color w:val="334155"/>
              </w:rPr>
              <w:t>Red Cross Club</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Club.zone_id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Red Cross Club</w:t>
            </w:r>
          </w:p>
        </w:tc>
        <w:tc>
          <w:tcPr>
            <w:tcW w:w="1200" w:type="dxa"/>
            <w:shd w:val="clear" w:color="auto" w:fill="FFFFFF"/>
            <w:tcMar>
              <w:top w:w="100" w:type="dxa"/>
              <w:bottom w:w="100" w:type="dxa"/>
              <w:left w:w="140" w:type="dxa"/>
              <w:right w:w="140" w:type="dxa"/>
            </w:tcMar>
          </w:tcPr>
          <w:p>
            <w:pPr>
              <w:spacing w:before="20" w:after="20"/>
            </w:pPr>
            <w:r>
              <w:rPr>
                <w:sz w:val="17"/>
                <w:color w:val="334155"/>
              </w:rPr>
              <w:t>enlists</w:t>
            </w:r>
          </w:p>
        </w:tc>
        <w:tc>
          <w:tcPr>
            <w:tcW w:w="1600" w:type="dxa"/>
            <w:shd w:val="clear" w:color="auto" w:fill="FFFFFF"/>
            <w:tcMar>
              <w:top w:w="100" w:type="dxa"/>
              <w:bottom w:w="100" w:type="dxa"/>
              <w:left w:w="140" w:type="dxa"/>
              <w:right w:w="140" w:type="dxa"/>
            </w:tcMar>
          </w:tcPr>
          <w:p>
            <w:pPr>
              <w:spacing w:before="20" w:after="20"/>
            </w:pPr>
            <w:r>
              <w:rPr>
                <w:sz w:val="17"/>
                <w:color w:val="334155"/>
              </w:rPr>
              <w:t>Volunteer Record</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Volunteer.club_id</w:t>
            </w:r>
          </w:p>
        </w:tc>
        <w:tc>
          <w:tcPr>
            <w:tcW w:w="1400" w:type="dxa"/>
            <w:shd w:val="clear" w:color="auto" w:fill="FFFFFF"/>
            <w:tcMar>
              <w:top w:w="100" w:type="dxa"/>
              <w:bottom w:w="100" w:type="dxa"/>
              <w:left w:w="140" w:type="dxa"/>
              <w:right w:w="140" w:type="dxa"/>
            </w:tcMar>
          </w:tcPr>
          <w:p>
            <w:pPr>
              <w:spacing w:before="20" w:after="20"/>
            </w:pPr>
            <w:r>
              <w:rPr>
                <w:sz w:val="17"/>
                <w:color w:val="334155"/>
              </w:rPr>
              <w:t>SET NULL</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Zone</w:t>
            </w:r>
          </w:p>
        </w:tc>
        <w:tc>
          <w:tcPr>
            <w:tcW w:w="1200" w:type="dxa"/>
            <w:shd w:val="clear" w:color="auto" w:fill="F9FAFB"/>
            <w:tcMar>
              <w:top w:w="100" w:type="dxa"/>
              <w:bottom w:w="100" w:type="dxa"/>
              <w:left w:w="140" w:type="dxa"/>
              <w:right w:w="140" w:type="dxa"/>
            </w:tcMar>
          </w:tcPr>
          <w:p>
            <w:pPr>
              <w:spacing w:before="20" w:after="20"/>
            </w:pPr>
            <w:r>
              <w:rPr>
                <w:sz w:val="17"/>
                <w:color w:val="334155"/>
              </w:rPr>
              <w:t>deploys</w:t>
            </w:r>
          </w:p>
        </w:tc>
        <w:tc>
          <w:tcPr>
            <w:tcW w:w="1600" w:type="dxa"/>
            <w:shd w:val="clear" w:color="auto" w:fill="F9FAFB"/>
            <w:tcMar>
              <w:top w:w="100" w:type="dxa"/>
              <w:bottom w:w="100" w:type="dxa"/>
              <w:left w:w="140" w:type="dxa"/>
              <w:right w:w="140" w:type="dxa"/>
            </w:tcMar>
          </w:tcPr>
          <w:p>
            <w:pPr>
              <w:spacing w:before="20" w:after="20"/>
            </w:pPr>
            <w:r>
              <w:rPr>
                <w:sz w:val="17"/>
                <w:color w:val="334155"/>
              </w:rPr>
              <w:t>Volunteer Record</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Volunteer.zone_id</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Zone</w:t>
            </w:r>
          </w:p>
        </w:tc>
        <w:tc>
          <w:tcPr>
            <w:tcW w:w="1200" w:type="dxa"/>
            <w:shd w:val="clear" w:color="auto" w:fill="FFFFFF"/>
            <w:tcMar>
              <w:top w:w="100" w:type="dxa"/>
              <w:bottom w:w="100" w:type="dxa"/>
              <w:left w:w="140" w:type="dxa"/>
              <w:right w:w="140" w:type="dxa"/>
            </w:tcMar>
          </w:tcPr>
          <w:p>
            <w:pPr>
              <w:spacing w:before="20" w:after="20"/>
            </w:pPr>
            <w:r>
              <w:rPr>
                <w:sz w:val="17"/>
                <w:color w:val="334155"/>
              </w:rPr>
              <w:t>registers</w:t>
            </w:r>
          </w:p>
        </w:tc>
        <w:tc>
          <w:tcPr>
            <w:tcW w:w="1600" w:type="dxa"/>
            <w:shd w:val="clear" w:color="auto" w:fill="FFFFFF"/>
            <w:tcMar>
              <w:top w:w="100" w:type="dxa"/>
              <w:bottom w:w="100" w:type="dxa"/>
              <w:left w:w="140" w:type="dxa"/>
              <w:right w:w="140" w:type="dxa"/>
            </w:tcMar>
          </w:tcPr>
          <w:p>
            <w:pPr>
              <w:spacing w:before="20" w:after="20"/>
            </w:pPr>
            <w:r>
              <w:rPr>
                <w:sz w:val="17"/>
                <w:color w:val="334155"/>
              </w:rPr>
              <w:t>Member Record</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Member.zone_id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KM Vault Report</w:t>
            </w:r>
          </w:p>
        </w:tc>
        <w:tc>
          <w:tcPr>
            <w:tcW w:w="1200" w:type="dxa"/>
            <w:shd w:val="clear" w:color="auto" w:fill="F9FAFB"/>
            <w:tcMar>
              <w:top w:w="100" w:type="dxa"/>
              <w:bottom w:w="100" w:type="dxa"/>
              <w:left w:w="140" w:type="dxa"/>
              <w:right w:w="140" w:type="dxa"/>
            </w:tcMar>
          </w:tcPr>
          <w:p>
            <w:pPr>
              <w:spacing w:before="20" w:after="20"/>
            </w:pPr>
            <w:r>
              <w:rPr>
                <w:sz w:val="17"/>
                <w:color w:val="334155"/>
              </w:rPr>
              <w:t>stores file</w:t>
            </w:r>
          </w:p>
        </w:tc>
        <w:tc>
          <w:tcPr>
            <w:tcW w:w="1600" w:type="dxa"/>
            <w:shd w:val="clear" w:color="auto" w:fill="F9FAFB"/>
            <w:tcMar>
              <w:top w:w="100" w:type="dxa"/>
              <w:bottom w:w="100" w:type="dxa"/>
              <w:left w:w="140" w:type="dxa"/>
              <w:right w:w="140" w:type="dxa"/>
            </w:tcMar>
          </w:tcPr>
          <w:p>
            <w:pPr>
              <w:spacing w:before="20" w:after="20"/>
            </w:pPr>
            <w:r>
              <w:rPr>
                <w:sz w:val="17"/>
                <w:color w:val="334155"/>
              </w:rPr>
              <w:t>Evidence Attachment</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Attach.parent_id</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KM Tool Record</w:t>
            </w:r>
          </w:p>
        </w:tc>
        <w:tc>
          <w:tcPr>
            <w:tcW w:w="1200" w:type="dxa"/>
            <w:shd w:val="clear" w:color="auto" w:fill="FFFFFF"/>
            <w:tcMar>
              <w:top w:w="100" w:type="dxa"/>
              <w:bottom w:w="100" w:type="dxa"/>
              <w:left w:w="140" w:type="dxa"/>
              <w:right w:w="140" w:type="dxa"/>
            </w:tcMar>
          </w:tcPr>
          <w:p>
            <w:pPr>
              <w:spacing w:before="20" w:after="20"/>
            </w:pPr>
            <w:r>
              <w:rPr>
                <w:sz w:val="17"/>
                <w:color w:val="334155"/>
              </w:rPr>
              <w:t>attaches guidance</w:t>
            </w:r>
          </w:p>
        </w:tc>
        <w:tc>
          <w:tcPr>
            <w:tcW w:w="1600" w:type="dxa"/>
            <w:shd w:val="clear" w:color="auto" w:fill="FFFFFF"/>
            <w:tcMar>
              <w:top w:w="100" w:type="dxa"/>
              <w:bottom w:w="100" w:type="dxa"/>
              <w:left w:w="140" w:type="dxa"/>
              <w:right w:w="140" w:type="dxa"/>
            </w:tcMar>
          </w:tcPr>
          <w:p>
            <w:pPr>
              <w:spacing w:before="20" w:after="20"/>
            </w:pPr>
            <w:r>
              <w:rPr>
                <w:sz w:val="17"/>
                <w:color w:val="334155"/>
              </w:rPr>
              <w:t>Evidence Attachment</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Attach.parent_id</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KM Template Guideline</w:t>
            </w:r>
          </w:p>
        </w:tc>
        <w:tc>
          <w:tcPr>
            <w:tcW w:w="1200" w:type="dxa"/>
            <w:shd w:val="clear" w:color="auto" w:fill="F9FAFB"/>
            <w:tcMar>
              <w:top w:w="100" w:type="dxa"/>
              <w:bottom w:w="100" w:type="dxa"/>
              <w:left w:w="140" w:type="dxa"/>
              <w:right w:w="140" w:type="dxa"/>
            </w:tcMar>
          </w:tcPr>
          <w:p>
            <w:pPr>
              <w:spacing w:before="20" w:after="20"/>
            </w:pPr>
            <w:r>
              <w:rPr>
                <w:sz w:val="17"/>
                <w:color w:val="334155"/>
              </w:rPr>
              <w:t>stores template</w:t>
            </w:r>
          </w:p>
        </w:tc>
        <w:tc>
          <w:tcPr>
            <w:tcW w:w="1600" w:type="dxa"/>
            <w:shd w:val="clear" w:color="auto" w:fill="F9FAFB"/>
            <w:tcMar>
              <w:top w:w="100" w:type="dxa"/>
              <w:bottom w:w="100" w:type="dxa"/>
              <w:left w:w="140" w:type="dxa"/>
              <w:right w:w="140" w:type="dxa"/>
            </w:tcMar>
          </w:tcPr>
          <w:p>
            <w:pPr>
              <w:spacing w:before="20" w:after="20"/>
            </w:pPr>
            <w:r>
              <w:rPr>
                <w:sz w:val="17"/>
                <w:color w:val="334155"/>
              </w:rPr>
              <w:t>Evidence Attachment</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Attach.parent_id</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Workflow Definition</w:t>
            </w:r>
          </w:p>
        </w:tc>
        <w:tc>
          <w:tcPr>
            <w:tcW w:w="1200" w:type="dxa"/>
            <w:shd w:val="clear" w:color="auto" w:fill="FFFFFF"/>
            <w:tcMar>
              <w:top w:w="100" w:type="dxa"/>
              <w:bottom w:w="100" w:type="dxa"/>
              <w:left w:w="140" w:type="dxa"/>
              <w:right w:w="140" w:type="dxa"/>
            </w:tcMar>
          </w:tcPr>
          <w:p>
            <w:pPr>
              <w:spacing w:before="20" w:after="20"/>
            </w:pPr>
            <w:r>
              <w:rPr>
                <w:sz w:val="17"/>
                <w:color w:val="334155"/>
              </w:rPr>
              <w:t>configures steps</w:t>
            </w:r>
          </w:p>
        </w:tc>
        <w:tc>
          <w:tcPr>
            <w:tcW w:w="1600" w:type="dxa"/>
            <w:shd w:val="clear" w:color="auto" w:fill="FFFFFF"/>
            <w:tcMar>
              <w:top w:w="100" w:type="dxa"/>
              <w:bottom w:w="100" w:type="dxa"/>
              <w:left w:w="140" w:type="dxa"/>
              <w:right w:w="140" w:type="dxa"/>
            </w:tcMar>
          </w:tcPr>
          <w:p>
            <w:pPr>
              <w:spacing w:before="20" w:after="20"/>
            </w:pPr>
            <w:r>
              <w:rPr>
                <w:sz w:val="17"/>
                <w:color w:val="334155"/>
              </w:rPr>
              <w:t>Workflow Step</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Total (1..*)</w:t>
            </w:r>
          </w:p>
        </w:tc>
        <w:tc>
          <w:tcPr>
            <w:tcW w:w="1800" w:type="dxa"/>
            <w:shd w:val="clear" w:color="auto" w:fill="FFFFFF"/>
            <w:tcMar>
              <w:top w:w="100" w:type="dxa"/>
              <w:bottom w:w="100" w:type="dxa"/>
              <w:left w:w="140" w:type="dxa"/>
              <w:right w:w="140" w:type="dxa"/>
            </w:tcMar>
          </w:tcPr>
          <w:p>
            <w:pPr>
              <w:spacing w:before="20" w:after="20"/>
            </w:pPr>
            <w:r>
              <w:rPr>
                <w:sz w:val="17"/>
                <w:color w:val="334155"/>
              </w:rPr>
              <w:t>Step.parent</w:t>
            </w:r>
          </w:p>
        </w:tc>
        <w:tc>
          <w:tcPr>
            <w:tcW w:w="1400" w:type="dxa"/>
            <w:shd w:val="clear" w:color="auto" w:fill="FFFFFF"/>
            <w:tcMar>
              <w:top w:w="100" w:type="dxa"/>
              <w:bottom w:w="100" w:type="dxa"/>
              <w:left w:w="140" w:type="dxa"/>
              <w:right w:w="140" w:type="dxa"/>
            </w:tcMar>
          </w:tcPr>
          <w:p>
            <w:pPr>
              <w:spacing w:before="20" w:after="20"/>
            </w:pPr>
            <w:r>
              <w:rPr>
                <w:sz w:val="17"/>
                <w:color w:val="334155"/>
              </w:rPr>
              <w:t>CASCADE</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Workflow Step</w:t>
            </w:r>
          </w:p>
        </w:tc>
        <w:tc>
          <w:tcPr>
            <w:tcW w:w="1200" w:type="dxa"/>
            <w:shd w:val="clear" w:color="auto" w:fill="F9FAFB"/>
            <w:tcMar>
              <w:top w:w="100" w:type="dxa"/>
              <w:bottom w:w="100" w:type="dxa"/>
              <w:left w:w="140" w:type="dxa"/>
              <w:right w:w="140" w:type="dxa"/>
            </w:tcMar>
          </w:tcPr>
          <w:p>
            <w:pPr>
              <w:spacing w:before="20" w:after="20"/>
            </w:pPr>
            <w:r>
              <w:rPr>
                <w:sz w:val="17"/>
                <w:color w:val="334155"/>
              </w:rPr>
              <w:t>records action</w:t>
            </w:r>
          </w:p>
        </w:tc>
        <w:tc>
          <w:tcPr>
            <w:tcW w:w="1600" w:type="dxa"/>
            <w:shd w:val="clear" w:color="auto" w:fill="F9FAFB"/>
            <w:tcMar>
              <w:top w:w="100" w:type="dxa"/>
              <w:bottom w:w="100" w:type="dxa"/>
              <w:left w:w="140" w:type="dxa"/>
              <w:right w:w="140" w:type="dxa"/>
            </w:tcMar>
          </w:tcPr>
          <w:p>
            <w:pPr>
              <w:spacing w:before="20" w:after="20"/>
            </w:pPr>
            <w:r>
              <w:rPr>
                <w:sz w:val="17"/>
                <w:color w:val="334155"/>
              </w:rPr>
              <w:t>Workflow Transition Log</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Log.reference_docname</w:t>
            </w:r>
          </w:p>
        </w:tc>
        <w:tc>
          <w:tcPr>
            <w:tcW w:w="1400" w:type="dxa"/>
            <w:shd w:val="clear" w:color="auto" w:fill="F9FAFB"/>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FFFFF"/>
            <w:tcMar>
              <w:top w:w="100" w:type="dxa"/>
              <w:bottom w:w="100" w:type="dxa"/>
              <w:left w:w="140" w:type="dxa"/>
              <w:right w:w="140" w:type="dxa"/>
            </w:tcMar>
          </w:tcPr>
          <w:p>
            <w:pPr>
              <w:spacing w:before="20" w:after="20"/>
            </w:pPr>
            <w:r>
              <w:rPr>
                <w:sz w:val="17"/>
                <w:b/>
                <w:color w:val="0F172A"/>
              </w:rPr>
              <w:t>User</w:t>
            </w:r>
          </w:p>
        </w:tc>
        <w:tc>
          <w:tcPr>
            <w:tcW w:w="1200" w:type="dxa"/>
            <w:shd w:val="clear" w:color="auto" w:fill="FFFFFF"/>
            <w:tcMar>
              <w:top w:w="100" w:type="dxa"/>
              <w:bottom w:w="100" w:type="dxa"/>
              <w:left w:w="140" w:type="dxa"/>
              <w:right w:w="140" w:type="dxa"/>
            </w:tcMar>
          </w:tcPr>
          <w:p>
            <w:pPr>
              <w:spacing w:before="20" w:after="20"/>
            </w:pPr>
            <w:r>
              <w:rPr>
                <w:sz w:val="17"/>
                <w:color w:val="334155"/>
              </w:rPr>
              <w:t>executes transition</w:t>
            </w:r>
          </w:p>
        </w:tc>
        <w:tc>
          <w:tcPr>
            <w:tcW w:w="1600" w:type="dxa"/>
            <w:shd w:val="clear" w:color="auto" w:fill="FFFFFF"/>
            <w:tcMar>
              <w:top w:w="100" w:type="dxa"/>
              <w:bottom w:w="100" w:type="dxa"/>
              <w:left w:w="140" w:type="dxa"/>
              <w:right w:w="140" w:type="dxa"/>
            </w:tcMar>
          </w:tcPr>
          <w:p>
            <w:pPr>
              <w:spacing w:before="20" w:after="20"/>
            </w:pPr>
            <w:r>
              <w:rPr>
                <w:sz w:val="17"/>
                <w:color w:val="334155"/>
              </w:rPr>
              <w:t>Workflow Transition Log</w:t>
            </w:r>
          </w:p>
        </w:tc>
        <w:tc>
          <w:tcPr>
            <w:tcW w:w="800" w:type="dxa"/>
            <w:shd w:val="clear" w:color="auto" w:fill="FFFFFF"/>
            <w:tcMar>
              <w:top w:w="100" w:type="dxa"/>
              <w:bottom w:w="100" w:type="dxa"/>
              <w:left w:w="140" w:type="dxa"/>
              <w:right w:w="140" w:type="dxa"/>
            </w:tcMar>
          </w:tcPr>
          <w:p>
            <w:pPr>
              <w:spacing w:before="20" w:after="20"/>
            </w:pPr>
            <w:r>
              <w:rPr>
                <w:sz w:val="17"/>
                <w:color w:val="334155"/>
              </w:rPr>
              <w:t>1:N</w:t>
            </w:r>
          </w:p>
        </w:tc>
        <w:tc>
          <w:tcPr>
            <w:tcW w:w="1200" w:type="dxa"/>
            <w:shd w:val="clear" w:color="auto" w:fill="FFFFFF"/>
            <w:tcMar>
              <w:top w:w="100" w:type="dxa"/>
              <w:bottom w:w="100" w:type="dxa"/>
              <w:left w:w="140" w:type="dxa"/>
              <w:right w:w="140" w:type="dxa"/>
            </w:tcMar>
          </w:tcPr>
          <w:p>
            <w:pPr>
              <w:spacing w:before="20" w:after="20"/>
            </w:pPr>
            <w:r>
              <w:rPr>
                <w:sz w:val="17"/>
                <w:color w:val="334155"/>
              </w:rPr>
              <w:t>Partial (0..*)</w:t>
            </w:r>
          </w:p>
        </w:tc>
        <w:tc>
          <w:tcPr>
            <w:tcW w:w="1800" w:type="dxa"/>
            <w:shd w:val="clear" w:color="auto" w:fill="FFFFFF"/>
            <w:tcMar>
              <w:top w:w="100" w:type="dxa"/>
              <w:bottom w:w="100" w:type="dxa"/>
              <w:left w:w="140" w:type="dxa"/>
              <w:right w:w="140" w:type="dxa"/>
            </w:tcMar>
          </w:tcPr>
          <w:p>
            <w:pPr>
              <w:spacing w:before="20" w:after="20"/>
            </w:pPr>
            <w:r>
              <w:rPr>
                <w:sz w:val="17"/>
                <w:color w:val="334155"/>
              </w:rPr>
              <w:t>Log.actor_user_id</w:t>
            </w:r>
          </w:p>
        </w:tc>
        <w:tc>
          <w:tcPr>
            <w:tcW w:w="1400" w:type="dxa"/>
            <w:shd w:val="clear" w:color="auto" w:fill="FFFFFF"/>
            <w:tcMar>
              <w:top w:w="100" w:type="dxa"/>
              <w:bottom w:w="100" w:type="dxa"/>
              <w:left w:w="140" w:type="dxa"/>
              <w:right w:w="140" w:type="dxa"/>
            </w:tcMar>
          </w:tcPr>
          <w:p>
            <w:pPr>
              <w:spacing w:before="20" w:after="20"/>
            </w:pPr>
            <w:r>
              <w:rPr>
                <w:sz w:val="17"/>
                <w:color w:val="334155"/>
              </w:rPr>
              <w:t>RESTRICT</w:t>
            </w:r>
          </w:p>
        </w:tc>
      </w:tr>
      <w:tr>
        <w:tc>
          <w:tcPr>
            <w:tcW w:w="1600" w:type="dxa"/>
            <w:shd w:val="clear" w:color="auto" w:fill="F9FAFB"/>
            <w:tcMar>
              <w:top w:w="100" w:type="dxa"/>
              <w:bottom w:w="100" w:type="dxa"/>
              <w:left w:w="140" w:type="dxa"/>
              <w:right w:w="140" w:type="dxa"/>
            </w:tcMar>
          </w:tcPr>
          <w:p>
            <w:pPr>
              <w:spacing w:before="20" w:after="20"/>
            </w:pPr>
            <w:r>
              <w:rPr>
                <w:sz w:val="17"/>
                <w:b/>
                <w:color w:val="0F172A"/>
              </w:rPr>
              <w:t>User</w:t>
            </w:r>
          </w:p>
        </w:tc>
        <w:tc>
          <w:tcPr>
            <w:tcW w:w="1200" w:type="dxa"/>
            <w:shd w:val="clear" w:color="auto" w:fill="F9FAFB"/>
            <w:tcMar>
              <w:top w:w="100" w:type="dxa"/>
              <w:bottom w:w="100" w:type="dxa"/>
              <w:left w:w="140" w:type="dxa"/>
              <w:right w:w="140" w:type="dxa"/>
            </w:tcMar>
          </w:tcPr>
          <w:p>
            <w:pPr>
              <w:spacing w:before="20" w:after="20"/>
            </w:pPr>
            <w:r>
              <w:rPr>
                <w:sz w:val="17"/>
                <w:color w:val="334155"/>
              </w:rPr>
              <w:t>receives</w:t>
            </w:r>
          </w:p>
        </w:tc>
        <w:tc>
          <w:tcPr>
            <w:tcW w:w="1600" w:type="dxa"/>
            <w:shd w:val="clear" w:color="auto" w:fill="F9FAFB"/>
            <w:tcMar>
              <w:top w:w="100" w:type="dxa"/>
              <w:bottom w:w="100" w:type="dxa"/>
              <w:left w:w="140" w:type="dxa"/>
              <w:right w:w="140" w:type="dxa"/>
            </w:tcMar>
          </w:tcPr>
          <w:p>
            <w:pPr>
              <w:spacing w:before="20" w:after="20"/>
            </w:pPr>
            <w:r>
              <w:rPr>
                <w:sz w:val="17"/>
                <w:color w:val="334155"/>
              </w:rPr>
              <w:t>System Notification</w:t>
            </w:r>
          </w:p>
        </w:tc>
        <w:tc>
          <w:tcPr>
            <w:tcW w:w="800" w:type="dxa"/>
            <w:shd w:val="clear" w:color="auto" w:fill="F9FAFB"/>
            <w:tcMar>
              <w:top w:w="100" w:type="dxa"/>
              <w:bottom w:w="100" w:type="dxa"/>
              <w:left w:w="140" w:type="dxa"/>
              <w:right w:w="140" w:type="dxa"/>
            </w:tcMar>
          </w:tcPr>
          <w:p>
            <w:pPr>
              <w:spacing w:before="20" w:after="20"/>
            </w:pPr>
            <w:r>
              <w:rPr>
                <w:sz w:val="17"/>
                <w:color w:val="334155"/>
              </w:rPr>
              <w:t>1:N</w:t>
            </w:r>
          </w:p>
        </w:tc>
        <w:tc>
          <w:tcPr>
            <w:tcW w:w="1200" w:type="dxa"/>
            <w:shd w:val="clear" w:color="auto" w:fill="F9FAFB"/>
            <w:tcMar>
              <w:top w:w="100" w:type="dxa"/>
              <w:bottom w:w="100" w:type="dxa"/>
              <w:left w:w="140" w:type="dxa"/>
              <w:right w:w="140" w:type="dxa"/>
            </w:tcMar>
          </w:tcPr>
          <w:p>
            <w:pPr>
              <w:spacing w:before="20" w:after="20"/>
            </w:pPr>
            <w:r>
              <w:rPr>
                <w:sz w:val="17"/>
                <w:color w:val="334155"/>
              </w:rPr>
              <w:t>Partial (0..*)</w:t>
            </w:r>
          </w:p>
        </w:tc>
        <w:tc>
          <w:tcPr>
            <w:tcW w:w="1800" w:type="dxa"/>
            <w:shd w:val="clear" w:color="auto" w:fill="F9FAFB"/>
            <w:tcMar>
              <w:top w:w="100" w:type="dxa"/>
              <w:bottom w:w="100" w:type="dxa"/>
              <w:left w:w="140" w:type="dxa"/>
              <w:right w:w="140" w:type="dxa"/>
            </w:tcMar>
          </w:tcPr>
          <w:p>
            <w:pPr>
              <w:spacing w:before="20" w:after="20"/>
            </w:pPr>
            <w:r>
              <w:rPr>
                <w:sz w:val="17"/>
                <w:color w:val="334155"/>
              </w:rPr>
              <w:t>Notif.recipient_user_id</w:t>
            </w:r>
          </w:p>
        </w:tc>
        <w:tc>
          <w:tcPr>
            <w:tcW w:w="1400" w:type="dxa"/>
            <w:shd w:val="clear" w:color="auto" w:fill="F9FAFB"/>
            <w:tcMar>
              <w:top w:w="100" w:type="dxa"/>
              <w:bottom w:w="100" w:type="dxa"/>
              <w:left w:w="140" w:type="dxa"/>
              <w:right w:w="140" w:type="dxa"/>
            </w:tcMar>
          </w:tcPr>
          <w:p>
            <w:pPr>
              <w:spacing w:before="20" w:after="20"/>
            </w:pPr>
            <w:r>
              <w:rPr>
                <w:sz w:val="17"/>
                <w:color w:val="334155"/>
              </w:rPr>
              <w:t>CASCADE</w:t>
            </w:r>
          </w:p>
        </w:tc>
      </w:tr>
    </w:tbl>
    <w:p>
      <w:pPr>
        <w:spacing w:before="40" w:after="100"/>
      </w:pPr>
    </w:p>
    <w:p>
      <w:pPr>
        <w:spacing w:before="40" w:after="80"/>
      </w:pPr>
      <w:r>
        <w:rPr>
          <w:b/>
          <w:color w:val="0F172A"/>
        </w:rPr>
        <w:t xml:space="preserve">Polymorphic Storage Architecture: </w:t>
      </w:r>
      <w:r>
        <w:rPr>
          <w:i/>
        </w:rPr>
        <w:t>Footnote on Polymorphic Evidence Attachments: The Evidence Attachment entity utilizes Frappe's polymorphic parent reference pattern (parent_doctype and parent_id) to bind supporting verification files across multiple parent DocTypes (Field Monitoring Visit, Monitoring Register Record, KM Vault Report, etc.). It does not bind via a single fixed foreign key constraint in the database schema, but is enforced at the application layer.</w:t>
      </w:r>
    </w:p>
    <w:p>
      <w:pPr>
        <w:spacing w:before="40" w:after="80"/>
      </w:pPr>
      <w:r>
        <w:rPr>
          <w:b/>
          <w:color w:val="0F172A"/>
        </w:rPr>
        <w:t xml:space="preserve">Enforcement of Participation Rules: </w:t>
      </w:r>
      <w:r>
        <w:rPr>
          <w:i/>
        </w:rPr>
        <w:t>Implementation Note on Total Participation Constraints: In the relational model, certain entities specify Total Participation (min cardinality = 1) from the parent side upon initial creation (for example, a new Strategic Objective conceptually requiring at least one Outcome). In Frappe Framework, child records cannot be strictly required at the instantaneous moment of initial parent document creation. In implementation, such Total Participation rules are enforced via a 'Draft' to 'Active' workflow state gate: the parent document cannot transition from Draft to Active/Approved until at least one required child record exists.</w:t>
      </w:r>
    </w:p>
    <w:p>
      <w:r>
        <w:br w:type="page"/>
      </w:r>
    </w:p>
    <w:p>
      <w:pPr>
        <w:spacing w:before="360" w:after="140"/>
        <w:pBdr>
          <w:bottom w:val="single" w:sz="12" w:space="4" w:color="990000"/>
        </w:pBdr>
      </w:pPr>
      <w:r>
        <w:rPr>
          <w:b/>
          <w:sz w:val="30"/>
          <w:color w:val="990000"/>
        </w:rPr>
        <w:t>8. Frappe Backend Architecture Implementation Guide</w:t>
      </w:r>
    </w:p>
    <w:p>
      <w:pPr>
        <w:spacing w:before="40" w:after="80"/>
      </w:pPr>
      <w:r>
        <w:rPr>
          <w:b/>
          <w:color w:val="0F172A"/>
        </w:rPr>
        <w:t xml:space="preserve">Frappe Engineering Blueprint: </w:t>
      </w:r>
      <w:r>
        <w:rPr/>
        <w:t>This section specifies the concrete mapping of the logical ER model into Frappe Framework primitives, ensuring seamless translation from data design to production implementation.</w:t>
      </w:r>
    </w:p>
    <w:p>
      <w:pPr>
        <w:spacing w:before="240" w:after="100"/>
      </w:pPr>
      <w:r>
        <w:rPr>
          <w:b/>
          <w:sz w:val="24"/>
          <w:color w:val="1E293B"/>
        </w:rPr>
        <w:t>8.1 DocType Categorization &amp; Table Architecture</w:t>
      </w:r>
    </w:p>
    <w:p>
      <w:pPr>
        <w:spacing w:before="40" w:after="80"/>
        <w:ind w:left="360"/>
      </w:pPr>
      <w:r>
        <w:rPr>
          <w:b/>
          <w:color w:val="990000"/>
        </w:rPr>
        <w:t xml:space="preserve">●  </w:t>
      </w:r>
      <w:r>
        <w:rPr>
          <w:b/>
          <w:color w:val="0F172A"/>
        </w:rPr>
        <w:t xml:space="preserve">Standard DocTypes: </w:t>
      </w:r>
      <w:r>
        <w:rPr/>
        <w:t>Independent master entities and primary transactional documents. Examples: `Strategic Priority`, `Strategic Objective`, `National Activity`, `Department`, `Project`, `Region`, `Zone`, `Woreda`, `Plan Entry`, `Field Monitoring Visit`. In MariaDB, each maps to `tab&lt;DocType Name&gt;`.</w:t>
      </w:r>
    </w:p>
    <w:p>
      <w:pPr>
        <w:spacing w:before="40" w:after="80"/>
        <w:ind w:left="360"/>
      </w:pPr>
      <w:r>
        <w:rPr>
          <w:b/>
          <w:color w:val="990000"/>
        </w:rPr>
        <w:t xml:space="preserve">●  </w:t>
      </w:r>
      <w:r>
        <w:rPr>
          <w:b/>
          <w:color w:val="0F172A"/>
        </w:rPr>
        <w:t xml:space="preserve">Submittable DocTypes: </w:t>
      </w:r>
      <w:r>
        <w:rPr/>
        <w:t>Documents requiring formal multi-stage approval lifecycles (`is_submittable = 1`). Examples: `AOP Plan`, `Plan Entry`, `Quarterly Plan`, `Quarterly Actual`, `Financial Verification`. In Frappe, these transition through `docstatus = 0 (Draft)`, `docstatus = 1 (Submitted/Approved)`, `docstatus = 2 (Cancelled/Rejected)`.</w:t>
      </w:r>
    </w:p>
    <w:p>
      <w:pPr>
        <w:spacing w:before="40" w:after="80"/>
        <w:ind w:left="360"/>
      </w:pPr>
      <w:r>
        <w:rPr>
          <w:b/>
          <w:color w:val="990000"/>
        </w:rPr>
        <w:t xml:space="preserve">●  </w:t>
      </w:r>
      <w:r>
        <w:rPr>
          <w:b/>
          <w:color w:val="0F172A"/>
        </w:rPr>
        <w:t xml:space="preserve">Child DocTypes (Tables): </w:t>
      </w:r>
      <w:r>
        <w:rPr/>
        <w:t>Weak dependent entities managed within parent forms (`istable = 1`). Examples: `Eligible Zone Item`, `Project Donor Allocation`, `Indicator Disaggregation Entry`, `Status Threshold Band`, `Strategic Activity Yearly Value`, `Workflow Step`. Linked via standard Frappe fields `parent`, `parentfield`, `parenttype`.</w:t>
      </w:r>
    </w:p>
    <w:p>
      <w:pPr>
        <w:spacing w:before="40" w:after="80"/>
        <w:ind w:left="360"/>
      </w:pPr>
      <w:r>
        <w:rPr>
          <w:b/>
          <w:color w:val="990000"/>
        </w:rPr>
        <w:t xml:space="preserve">●  </w:t>
      </w:r>
      <w:r>
        <w:rPr>
          <w:b/>
          <w:color w:val="0F172A"/>
        </w:rPr>
        <w:t xml:space="preserve">Single DocTypes: </w:t>
      </w:r>
      <w:r>
        <w:rPr/>
        <w:t>Global administrative configurations (`issingle = 1`). Stored in `tabSingles`. Examples: `Status Threshold Settings`.</w:t>
      </w:r>
    </w:p>
    <w:p>
      <w:pPr>
        <w:spacing w:before="240" w:after="100"/>
      </w:pPr>
      <w:r>
        <w:rPr>
          <w:b/>
          <w:sz w:val="24"/>
          <w:color w:val="1E293B"/>
        </w:rPr>
        <w:t>8.2 Link Fields, Relational Integrity &amp; Cascades</w:t>
      </w:r>
    </w:p>
    <w:p>
      <w:pPr>
        <w:spacing w:before="40" w:after="80"/>
      </w:pPr>
      <w:r>
        <w:rPr>
          <w:b/>
          <w:color w:val="0F172A"/>
        </w:rPr>
        <w:t xml:space="preserve">Relational Linking: </w:t>
      </w:r>
      <w:r>
        <w:rPr/>
        <w:t>Foreign keys are declared as `Link` fields. Frappe automatically enforces foreign key constraints at the application layer and generates foreign keys in MariaDB with `ON DELETE RESTRICT` by default. For composition relationships (e.g., Plan Entry -&gt; Quarterly Plans, Strategic KPI -&gt; KPI Progress Entry), cascading deletes are handled in python controllers (`on_trash` hook).</w:t>
      </w:r>
    </w:p>
    <w:p>
      <w:pPr>
        <w:spacing w:before="240" w:after="100"/>
      </w:pPr>
      <w:r>
        <w:rPr>
          <w:b/>
          <w:sz w:val="24"/>
          <w:color w:val="1E293B"/>
        </w:rPr>
        <w:t>8.3 Detailed Role-Based Access Control (RBAC) &amp; Scoping Specification</w:t>
      </w:r>
    </w:p>
    <w:p>
      <w:pPr>
        <w:spacing w:before="40" w:after="80"/>
      </w:pPr>
      <w:r>
        <w:rPr>
          <w:b/>
          <w:color w:val="0F172A"/>
        </w:rPr>
        <w:t xml:space="preserve">Security Scoping Architecture: </w:t>
      </w:r>
      <w:r>
        <w:rPr/>
        <w:t>The application architecture defines 9 distinct user roles reflecting the operational governance of the Ethiopian Red Cross Society. Access permissions and jurisdictional boundaries are enforced in the application layer via `roleOwnsPlanEntry` and `getFilteredPlanEntries()` (in `AppContext.tsx`), combined with Frappe User Permissions. Implementation status tags indicate whether corresponding logic currently exists in the client codebase:</w:t>
      </w:r>
    </w:p>
    <w:p>
      <w:pPr>
        <w:spacing w:before="40" w:after="80"/>
      </w:pPr>
      <w:r>
        <w:rPr>
          <w:b/>
          <w:color w:val="0F172A"/>
        </w:rPr>
        <w:t xml:space="preserve">1. National Activity AOP [IMPLEMENTED in AppContext.tsx]: </w:t>
      </w:r>
      <w:r>
        <w:rPr/>
        <w:t>HQ-level operational planning officer. Owns and maintains the National Activity master library (284+ activities), configures baseline targets and multi-year budgets, reviews overall AOP alignment, and establishes national activity guidelines across all regional branches.</w:t>
      </w:r>
    </w:p>
    <w:p>
      <w:pPr>
        <w:spacing w:before="40" w:after="80"/>
      </w:pPr>
      <w:r>
        <w:rPr>
          <w:b/>
          <w:color w:val="0F172A"/>
        </w:rPr>
        <w:t xml:space="preserve">2. Branch Head — {region} [IMPLEMENTED in AppContext.tsx]: </w:t>
      </w:r>
      <w:r>
        <w:rPr/>
        <w:t>Regional executive authority scoped to an assigned Region (e.g., Oromia, Amhara, Somali). Has full visibility and approval authority over all Regional Branch operations, Region Activity Links, and all Zonal Branch plan entries within that region. Reviews and submits consolidated regional AOPs to HQ.</w:t>
      </w:r>
    </w:p>
    <w:p>
      <w:pPr>
        <w:spacing w:before="40" w:after="80"/>
      </w:pPr>
      <w:r>
        <w:rPr>
          <w:b/>
          <w:color w:val="0F172A"/>
        </w:rPr>
        <w:t xml:space="preserve">3. {Zone Name} coordinators (e.g., 'Borena Zone coordinators') [IMPLEMENTED in AppContext.tsx]: </w:t>
      </w:r>
      <w:r>
        <w:rPr/>
        <w:t>Operational data entry officer strictly scoped to an assigned Zonal Branch. Can only view, create, and update Plan Entries, quarterly schedules, and quarterly actuals where `zone_id == user.assigned_zone`. Cannot modify regional master links or access other zones. Migration Note: This role naming matches the current '${zone} coordinators' pattern used in AppContext.tsx's UserRole type (e.g. 'Borena Zone coordinators'). If formally renamed to 'Zone Coordinator — {zone}' in future releases, this requires a corresponding code change in AppContext.tsx, not just a documentation update.</w:t>
      </w:r>
    </w:p>
    <w:p>
      <w:pPr>
        <w:spacing w:before="40" w:after="80"/>
      </w:pPr>
      <w:r>
        <w:rPr>
          <w:b/>
          <w:color w:val="0F172A"/>
        </w:rPr>
        <w:t xml:space="preserve">4. Project Coordinator — {project} [IMPLEMENTED in AppContext.tsx]: </w:t>
      </w:r>
      <w:r>
        <w:rPr/>
        <w:t>Project field manager scoped strictly to an assigned Donor Project (e.g., ECHO Emergency Drought Response). Manages project-specific operational entries, inputs quarterly targets and actuals, and tracks contributing vs non-contributing activities within the project's authorized budget and geographic mandate.</w:t>
      </w:r>
    </w:p>
    <w:p>
      <w:pPr>
        <w:spacing w:before="40" w:after="80"/>
      </w:pPr>
      <w:r>
        <w:rPr>
          <w:b/>
          <w:color w:val="0F172A"/>
        </w:rPr>
        <w:t xml:space="preserve">5. Project Coordinator — HQ [NOT YET IMPLEMENTED — no corresponding UserRole variant, navigation, or permission logic exists in the current codebase]: </w:t>
      </w:r>
      <w:r>
        <w:rPr/>
        <w:t>HQ executive overseeing all donor projects nationwide. Holds exclusive administrative ownership over Project master configuration: creates Project entities, configures total project budgets and grant currencies, assigns lead donors, allocates multi-donor co-financing shares, and oversees project execution nationwide. Distinct from System Admin, this role manages project programmatic configuration, not system technical metadata.</w:t>
      </w:r>
    </w:p>
    <w:p>
      <w:pPr>
        <w:spacing w:before="40" w:after="80"/>
      </w:pPr>
      <w:r>
        <w:rPr>
          <w:b/>
          <w:color w:val="0F172A"/>
        </w:rPr>
        <w:t xml:space="preserve">6. Program Director [NOT YET IMPLEMENTED — no corresponding UserRole variant, navigation, or permission logic exists in the current codebase]: </w:t>
      </w:r>
      <w:r>
        <w:rPr/>
        <w:t>National executive programmatic director. Holds unrestricted national visibility across all Regional and Project entries. Conducts Stage 4/5 multi-branch reviews, resolves cross-regional programmatic bottlenecks, and consolidates regional submissions and donor-project activities into the Unified National AOP for Secretary General approval.</w:t>
      </w:r>
    </w:p>
    <w:p>
      <w:pPr>
        <w:spacing w:before="40" w:after="80"/>
      </w:pPr>
      <w:r>
        <w:rPr>
          <w:b/>
          <w:color w:val="0F172A"/>
        </w:rPr>
        <w:t xml:space="preserve">7. PMER Officer [IMPLEMENTED in AppContext.tsx]: </w:t>
      </w:r>
      <w:r>
        <w:rPr/>
        <w:t>Quality assurance and compliance officer. Operates across all branches and projects to evaluate data quality, verify indicator baselines and targets, inspect mandatory variance narratives for flagged threshold bands, execute field monitoring visits, manage the Monitoring Register, and audit institutional KM vaults.</w:t>
      </w:r>
    </w:p>
    <w:p>
      <w:pPr>
        <w:spacing w:before="40" w:after="80"/>
      </w:pPr>
      <w:r>
        <w:rPr>
          <w:b/>
          <w:color w:val="0F172A"/>
        </w:rPr>
        <w:t xml:space="preserve">8. System Admin [NOT YET IMPLEMENTED — no corresponding UserRole variant, navigation, or permission logic exists in the current codebase]: </w:t>
      </w:r>
      <w:r>
        <w:rPr/>
        <w:t>Technical system administrator. Responsible strictly for system infrastructure and master metadata configuration: Regions, Zones, Woredas, UOM Conversion Factors, Status Threshold Settings, Fiscal Period Configurations, Exchange Rates, and User Accounts. Crucially, the System Admin is excluded from editing operational project plan data or altering approved activity targets, ensuring strict separation of administrative duties.</w:t>
      </w:r>
    </w:p>
    <w:p>
      <w:pPr>
        <w:spacing w:before="40" w:after="80"/>
      </w:pPr>
      <w:r>
        <w:rPr>
          <w:b/>
          <w:color w:val="0F172A"/>
        </w:rPr>
        <w:t xml:space="preserve">9. Finance Officer [NOT YET IMPLEMENTED — no corresponding UserRole variant, navigation, or permission logic exists in the current codebase]: </w:t>
      </w:r>
      <w:r>
        <w:rPr/>
        <w:t>Financial auditor and maker-checker verification officer. Reviews quarterly expenditures, inspects supporting payment vouchers and ledgers, verifies expenditure against approved quarterly budgets, flags financial discrepancies, and executes formal financial verification sign-offs in `tabFinancial Verification`.</w:t>
      </w:r>
    </w:p>
    <w:p>
      <w:pPr>
        <w:spacing w:before="40" w:after="80"/>
      </w:pPr>
      <w:r>
        <w:rPr>
          <w:b/>
          <w:color w:val="0F172A"/>
        </w:rPr>
        <w:t xml:space="preserve">Scope Type Architecture: </w:t>
      </w:r>
      <w:r>
        <w:rPr/>
        <w:t>The data model supports four distinct operational scope types in `Plan Entry.scope_type`:
• 'Regional': Standard branch operations implemented by Zonal Branches under Regional Branch oversight.
• 'Project': Donor-funded interventions executed by dedicated Project Coordinators.
• 'NonProgrammatic': Institutional overhead, legal, audit, and support department activities.
• 'HQ': Direct headquarters-executed national activities and centralized interventions.</w:t>
      </w:r>
    </w:p>
    <w:p>
      <w:r>
        <w:br w:type="page"/>
      </w:r>
    </w:p>
    <w:p>
      <w:pPr>
        <w:spacing w:before="360" w:after="140"/>
        <w:pBdr>
          <w:bottom w:val="single" w:sz="12" w:space="4" w:color="990000"/>
        </w:pBdr>
      </w:pPr>
      <w:r>
        <w:rPr>
          <w:b/>
          <w:sz w:val="30"/>
          <w:color w:val="990000"/>
        </w:rPr>
        <w:t>9. Appendix: Mermaid ER Diagram Technical Source Specifications</w:t>
      </w:r>
    </w:p>
    <w:p>
      <w:pPr>
        <w:spacing w:before="40" w:after="80"/>
      </w:pPr>
      <w:r>
        <w:rPr>
          <w:b/>
          <w:color w:val="0F172A"/>
        </w:rPr>
        <w:t xml:space="preserve">Technical Reference: </w:t>
      </w:r>
      <w:r>
        <w:rPr/>
        <w:t>This technical appendix provides the authoritative, syntax-validated Mermaid Entity-Relationship source definitions for all five architectural diagrams embedded in this specification. These model definitions can be imported directly into automated documentation tools, Frappe schema compilers, or version-controlled diagramming pipelines.</w:t>
      </w:r>
    </w:p>
    <w:p>
      <w:pPr>
        <w:spacing w:before="240" w:after="100"/>
      </w:pPr>
      <w:r>
        <w:rPr>
          <w:b/>
          <w:sz w:val="24"/>
          <w:color w:val="1E293B"/>
        </w:rPr>
        <w:t>9.1 Mermaid ER Diagram Source: Enterprise Master Architecture Core Backbone</w:t>
      </w:r>
    </w:p>
    <w:tbl>
      <w:tblPr>
        <w:tblW w:w="9600" w:type="dxa"/>
        <w:tblBorders>
          <w:top w:val="single" w:sz="4" w:space="0" w:color="CBD5E1"/>
          <w:left w:val="single" w:sz="4" w:space="0" w:color="CBD5E1"/>
          <w:bottom w:val="single" w:sz="4" w:space="0" w:color="CBD5E1"/>
          <w:right w:val="single" w:sz="4" w:space="0" w:color="CBD5E1"/>
          <w:insideH w:val="none"/>
          <w:insideV w:val="none"/>
        </w:tblBorders>
      </w:tblPr>
      <w:tblGrid>
        <w:gridCol w:w="9600"/>
      </w:tblGrid>
      <w:tr>
        <w:tc>
          <w:tcPr>
            <w:shd w:val="clear" w:color="auto" w:fill="F8FAFC"/>
            <w:tcMar>
              <w:top w:w="120" w:type="dxa"/>
              <w:bottom w:w="120" w:type="dxa"/>
              <w:left w:w="160" w:type="dxa"/>
              <w:right w:w="160" w:type="dxa"/>
            </w:tcMar>
          </w:tcPr>
          <w:p>
            <w:pPr>
              <w:spacing w:before="0" w:after="0" w:line="240" w:lineRule="auto"/>
            </w:pPr>
            <w:r>
              <w:rPr>
                <w:rFonts w:ascii="Consolas" w:hAnsi="Consolas"/>
                <w:sz w:val="17"/>
                <w:color w:val="1E293B"/>
              </w:rPr>
              <w:t xml:space="preserve">erDiagram</w:t>
            </w:r>
          </w:p>
          <w:p>
            <w:pPr>
              <w:spacing w:before="0" w:after="0" w:line="240" w:lineRule="auto"/>
            </w:pPr>
            <w:r>
              <w:rPr>
                <w:rFonts w:ascii="Consolas" w:hAnsi="Consolas"/>
                <w:sz w:val="17"/>
                <w:color w:val="1E293B"/>
              </w:rPr>
              <w:t xml:space="preserve">    STRATEGIC_PLAN ||--|{ STRATEGIC_PRIORITY : "establishes"</w:t>
            </w:r>
          </w:p>
          <w:p>
            <w:pPr>
              <w:spacing w:before="0" w:after="0" w:line="240" w:lineRule="auto"/>
            </w:pPr>
            <w:r>
              <w:rPr>
                <w:rFonts w:ascii="Consolas" w:hAnsi="Consolas"/>
                <w:sz w:val="17"/>
                <w:color w:val="1E293B"/>
              </w:rPr>
              <w:t xml:space="preserve">    STRATEGIC_PRIORITY ||--|{ STRATEGIC_OBJECTIVE : "defines"</w:t>
            </w:r>
          </w:p>
          <w:p>
            <w:pPr>
              <w:spacing w:before="0" w:after="0" w:line="240" w:lineRule="auto"/>
            </w:pPr>
            <w:r>
              <w:rPr>
                <w:rFonts w:ascii="Consolas" w:hAnsi="Consolas"/>
                <w:sz w:val="17"/>
                <w:color w:val="1E293B"/>
              </w:rPr>
              <w:t xml:space="preserve">    STRATEGIC_OBJECTIVE ||--|{ NATIONAL_ACTIVITY : "structures"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NATIONAL_ACTIVITY ||--|{ OUTPUT : "produces"</w:t>
            </w:r>
          </w:p>
          <w:p>
            <w:pPr>
              <w:spacing w:before="0" w:after="0" w:line="240" w:lineRule="auto"/>
            </w:pPr>
            <w:r>
              <w:rPr>
                <w:rFonts w:ascii="Consolas" w:hAnsi="Consolas"/>
                <w:sz w:val="17"/>
                <w:color w:val="1E293B"/>
              </w:rPr>
              <w:t xml:space="preserve">    OUTPUT ||--|{ OUTPUT_INDICATOR : "measured_by"</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NATIONAL_ACTIVITY ||--o{ REGION_ACTIVITY_LINK : "gated_by"</w:t>
            </w:r>
          </w:p>
          <w:p>
            <w:pPr>
              <w:spacing w:before="0" w:after="0" w:line="240" w:lineRule="auto"/>
            </w:pPr>
            <w:r>
              <w:rPr>
                <w:rFonts w:ascii="Consolas" w:hAnsi="Consolas"/>
                <w:sz w:val="17"/>
                <w:color w:val="1E293B"/>
              </w:rPr>
              <w:t xml:space="preserve">    REGION ||--o{ REGION_ACTIVITY_LINK : "authorizes"</w:t>
            </w:r>
          </w:p>
          <w:p>
            <w:pPr>
              <w:spacing w:before="0" w:after="0" w:line="240" w:lineRule="auto"/>
            </w:pPr>
            <w:r>
              <w:rPr>
                <w:rFonts w:ascii="Consolas" w:hAnsi="Consolas"/>
                <w:sz w:val="17"/>
                <w:color w:val="1E293B"/>
              </w:rPr>
              <w:t xml:space="preserve">    REGION_ACTIVITY_LINK ||--|{ ELIGIBLE_ZONE_ITEM : "allocates_zones"</w:t>
            </w:r>
          </w:p>
          <w:p>
            <w:pPr>
              <w:spacing w:before="0" w:after="0" w:line="240" w:lineRule="auto"/>
            </w:pPr>
            <w:r>
              <w:rPr>
                <w:rFonts w:ascii="Consolas" w:hAnsi="Consolas"/>
                <w:sz w:val="17"/>
                <w:color w:val="1E293B"/>
              </w:rPr>
              <w:t xml:space="preserve">    ZONE ||--o{ ELIGIBLE_ZONE_ITEM : "designated_in"</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AOP_PLAN ||--o{ PLAN_ENTRY : "consolidates"</w:t>
            </w:r>
          </w:p>
          <w:p>
            <w:pPr>
              <w:spacing w:before="0" w:after="0" w:line="240" w:lineRule="auto"/>
            </w:pPr>
            <w:r>
              <w:rPr>
                <w:rFonts w:ascii="Consolas" w:hAnsi="Consolas"/>
                <w:sz w:val="17"/>
                <w:color w:val="1E293B"/>
              </w:rPr>
              <w:t xml:space="preserve">    NATIONAL_ACTIVITY ||--o{ PLAN_ENTRY : "instantiated_as"</w:t>
            </w:r>
          </w:p>
          <w:p>
            <w:pPr>
              <w:spacing w:before="0" w:after="0" w:line="240" w:lineRule="auto"/>
            </w:pPr>
            <w:r>
              <w:rPr>
                <w:rFonts w:ascii="Consolas" w:hAnsi="Consolas"/>
                <w:sz w:val="17"/>
                <w:color w:val="1E293B"/>
              </w:rPr>
              <w:t xml:space="preserve">    PROJECT ||--o{ PLAN_ENTRY : "implements"</w:t>
            </w:r>
          </w:p>
          <w:p>
            <w:pPr>
              <w:spacing w:before="0" w:after="0" w:line="240" w:lineRule="auto"/>
            </w:pPr>
            <w:r>
              <w:rPr>
                <w:rFonts w:ascii="Consolas" w:hAnsi="Consolas"/>
                <w:sz w:val="17"/>
                <w:color w:val="1E293B"/>
              </w:rPr>
              <w:t xml:space="preserve">    ZONE ||--o{ PLAN_ENTRY : "executes"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PLAN_ENTRY ||--|{ QUARTERLY_PLAN : "cascades_into"</w:t>
            </w:r>
          </w:p>
          <w:p>
            <w:pPr>
              <w:spacing w:before="0" w:after="0" w:line="240" w:lineRule="auto"/>
            </w:pPr>
            <w:r>
              <w:rPr>
                <w:rFonts w:ascii="Consolas" w:hAnsi="Consolas"/>
                <w:sz w:val="17"/>
                <w:color w:val="1E293B"/>
              </w:rPr>
              <w:t xml:space="preserve">    PLAN_ENTRY ||--o{ QUARTERLY_ACTUAL : "reports_achievement"</w:t>
            </w:r>
          </w:p>
          <w:p>
            <w:pPr>
              <w:spacing w:before="0" w:after="0" w:line="240" w:lineRule="auto"/>
            </w:pPr>
            <w:r>
              <w:rPr>
                <w:rFonts w:ascii="Consolas" w:hAnsi="Consolas"/>
                <w:sz w:val="17"/>
                <w:color w:val="1E293B"/>
              </w:rPr>
              <w:t xml:space="preserve">    PLAN_ENTRY ||--o{ MONITORING_REGISTER_RECORD : "verified_in"</w:t>
            </w:r>
          </w:p>
          <w:p>
            <w:pPr>
              <w:spacing w:before="0" w:after="0" w:line="240" w:lineRule="auto"/>
            </w:pPr>
            <w:r>
              <w:rPr>
                <w:rFonts w:ascii="Consolas" w:hAnsi="Consolas"/>
                <w:sz w:val="17"/>
                <w:color w:val="1E293B"/>
              </w:rPr>
              <w:t xml:space="preserve">    PLAN_ENTRY ||--o{ FIELD_MONITORING_VISIT : "inspected_in"</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STRATEGIC_PLAN {</w:t>
            </w:r>
          </w:p>
          <w:p>
            <w:pPr>
              <w:spacing w:before="0" w:after="0" w:line="240" w:lineRule="auto"/>
            </w:pPr>
            <w:r>
              <w:rPr>
                <w:rFonts w:ascii="Consolas" w:hAnsi="Consolas"/>
                <w:sz w:val="17"/>
                <w:color w:val="1E293B"/>
              </w:rPr>
              <w:t xml:space="preserve">        string plan_id PK</w:t>
            </w:r>
          </w:p>
          <w:p>
            <w:pPr>
              <w:spacing w:before="0" w:after="0" w:line="240" w:lineRule="auto"/>
            </w:pPr>
            <w:r>
              <w:rPr>
                <w:rFonts w:ascii="Consolas" w:hAnsi="Consolas"/>
                <w:sz w:val="17"/>
                <w:color w:val="1E293B"/>
              </w:rPr>
              <w:t xml:space="preserve">        string plan_name</w:t>
            </w:r>
          </w:p>
          <w:p>
            <w:pPr>
              <w:spacing w:before="0" w:after="0" w:line="240" w:lineRule="auto"/>
            </w:pPr>
            <w:r>
              <w:rPr>
                <w:rFonts w:ascii="Consolas" w:hAnsi="Consolas"/>
                <w:sz w:val="17"/>
                <w:color w:val="1E293B"/>
              </w:rPr>
              <w:t xml:space="preserve">        int start_year</w:t>
            </w:r>
          </w:p>
          <w:p>
            <w:pPr>
              <w:spacing w:before="0" w:after="0" w:line="240" w:lineRule="auto"/>
            </w:pPr>
            <w:r>
              <w:rPr>
                <w:rFonts w:ascii="Consolas" w:hAnsi="Consolas"/>
                <w:sz w:val="17"/>
                <w:color w:val="1E293B"/>
              </w:rPr>
              <w:t xml:space="preserve">        int end_year</w:t>
            </w:r>
          </w:p>
          <w:p>
            <w:pPr>
              <w:spacing w:before="0" w:after="0" w:line="240" w:lineRule="auto"/>
            </w:pPr>
            <w:r>
              <w:rPr>
                <w:rFonts w:ascii="Consolas" w:hAnsi="Consolas"/>
                <w:sz w:val="17"/>
                <w:color w:val="1E293B"/>
              </w:rPr>
              <w:t xml:space="preserve">        string status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STRATEGIC_PRIORITY {</w:t>
            </w:r>
          </w:p>
          <w:p>
            <w:pPr>
              <w:spacing w:before="0" w:after="0" w:line="240" w:lineRule="auto"/>
            </w:pPr>
            <w:r>
              <w:rPr>
                <w:rFonts w:ascii="Consolas" w:hAnsi="Consolas"/>
                <w:sz w:val="17"/>
                <w:color w:val="1E293B"/>
              </w:rPr>
              <w:t xml:space="preserve">        string priority_id PK</w:t>
            </w:r>
          </w:p>
          <w:p>
            <w:pPr>
              <w:spacing w:before="0" w:after="0" w:line="240" w:lineRule="auto"/>
            </w:pPr>
            <w:r>
              <w:rPr>
                <w:rFonts w:ascii="Consolas" w:hAnsi="Consolas"/>
                <w:sz w:val="17"/>
                <w:color w:val="1E293B"/>
              </w:rPr>
              <w:t xml:space="preserve">        string strategic_plan_id FK</w:t>
            </w:r>
          </w:p>
          <w:p>
            <w:pPr>
              <w:spacing w:before="0" w:after="0" w:line="240" w:lineRule="auto"/>
            </w:pPr>
            <w:r>
              <w:rPr>
                <w:rFonts w:ascii="Consolas" w:hAnsi="Consolas"/>
                <w:sz w:val="17"/>
                <w:color w:val="1E293B"/>
              </w:rPr>
              <w:t xml:space="preserve">        string code</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STRATEGIC_OBJECTIVE {</w:t>
            </w:r>
          </w:p>
          <w:p>
            <w:pPr>
              <w:spacing w:before="0" w:after="0" w:line="240" w:lineRule="auto"/>
            </w:pPr>
            <w:r>
              <w:rPr>
                <w:rFonts w:ascii="Consolas" w:hAnsi="Consolas"/>
                <w:sz w:val="17"/>
                <w:color w:val="1E293B"/>
              </w:rPr>
              <w:t xml:space="preserve">        string objective_id PK</w:t>
            </w:r>
          </w:p>
          <w:p>
            <w:pPr>
              <w:spacing w:before="0" w:after="0" w:line="240" w:lineRule="auto"/>
            </w:pPr>
            <w:r>
              <w:rPr>
                <w:rFonts w:ascii="Consolas" w:hAnsi="Consolas"/>
                <w:sz w:val="17"/>
                <w:color w:val="1E293B"/>
              </w:rPr>
              <w:t xml:space="preserve">        string strategic_priority_id FK</w:t>
            </w:r>
          </w:p>
          <w:p>
            <w:pPr>
              <w:spacing w:before="0" w:after="0" w:line="240" w:lineRule="auto"/>
            </w:pPr>
            <w:r>
              <w:rPr>
                <w:rFonts w:ascii="Consolas" w:hAnsi="Consolas"/>
                <w:sz w:val="17"/>
                <w:color w:val="1E293B"/>
              </w:rPr>
              <w:t xml:space="preserve">        string code "1.1, 1.2"</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NATIONAL_ACTIVITY {</w:t>
            </w:r>
          </w:p>
          <w:p>
            <w:pPr>
              <w:spacing w:before="0" w:after="0" w:line="240" w:lineRule="auto"/>
            </w:pPr>
            <w:r>
              <w:rPr>
                <w:rFonts w:ascii="Consolas" w:hAnsi="Consolas"/>
                <w:sz w:val="17"/>
                <w:color w:val="1E293B"/>
              </w:rPr>
              <w:t xml:space="preserve">        string activity_id PK</w:t>
            </w:r>
          </w:p>
          <w:p>
            <w:pPr>
              <w:spacing w:before="0" w:after="0" w:line="240" w:lineRule="auto"/>
            </w:pPr>
            <w:r>
              <w:rPr>
                <w:rFonts w:ascii="Consolas" w:hAnsi="Consolas"/>
                <w:sz w:val="17"/>
                <w:color w:val="1E293B"/>
              </w:rPr>
              <w:t xml:space="preserve">        string activity_code "Unique (1.1.1)"</w:t>
            </w:r>
          </w:p>
          <w:p>
            <w:pPr>
              <w:spacing w:before="0" w:after="0" w:line="240" w:lineRule="auto"/>
            </w:pPr>
            <w:r>
              <w:rPr>
                <w:rFonts w:ascii="Consolas" w:hAnsi="Consolas"/>
                <w:sz w:val="17"/>
                <w:color w:val="1E293B"/>
              </w:rPr>
              <w:t xml:space="preserve">        string strategic_objective_id FK</w:t>
            </w:r>
          </w:p>
          <w:p>
            <w:pPr>
              <w:spacing w:before="0" w:after="0" w:line="240" w:lineRule="auto"/>
            </w:pPr>
            <w:r>
              <w:rPr>
                <w:rFonts w:ascii="Consolas" w:hAnsi="Consolas"/>
                <w:sz w:val="17"/>
                <w:color w:val="1E293B"/>
              </w:rPr>
              <w:t xml:space="preserve">        string department_id FK</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string uom FK</w:t>
            </w:r>
          </w:p>
          <w:p>
            <w:pPr>
              <w:spacing w:before="0" w:after="0" w:line="240" w:lineRule="auto"/>
            </w:pPr>
            <w:r>
              <w:rPr>
                <w:rFonts w:ascii="Consolas" w:hAnsi="Consolas"/>
                <w:sz w:val="17"/>
                <w:color w:val="1E293B"/>
              </w:rPr>
              <w:t xml:space="preserve">        string responsibility</w:t>
            </w:r>
          </w:p>
          <w:p>
            <w:pPr>
              <w:spacing w:before="0" w:after="0" w:line="240" w:lineRule="auto"/>
            </w:pPr>
            <w:r>
              <w:rPr>
                <w:rFonts w:ascii="Consolas" w:hAnsi="Consolas"/>
                <w:sz w:val="17"/>
                <w:color w:val="1E293B"/>
              </w:rPr>
              <w:t xml:space="preserve">        decimal ercs_target</w:t>
            </w:r>
          </w:p>
          <w:p>
            <w:pPr>
              <w:spacing w:before="0" w:after="0" w:line="240" w:lineRule="auto"/>
            </w:pPr>
            <w:r>
              <w:rPr>
                <w:rFonts w:ascii="Consolas" w:hAnsi="Consolas"/>
                <w:sz w:val="17"/>
                <w:color w:val="1E293B"/>
              </w:rPr>
              <w:t xml:space="preserve">        decimal ercs_budget</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REGION_ACTIVITY_LINK {</w:t>
            </w:r>
          </w:p>
          <w:p>
            <w:pPr>
              <w:spacing w:before="0" w:after="0" w:line="240" w:lineRule="auto"/>
            </w:pPr>
            <w:r>
              <w:rPr>
                <w:rFonts w:ascii="Consolas" w:hAnsi="Consolas"/>
                <w:sz w:val="17"/>
                <w:color w:val="1E293B"/>
              </w:rPr>
              <w:t xml:space="preserve">        string link_id PK</w:t>
            </w:r>
          </w:p>
          <w:p>
            <w:pPr>
              <w:spacing w:before="0" w:after="0" w:line="240" w:lineRule="auto"/>
            </w:pPr>
            <w:r>
              <w:rPr>
                <w:rFonts w:ascii="Consolas" w:hAnsi="Consolas"/>
                <w:sz w:val="17"/>
                <w:color w:val="1E293B"/>
              </w:rPr>
              <w:t xml:space="preserve">        string national_activity_id FK</w:t>
            </w:r>
          </w:p>
          <w:p>
            <w:pPr>
              <w:spacing w:before="0" w:after="0" w:line="240" w:lineRule="auto"/>
            </w:pPr>
            <w:r>
              <w:rPr>
                <w:rFonts w:ascii="Consolas" w:hAnsi="Consolas"/>
                <w:sz w:val="17"/>
                <w:color w:val="1E293B"/>
              </w:rPr>
              <w:t xml:space="preserve">        string region_id FK</w:t>
            </w:r>
          </w:p>
          <w:p>
            <w:pPr>
              <w:spacing w:before="0" w:after="0" w:line="240" w:lineRule="auto"/>
            </w:pPr>
            <w:r>
              <w:rPr>
                <w:rFonts w:ascii="Consolas" w:hAnsi="Consolas"/>
                <w:sz w:val="17"/>
                <w:color w:val="1E293B"/>
              </w:rPr>
              <w:t xml:space="preserve">        string activity_name</w:t>
            </w:r>
          </w:p>
          <w:p>
            <w:pPr>
              <w:spacing w:before="0" w:after="0" w:line="240" w:lineRule="auto"/>
            </w:pPr>
            <w:r>
              <w:rPr>
                <w:rFonts w:ascii="Consolas" w:hAnsi="Consolas"/>
                <w:sz w:val="17"/>
                <w:color w:val="1E293B"/>
              </w:rPr>
              <w:t xml:space="preserve">        string activity_description</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AOP_PLAN {</w:t>
            </w:r>
          </w:p>
          <w:p>
            <w:pPr>
              <w:spacing w:before="0" w:after="0" w:line="240" w:lineRule="auto"/>
            </w:pPr>
            <w:r>
              <w:rPr>
                <w:rFonts w:ascii="Consolas" w:hAnsi="Consolas"/>
                <w:sz w:val="17"/>
                <w:color w:val="1E293B"/>
              </w:rPr>
              <w:t xml:space="preserve">        string plan_id PK</w:t>
            </w:r>
          </w:p>
          <w:p>
            <w:pPr>
              <w:spacing w:before="0" w:after="0" w:line="240" w:lineRule="auto"/>
            </w:pPr>
            <w:r>
              <w:rPr>
                <w:rFonts w:ascii="Consolas" w:hAnsi="Consolas"/>
                <w:sz w:val="17"/>
                <w:color w:val="1E293B"/>
              </w:rPr>
              <w:t xml:space="preserve">        string plan_type "AOP-CORE | AOP-Donor"</w:t>
            </w:r>
          </w:p>
          <w:p>
            <w:pPr>
              <w:spacing w:before="0" w:after="0" w:line="240" w:lineRule="auto"/>
            </w:pPr>
            <w:r>
              <w:rPr>
                <w:rFonts w:ascii="Consolas" w:hAnsi="Consolas"/>
                <w:sz w:val="17"/>
                <w:color w:val="1E293B"/>
              </w:rPr>
              <w:t xml:space="preserve">        string fiscal_year</w:t>
            </w:r>
          </w:p>
          <w:p>
            <w:pPr>
              <w:spacing w:before="0" w:after="0" w:line="240" w:lineRule="auto"/>
            </w:pPr>
            <w:r>
              <w:rPr>
                <w:rFonts w:ascii="Consolas" w:hAnsi="Consolas"/>
                <w:sz w:val="17"/>
                <w:color w:val="1E293B"/>
              </w:rPr>
              <w:t xml:space="preserve">        string approval_status "Draft|In Review|Approved"</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PROJECT {</w:t>
            </w:r>
          </w:p>
          <w:p>
            <w:pPr>
              <w:spacing w:before="0" w:after="0" w:line="240" w:lineRule="auto"/>
            </w:pPr>
            <w:r>
              <w:rPr>
                <w:rFonts w:ascii="Consolas" w:hAnsi="Consolas"/>
                <w:sz w:val="17"/>
                <w:color w:val="1E293B"/>
              </w:rPr>
              <w:t xml:space="preserve">        string project_id PK</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string lead_donor_id FK</w:t>
            </w:r>
          </w:p>
          <w:p>
            <w:pPr>
              <w:spacing w:before="0" w:after="0" w:line="240" w:lineRule="auto"/>
            </w:pPr>
            <w:r>
              <w:rPr>
                <w:rFonts w:ascii="Consolas" w:hAnsi="Consolas"/>
                <w:sz w:val="17"/>
                <w:color w:val="1E293B"/>
              </w:rPr>
              <w:t xml:space="preserve">        decimal total_budget</w:t>
            </w:r>
          </w:p>
          <w:p>
            <w:pPr>
              <w:spacing w:before="0" w:after="0" w:line="240" w:lineRule="auto"/>
            </w:pPr>
            <w:r>
              <w:rPr>
                <w:rFonts w:ascii="Consolas" w:hAnsi="Consolas"/>
                <w:sz w:val="17"/>
                <w:color w:val="1E293B"/>
              </w:rPr>
              <w:t xml:space="preserve">        string currency "ETB|EUR|USD"</w:t>
            </w:r>
          </w:p>
          <w:p>
            <w:pPr>
              <w:spacing w:before="0" w:after="0" w:line="240" w:lineRule="auto"/>
            </w:pPr>
            <w:r>
              <w:rPr>
                <w:rFonts w:ascii="Consolas" w:hAnsi="Consolas"/>
                <w:sz w:val="17"/>
                <w:color w:val="1E293B"/>
              </w:rPr>
              <w:t xml:space="preserve">        boolean is_contributing</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PLAN_ENTRY {</w:t>
            </w:r>
          </w:p>
          <w:p>
            <w:pPr>
              <w:spacing w:before="0" w:after="0" w:line="240" w:lineRule="auto"/>
            </w:pPr>
            <w:r>
              <w:rPr>
                <w:rFonts w:ascii="Consolas" w:hAnsi="Consolas"/>
                <w:sz w:val="17"/>
                <w:color w:val="1E293B"/>
              </w:rPr>
              <w:t xml:space="preserve">        string plan_entry_id PK</w:t>
            </w:r>
          </w:p>
          <w:p>
            <w:pPr>
              <w:spacing w:before="0" w:after="0" w:line="240" w:lineRule="auto"/>
            </w:pPr>
            <w:r>
              <w:rPr>
                <w:rFonts w:ascii="Consolas" w:hAnsi="Consolas"/>
                <w:sz w:val="17"/>
                <w:color w:val="1E293B"/>
              </w:rPr>
              <w:t xml:space="preserve">        string plan_id FK</w:t>
            </w:r>
          </w:p>
          <w:p>
            <w:pPr>
              <w:spacing w:before="0" w:after="0" w:line="240" w:lineRule="auto"/>
            </w:pPr>
            <w:r>
              <w:rPr>
                <w:rFonts w:ascii="Consolas" w:hAnsi="Consolas"/>
                <w:sz w:val="17"/>
                <w:color w:val="1E293B"/>
              </w:rPr>
              <w:t xml:space="preserve">        string scope_type "Regional|Project|NonProgrammatic|HQ"</w:t>
            </w:r>
          </w:p>
          <w:p>
            <w:pPr>
              <w:spacing w:before="0" w:after="0" w:line="240" w:lineRule="auto"/>
            </w:pPr>
            <w:r>
              <w:rPr>
                <w:rFonts w:ascii="Consolas" w:hAnsi="Consolas"/>
                <w:sz w:val="17"/>
                <w:color w:val="1E293B"/>
              </w:rPr>
              <w:t xml:space="preserve">        string national_activity_id FK</w:t>
            </w:r>
          </w:p>
          <w:p>
            <w:pPr>
              <w:spacing w:before="0" w:after="0" w:line="240" w:lineRule="auto"/>
            </w:pPr>
            <w:r>
              <w:rPr>
                <w:rFonts w:ascii="Consolas" w:hAnsi="Consolas"/>
                <w:sz w:val="17"/>
                <w:color w:val="1E293B"/>
              </w:rPr>
              <w:t xml:space="preserve">        string zone_id FK</w:t>
            </w:r>
          </w:p>
          <w:p>
            <w:pPr>
              <w:spacing w:before="0" w:after="0" w:line="240" w:lineRule="auto"/>
            </w:pPr>
            <w:r>
              <w:rPr>
                <w:rFonts w:ascii="Consolas" w:hAnsi="Consolas"/>
                <w:sz w:val="17"/>
                <w:color w:val="1E293B"/>
              </w:rPr>
              <w:t xml:space="preserve">        string project_id FK</w:t>
            </w:r>
          </w:p>
          <w:p>
            <w:pPr>
              <w:spacing w:before="0" w:after="0" w:line="240" w:lineRule="auto"/>
            </w:pPr>
            <w:r>
              <w:rPr>
                <w:rFonts w:ascii="Consolas" w:hAnsi="Consolas"/>
                <w:sz w:val="17"/>
                <w:color w:val="1E293B"/>
              </w:rPr>
              <w:t xml:space="preserve">        string activity_description</w:t>
            </w:r>
          </w:p>
          <w:p>
            <w:pPr>
              <w:spacing w:before="0" w:after="0" w:line="240" w:lineRule="auto"/>
            </w:pPr>
            <w:r>
              <w:rPr>
                <w:rFonts w:ascii="Consolas" w:hAnsi="Consolas"/>
                <w:sz w:val="17"/>
                <w:color w:val="1E293B"/>
              </w:rPr>
              <w:t xml:space="preserve">        decimal annual_target</w:t>
            </w:r>
          </w:p>
          <w:p>
            <w:pPr>
              <w:spacing w:before="0" w:after="0" w:line="240" w:lineRule="auto"/>
            </w:pPr>
            <w:r>
              <w:rPr>
                <w:rFonts w:ascii="Consolas" w:hAnsi="Consolas"/>
                <w:sz w:val="17"/>
                <w:color w:val="1E293B"/>
              </w:rPr>
              <w:t xml:space="preserve">        decimal annual_budget</w:t>
            </w:r>
          </w:p>
          <w:p>
            <w:pPr>
              <w:spacing w:before="0" w:after="0" w:line="240" w:lineRule="auto"/>
            </w:pPr>
            <w:r>
              <w:rPr>
                <w:rFonts w:ascii="Consolas" w:hAnsi="Consolas"/>
                <w:sz w:val="17"/>
                <w:color w:val="1E293B"/>
              </w:rPr>
              <w:t xml:space="preserve">        string approval_status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QUARTERLY_PLAN {</w:t>
            </w:r>
          </w:p>
          <w:p>
            <w:pPr>
              <w:spacing w:before="0" w:after="0" w:line="240" w:lineRule="auto"/>
            </w:pPr>
            <w:r>
              <w:rPr>
                <w:rFonts w:ascii="Consolas" w:hAnsi="Consolas"/>
                <w:sz w:val="17"/>
                <w:color w:val="1E293B"/>
              </w:rPr>
              <w:t xml:space="preserve">        string quarterly_plan_id PK</w:t>
            </w:r>
          </w:p>
          <w:p>
            <w:pPr>
              <w:spacing w:before="0" w:after="0" w:line="240" w:lineRule="auto"/>
            </w:pPr>
            <w:r>
              <w:rPr>
                <w:rFonts w:ascii="Consolas" w:hAnsi="Consolas"/>
                <w:sz w:val="17"/>
                <w:color w:val="1E293B"/>
              </w:rPr>
              <w:t xml:space="preserve">        string plan_entry_id FK</w:t>
            </w:r>
          </w:p>
          <w:p>
            <w:pPr>
              <w:spacing w:before="0" w:after="0" w:line="240" w:lineRule="auto"/>
            </w:pPr>
            <w:r>
              <w:rPr>
                <w:rFonts w:ascii="Consolas" w:hAnsi="Consolas"/>
                <w:sz w:val="17"/>
                <w:color w:val="1E293B"/>
              </w:rPr>
              <w:t xml:space="preserve">        string quarter_id "Q1|Q2|Q3|Q4"</w:t>
            </w:r>
          </w:p>
          <w:p>
            <w:pPr>
              <w:spacing w:before="0" w:after="0" w:line="240" w:lineRule="auto"/>
            </w:pPr>
            <w:r>
              <w:rPr>
                <w:rFonts w:ascii="Consolas" w:hAnsi="Consolas"/>
                <w:sz w:val="17"/>
                <w:color w:val="1E293B"/>
              </w:rPr>
              <w:t xml:space="preserve">        decimal target</w:t>
            </w:r>
          </w:p>
          <w:p>
            <w:pPr>
              <w:spacing w:before="0" w:after="0" w:line="240" w:lineRule="auto"/>
            </w:pPr>
            <w:r>
              <w:rPr>
                <w:rFonts w:ascii="Consolas" w:hAnsi="Consolas"/>
                <w:sz w:val="17"/>
                <w:color w:val="1E293B"/>
              </w:rPr>
              <w:t xml:space="preserve">        decimal budget</w:t>
            </w:r>
          </w:p>
          <w:p>
            <w:pPr>
              <w:spacing w:before="0" w:after="0" w:line="240" w:lineRule="auto"/>
            </w:pPr>
            <w:r>
              <w:rPr>
                <w:rFonts w:ascii="Consolas" w:hAnsi="Consolas"/>
                <w:sz w:val="17"/>
                <w:color w:val="1E293B"/>
              </w:rPr>
              <w:t xml:space="preserve">        string approval_status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QUARTERLY_ACTUAL {</w:t>
            </w:r>
          </w:p>
          <w:p>
            <w:pPr>
              <w:spacing w:before="0" w:after="0" w:line="240" w:lineRule="auto"/>
            </w:pPr>
            <w:r>
              <w:rPr>
                <w:rFonts w:ascii="Consolas" w:hAnsi="Consolas"/>
                <w:sz w:val="17"/>
                <w:color w:val="1E293B"/>
              </w:rPr>
              <w:t xml:space="preserve">        string quarterly_actual_id PK</w:t>
            </w:r>
          </w:p>
          <w:p>
            <w:pPr>
              <w:spacing w:before="0" w:after="0" w:line="240" w:lineRule="auto"/>
            </w:pPr>
            <w:r>
              <w:rPr>
                <w:rFonts w:ascii="Consolas" w:hAnsi="Consolas"/>
                <w:sz w:val="17"/>
                <w:color w:val="1E293B"/>
              </w:rPr>
              <w:t xml:space="preserve">        string plan_entry_id FK</w:t>
            </w:r>
          </w:p>
          <w:p>
            <w:pPr>
              <w:spacing w:before="0" w:after="0" w:line="240" w:lineRule="auto"/>
            </w:pPr>
            <w:r>
              <w:rPr>
                <w:rFonts w:ascii="Consolas" w:hAnsi="Consolas"/>
                <w:sz w:val="17"/>
                <w:color w:val="1E293B"/>
              </w:rPr>
              <w:t xml:space="preserve">        string quarter_id "Q1|Q2|Q3|Q4"</w:t>
            </w:r>
          </w:p>
          <w:p>
            <w:pPr>
              <w:spacing w:before="0" w:after="0" w:line="240" w:lineRule="auto"/>
            </w:pPr>
            <w:r>
              <w:rPr>
                <w:rFonts w:ascii="Consolas" w:hAnsi="Consolas"/>
                <w:sz w:val="17"/>
                <w:color w:val="1E293B"/>
              </w:rPr>
              <w:t xml:space="preserve">        decimal actual</w:t>
            </w:r>
          </w:p>
          <w:p>
            <w:pPr>
              <w:spacing w:before="0" w:after="0" w:line="240" w:lineRule="auto"/>
            </w:pPr>
            <w:r>
              <w:rPr>
                <w:rFonts w:ascii="Consolas" w:hAnsi="Consolas"/>
                <w:sz w:val="17"/>
                <w:color w:val="1E293B"/>
              </w:rPr>
              <w:t xml:space="preserve">        decimal expenditure</w:t>
            </w:r>
          </w:p>
          <w:p>
            <w:pPr>
              <w:spacing w:before="0" w:after="0" w:line="240" w:lineRule="auto"/>
            </w:pPr>
            <w:r>
              <w:rPr>
                <w:rFonts w:ascii="Consolas" w:hAnsi="Consolas"/>
                <w:sz w:val="17"/>
                <w:color w:val="1E293B"/>
              </w:rPr>
              <w:t xml:space="preserve">        string variance_narrative</w:t>
            </w:r>
          </w:p>
          <w:p>
            <w:pPr>
              <w:spacing w:before="0" w:after="0" w:line="240" w:lineRule="auto"/>
            </w:pPr>
            <w:r>
              <w:rPr>
                <w:rFonts w:ascii="Consolas" w:hAnsi="Consolas"/>
                <w:sz w:val="17"/>
                <w:color w:val="1E293B"/>
              </w:rPr>
              <w:t xml:space="preserve">        string rejection_reason</w:t>
            </w:r>
          </w:p>
          <w:p>
            <w:pPr>
              <w:spacing w:before="0" w:after="0" w:line="240" w:lineRule="auto"/>
            </w:pPr>
            <w:r>
              <w:rPr>
                <w:rFonts w:ascii="Consolas" w:hAnsi="Consolas"/>
                <w:sz w:val="17"/>
                <w:color w:val="1E293B"/>
              </w:rPr>
              <w:t xml:space="preserve">        datetime submitted_at</w:t>
            </w:r>
          </w:p>
          <w:p>
            <w:pPr>
              <w:spacing w:before="0" w:after="0" w:line="240" w:lineRule="auto"/>
            </w:pPr>
            <w:r>
              <w:rPr>
                <w:rFonts w:ascii="Consolas" w:hAnsi="Consolas"/>
                <w:sz w:val="17"/>
                <w:color w:val="1E293B"/>
              </w:rPr>
              <w:t xml:space="preserve">        datetime reviewed_at</w:t>
            </w:r>
          </w:p>
          <w:p>
            <w:pPr>
              <w:spacing w:before="0" w:after="0" w:line="240" w:lineRule="auto"/>
            </w:pPr>
            <w:r>
              <w:rPr>
                <w:rFonts w:ascii="Consolas" w:hAnsi="Consolas"/>
                <w:sz w:val="17"/>
                <w:color w:val="1E293B"/>
              </w:rPr>
              <w:t xml:space="preserve">        string approval_status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MONITORING_REGISTER_RECORD {</w:t>
            </w:r>
          </w:p>
          <w:p>
            <w:pPr>
              <w:spacing w:before="0" w:after="0" w:line="240" w:lineRule="auto"/>
            </w:pPr>
            <w:r>
              <w:rPr>
                <w:rFonts w:ascii="Consolas" w:hAnsi="Consolas"/>
                <w:sz w:val="17"/>
                <w:color w:val="1E293B"/>
              </w:rPr>
              <w:t xml:space="preserve">        string record_id PK</w:t>
            </w:r>
          </w:p>
          <w:p>
            <w:pPr>
              <w:spacing w:before="0" w:after="0" w:line="240" w:lineRule="auto"/>
            </w:pPr>
            <w:r>
              <w:rPr>
                <w:rFonts w:ascii="Consolas" w:hAnsi="Consolas"/>
                <w:sz w:val="17"/>
                <w:color w:val="1E293B"/>
              </w:rPr>
              <w:t xml:space="preserve">        string plan_entry_id FK</w:t>
            </w:r>
          </w:p>
          <w:p>
            <w:pPr>
              <w:spacing w:before="0" w:after="0" w:line="240" w:lineRule="auto"/>
            </w:pPr>
            <w:r>
              <w:rPr>
                <w:rFonts w:ascii="Consolas" w:hAnsi="Consolas"/>
                <w:sz w:val="17"/>
                <w:color w:val="1E293B"/>
              </w:rPr>
              <w:t xml:space="preserve">        string quarter_id</w:t>
            </w:r>
          </w:p>
          <w:p>
            <w:pPr>
              <w:spacing w:before="0" w:after="0" w:line="240" w:lineRule="auto"/>
            </w:pPr>
            <w:r>
              <w:rPr>
                <w:rFonts w:ascii="Consolas" w:hAnsi="Consolas"/>
                <w:sz w:val="17"/>
                <w:color w:val="1E293B"/>
              </w:rPr>
              <w:t xml:space="preserve">        decimal verified_achieved</w:t>
            </w:r>
          </w:p>
          <w:p>
            <w:pPr>
              <w:spacing w:before="0" w:after="0" w:line="240" w:lineRule="auto"/>
            </w:pPr>
            <w:r>
              <w:rPr>
                <w:rFonts w:ascii="Consolas" w:hAnsi="Consolas"/>
                <w:sz w:val="17"/>
                <w:color w:val="1E293B"/>
              </w:rPr>
              <w:t xml:space="preserve">        string verification_result</w:t>
            </w:r>
          </w:p>
          <w:p>
            <w:pPr>
              <w:spacing w:before="0" w:after="0" w:line="240" w:lineRule="auto"/>
            </w:pPr>
            <w:r>
              <w:rPr>
                <w:rFonts w:ascii="Consolas" w:hAnsi="Consolas"/>
                <w:sz w:val="17"/>
                <w:color w:val="1E293B"/>
              </w:rPr>
              <w:t xml:space="preserve">        string quality_rating</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FIELD_MONITORING_VISIT {</w:t>
            </w:r>
          </w:p>
          <w:p>
            <w:pPr>
              <w:spacing w:before="0" w:after="0" w:line="240" w:lineRule="auto"/>
            </w:pPr>
            <w:r>
              <w:rPr>
                <w:rFonts w:ascii="Consolas" w:hAnsi="Consolas"/>
                <w:sz w:val="17"/>
                <w:color w:val="1E293B"/>
              </w:rPr>
              <w:t xml:space="preserve">        string visit_id PK</w:t>
            </w:r>
          </w:p>
          <w:p>
            <w:pPr>
              <w:spacing w:before="0" w:after="0" w:line="240" w:lineRule="auto"/>
            </w:pPr>
            <w:r>
              <w:rPr>
                <w:rFonts w:ascii="Consolas" w:hAnsi="Consolas"/>
                <w:sz w:val="17"/>
                <w:color w:val="1E293B"/>
              </w:rPr>
              <w:t xml:space="preserve">        string plan_entry_id FK</w:t>
            </w:r>
          </w:p>
          <w:p>
            <w:pPr>
              <w:spacing w:before="0" w:after="0" w:line="240" w:lineRule="auto"/>
            </w:pPr>
            <w:r>
              <w:rPr>
                <w:rFonts w:ascii="Consolas" w:hAnsi="Consolas"/>
                <w:sz w:val="17"/>
                <w:color w:val="1E293B"/>
              </w:rPr>
              <w:t xml:space="preserve">        string region_id FK</w:t>
            </w:r>
          </w:p>
          <w:p>
            <w:pPr>
              <w:spacing w:before="0" w:after="0" w:line="240" w:lineRule="auto"/>
            </w:pPr>
            <w:r>
              <w:rPr>
                <w:rFonts w:ascii="Consolas" w:hAnsi="Consolas"/>
                <w:sz w:val="17"/>
                <w:color w:val="1E293B"/>
              </w:rPr>
              <w:t xml:space="preserve">        date visit_date</w:t>
            </w:r>
          </w:p>
          <w:p>
            <w:pPr>
              <w:spacing w:before="0" w:after="0" w:line="240" w:lineRule="auto"/>
            </w:pPr>
            <w:r>
              <w:rPr>
                <w:rFonts w:ascii="Consolas" w:hAnsi="Consolas"/>
                <w:sz w:val="17"/>
                <w:color w:val="1E293B"/>
              </w:rPr>
              <w:t xml:space="preserve">        string observations</w:t>
            </w:r>
          </w:p>
          <w:p>
            <w:pPr>
              <w:spacing w:before="0" w:after="0" w:line="240" w:lineRule="auto"/>
            </w:pPr>
            <w:r>
              <w:rPr>
                <w:rFonts w:ascii="Consolas" w:hAnsi="Consolas"/>
                <w:sz w:val="17"/>
                <w:color w:val="1E293B"/>
              </w:rPr>
              <w:t xml:space="preserve">        string recommendations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ELIGIBLE_ZONE_ITEM {</w:t>
            </w:r>
          </w:p>
          <w:p>
            <w:pPr>
              <w:spacing w:before="0" w:after="0" w:line="240" w:lineRule="auto"/>
            </w:pPr>
            <w:r>
              <w:rPr>
                <w:rFonts w:ascii="Consolas" w:hAnsi="Consolas"/>
                <w:sz w:val="17"/>
                <w:color w:val="1E293B"/>
              </w:rPr>
              <w:t xml:space="preserve">        string item_id PK</w:t>
            </w:r>
          </w:p>
          <w:p>
            <w:pPr>
              <w:spacing w:before="0" w:after="0" w:line="240" w:lineRule="auto"/>
            </w:pPr>
            <w:r>
              <w:rPr>
                <w:rFonts w:ascii="Consolas" w:hAnsi="Consolas"/>
                <w:sz w:val="17"/>
                <w:color w:val="1E293B"/>
              </w:rPr>
              <w:t xml:space="preserve">        string link_id FK</w:t>
            </w:r>
          </w:p>
          <w:p>
            <w:pPr>
              <w:spacing w:before="0" w:after="0" w:line="240" w:lineRule="auto"/>
            </w:pPr>
            <w:r>
              <w:rPr>
                <w:rFonts w:ascii="Consolas" w:hAnsi="Consolas"/>
                <w:sz w:val="17"/>
                <w:color w:val="1E293B"/>
              </w:rPr>
              <w:t xml:space="preserve">        string zone_id FK</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OUTPUT {</w:t>
            </w:r>
          </w:p>
          <w:p>
            <w:pPr>
              <w:spacing w:before="0" w:after="0" w:line="240" w:lineRule="auto"/>
            </w:pPr>
            <w:r>
              <w:rPr>
                <w:rFonts w:ascii="Consolas" w:hAnsi="Consolas"/>
                <w:sz w:val="17"/>
                <w:color w:val="1E293B"/>
              </w:rPr>
              <w:t xml:space="preserve">        string output_id PK</w:t>
            </w:r>
          </w:p>
          <w:p>
            <w:pPr>
              <w:spacing w:before="0" w:after="0" w:line="240" w:lineRule="auto"/>
            </w:pPr>
            <w:r>
              <w:rPr>
                <w:rFonts w:ascii="Consolas" w:hAnsi="Consolas"/>
                <w:sz w:val="17"/>
                <w:color w:val="1E293B"/>
              </w:rPr>
              <w:t xml:space="preserve">        string activity_id FK</w:t>
            </w:r>
          </w:p>
          <w:p>
            <w:pPr>
              <w:spacing w:before="0" w:after="0" w:line="240" w:lineRule="auto"/>
            </w:pPr>
            <w:r>
              <w:rPr>
                <w:rFonts w:ascii="Consolas" w:hAnsi="Consolas"/>
                <w:sz w:val="17"/>
                <w:color w:val="1E293B"/>
              </w:rPr>
              <w:t xml:space="preserve">        string statement</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OUTPUT_INDICATOR {</w:t>
            </w:r>
          </w:p>
          <w:p>
            <w:pPr>
              <w:spacing w:before="0" w:after="0" w:line="240" w:lineRule="auto"/>
            </w:pPr>
            <w:r>
              <w:rPr>
                <w:rFonts w:ascii="Consolas" w:hAnsi="Consolas"/>
                <w:sz w:val="17"/>
                <w:color w:val="1E293B"/>
              </w:rPr>
              <w:t xml:space="preserve">        string indicator_id PK</w:t>
            </w:r>
          </w:p>
          <w:p>
            <w:pPr>
              <w:spacing w:before="0" w:after="0" w:line="240" w:lineRule="auto"/>
            </w:pPr>
            <w:r>
              <w:rPr>
                <w:rFonts w:ascii="Consolas" w:hAnsi="Consolas"/>
                <w:sz w:val="17"/>
                <w:color w:val="1E293B"/>
              </w:rPr>
              <w:t xml:space="preserve">        string output_id FK</w:t>
            </w:r>
          </w:p>
          <w:p>
            <w:pPr>
              <w:spacing w:before="0" w:after="0" w:line="240" w:lineRule="auto"/>
            </w:pPr>
            <w:r>
              <w:rPr>
                <w:rFonts w:ascii="Consolas" w:hAnsi="Consolas"/>
                <w:sz w:val="17"/>
                <w:color w:val="1E293B"/>
              </w:rPr>
              <w:t xml:space="preserve">        string indicator_code</w:t>
            </w:r>
          </w:p>
          <w:p>
            <w:pPr>
              <w:spacing w:before="0" w:after="0" w:line="240" w:lineRule="auto"/>
            </w:pPr>
            <w:r>
              <w:rPr>
                <w:rFonts w:ascii="Consolas" w:hAnsi="Consolas"/>
                <w:sz w:val="17"/>
                <w:color w:val="1E293B"/>
              </w:rPr>
              <w:t xml:space="preserve">        decimal target</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REGION {</w:t>
            </w:r>
          </w:p>
          <w:p>
            <w:pPr>
              <w:spacing w:before="0" w:after="0" w:line="240" w:lineRule="auto"/>
            </w:pPr>
            <w:r>
              <w:rPr>
                <w:rFonts w:ascii="Consolas" w:hAnsi="Consolas"/>
                <w:sz w:val="17"/>
                <w:color w:val="1E293B"/>
              </w:rPr>
              <w:t xml:space="preserve">        string region_id PK</w:t>
            </w:r>
          </w:p>
          <w:p>
            <w:pPr>
              <w:spacing w:before="0" w:after="0" w:line="240" w:lineRule="auto"/>
            </w:pPr>
            <w:r>
              <w:rPr>
                <w:rFonts w:ascii="Consolas" w:hAnsi="Consolas"/>
                <w:sz w:val="17"/>
                <w:color w:val="1E293B"/>
              </w:rPr>
              <w:t xml:space="preserve">        string code "REG-OR"</w:t>
            </w:r>
          </w:p>
          <w:p>
            <w:pPr>
              <w:spacing w:before="0" w:after="0" w:line="240" w:lineRule="auto"/>
            </w:pPr>
            <w:r>
              <w:rPr>
                <w:rFonts w:ascii="Consolas" w:hAnsi="Consolas"/>
                <w:sz w:val="17"/>
                <w:color w:val="1E293B"/>
              </w:rPr>
              <w:t xml:space="preserve">        string name "Oromia"</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ZONE {</w:t>
            </w:r>
          </w:p>
          <w:p>
            <w:pPr>
              <w:spacing w:before="0" w:after="0" w:line="240" w:lineRule="auto"/>
            </w:pPr>
            <w:r>
              <w:rPr>
                <w:rFonts w:ascii="Consolas" w:hAnsi="Consolas"/>
                <w:sz w:val="17"/>
                <w:color w:val="1E293B"/>
              </w:rPr>
              <w:t xml:space="preserve">        string zone_id PK</w:t>
            </w:r>
          </w:p>
          <w:p>
            <w:pPr>
              <w:spacing w:before="0" w:after="0" w:line="240" w:lineRule="auto"/>
            </w:pPr>
            <w:r>
              <w:rPr>
                <w:rFonts w:ascii="Consolas" w:hAnsi="Consolas"/>
                <w:sz w:val="17"/>
                <w:color w:val="1E293B"/>
              </w:rPr>
              <w:t xml:space="preserve">        string region_id FK</w:t>
            </w:r>
          </w:p>
          <w:p>
            <w:pPr>
              <w:spacing w:before="0" w:after="0" w:line="240" w:lineRule="auto"/>
            </w:pPr>
            <w:r>
              <w:rPr>
                <w:rFonts w:ascii="Consolas" w:hAnsi="Consolas"/>
                <w:sz w:val="17"/>
                <w:color w:val="1E293B"/>
              </w:rPr>
              <w:t xml:space="preserve">        string code "ZN-BOR"</w:t>
            </w:r>
          </w:p>
          <w:p>
            <w:pPr>
              <w:spacing w:before="0" w:after="0" w:line="240" w:lineRule="auto"/>
            </w:pPr>
            <w:r>
              <w:rPr>
                <w:rFonts w:ascii="Consolas" w:hAnsi="Consolas"/>
                <w:sz w:val="17"/>
                <w:color w:val="1E293B"/>
              </w:rPr>
              <w:t xml:space="preserve">        string name "Borena"</w:t>
            </w:r>
          </w:p>
          <w:p>
            <w:pPr>
              <w:spacing w:before="0" w:after="0" w:line="240" w:lineRule="auto"/>
            </w:pPr>
            <w:r>
              <w:rPr>
                <w:rFonts w:ascii="Consolas" w:hAnsi="Consolas"/>
                <w:sz w:val="17"/>
                <w:color w:val="1E293B"/>
              </w:rPr>
              <w:t xml:space="preserve">    }</w:t>
            </w:r>
          </w:p>
        </w:tc>
      </w:tr>
    </w:tbl>
    <w:p>
      <w:pPr>
        <w:spacing w:before="40" w:after="120"/>
      </w:pPr>
    </w:p>
    <w:p>
      <w:pPr>
        <w:spacing w:before="240" w:after="100"/>
      </w:pPr>
      <w:r>
        <w:rPr>
          <w:b/>
          <w:sz w:val="24"/>
          <w:color w:val="1E293B"/>
        </w:rPr>
        <w:t>9.2 Mermaid ER Diagram Source: Strategic Framework &amp; Results Chain Logic Model</w:t>
      </w:r>
    </w:p>
    <w:tbl>
      <w:tblPr>
        <w:tblW w:w="9600" w:type="dxa"/>
        <w:tblBorders>
          <w:top w:val="single" w:sz="4" w:space="0" w:color="CBD5E1"/>
          <w:left w:val="single" w:sz="4" w:space="0" w:color="CBD5E1"/>
          <w:bottom w:val="single" w:sz="4" w:space="0" w:color="CBD5E1"/>
          <w:right w:val="single" w:sz="4" w:space="0" w:color="CBD5E1"/>
          <w:insideH w:val="none"/>
          <w:insideV w:val="none"/>
        </w:tblBorders>
      </w:tblPr>
      <w:tblGrid>
        <w:gridCol w:w="9600"/>
      </w:tblGrid>
      <w:tr>
        <w:tc>
          <w:tcPr>
            <w:shd w:val="clear" w:color="auto" w:fill="F8FAFC"/>
            <w:tcMar>
              <w:top w:w="120" w:type="dxa"/>
              <w:bottom w:w="120" w:type="dxa"/>
              <w:left w:w="160" w:type="dxa"/>
              <w:right w:w="160" w:type="dxa"/>
            </w:tcMar>
          </w:tcPr>
          <w:p>
            <w:pPr>
              <w:spacing w:before="0" w:after="0" w:line="240" w:lineRule="auto"/>
            </w:pPr>
            <w:r>
              <w:rPr>
                <w:rFonts w:ascii="Consolas" w:hAnsi="Consolas"/>
                <w:sz w:val="17"/>
                <w:color w:val="1E293B"/>
              </w:rPr>
              <w:t xml:space="preserve">erDiagram</w:t>
            </w:r>
          </w:p>
          <w:p>
            <w:pPr>
              <w:spacing w:before="0" w:after="0" w:line="240" w:lineRule="auto"/>
            </w:pPr>
            <w:r>
              <w:rPr>
                <w:rFonts w:ascii="Consolas" w:hAnsi="Consolas"/>
                <w:sz w:val="17"/>
                <w:color w:val="1E293B"/>
              </w:rPr>
              <w:t xml:space="preserve">    STRATEGIC_PLAN ||--|{ STRATEGIC_PRIORITY : "establishes"</w:t>
            </w:r>
          </w:p>
          <w:p>
            <w:pPr>
              <w:spacing w:before="0" w:after="0" w:line="240" w:lineRule="auto"/>
            </w:pPr>
            <w:r>
              <w:rPr>
                <w:rFonts w:ascii="Consolas" w:hAnsi="Consolas"/>
                <w:sz w:val="17"/>
                <w:color w:val="1E293B"/>
              </w:rPr>
              <w:t xml:space="preserve">    STRATEGIC_PRIORITY ||--|{ STRATEGIC_OBJECTIVE : "defines"</w:t>
            </w:r>
          </w:p>
          <w:p>
            <w:pPr>
              <w:spacing w:before="0" w:after="0" w:line="240" w:lineRule="auto"/>
            </w:pPr>
            <w:r>
              <w:rPr>
                <w:rFonts w:ascii="Consolas" w:hAnsi="Consolas"/>
                <w:sz w:val="17"/>
                <w:color w:val="1E293B"/>
              </w:rPr>
              <w:t xml:space="preserve">    STRATEGIC_OBJECTIVE ||--|{ NATIONAL_ACTIVITY : "structures"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STRATEGIC_PRIORITY ||--o{ IMPACT : "aims_for"</w:t>
            </w:r>
          </w:p>
          <w:p>
            <w:pPr>
              <w:spacing w:before="0" w:after="0" w:line="240" w:lineRule="auto"/>
            </w:pPr>
            <w:r>
              <w:rPr>
                <w:rFonts w:ascii="Consolas" w:hAnsi="Consolas"/>
                <w:sz w:val="17"/>
                <w:color w:val="1E293B"/>
              </w:rPr>
              <w:t xml:space="preserve">    IMPACT ||--|{ IMPACT_INDICATOR : "measured_by"</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STRATEGIC_OBJECTIVE ||--o{ OUTCOME : "achieves"</w:t>
            </w:r>
          </w:p>
          <w:p>
            <w:pPr>
              <w:spacing w:before="0" w:after="0" w:line="240" w:lineRule="auto"/>
            </w:pPr>
            <w:r>
              <w:rPr>
                <w:rFonts w:ascii="Consolas" w:hAnsi="Consolas"/>
                <w:sz w:val="17"/>
                <w:color w:val="1E293B"/>
              </w:rPr>
              <w:t xml:space="preserve">    OUTCOME ||--|{ OUTCOME_INDICATOR : "measured_by"</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NATIONAL_ACTIVITY ||--|{ OUTPUT : "produces"</w:t>
            </w:r>
          </w:p>
          <w:p>
            <w:pPr>
              <w:spacing w:before="0" w:after="0" w:line="240" w:lineRule="auto"/>
            </w:pPr>
            <w:r>
              <w:rPr>
                <w:rFonts w:ascii="Consolas" w:hAnsi="Consolas"/>
                <w:sz w:val="17"/>
                <w:color w:val="1E293B"/>
              </w:rPr>
              <w:t xml:space="preserve">    OUTPUT ||--|{ OUTPUT_INDICATOR : "measured_by"</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STRATEGIC_PRIORITY ||--o{ STRATEGIC_KPI : "monitored_by"</w:t>
            </w:r>
          </w:p>
          <w:p>
            <w:pPr>
              <w:spacing w:before="0" w:after="0" w:line="240" w:lineRule="auto"/>
            </w:pPr>
            <w:r>
              <w:rPr>
                <w:rFonts w:ascii="Consolas" w:hAnsi="Consolas"/>
                <w:sz w:val="17"/>
                <w:color w:val="1E293B"/>
              </w:rPr>
              <w:t xml:space="preserve">    STRATEGIC_OBJECTIVE ||--o{ STRATEGIC_KPI : "aligns_to"</w:t>
            </w:r>
          </w:p>
          <w:p>
            <w:pPr>
              <w:spacing w:before="0" w:after="0" w:line="240" w:lineRule="auto"/>
            </w:pPr>
            <w:r>
              <w:rPr>
                <w:rFonts w:ascii="Consolas" w:hAnsi="Consolas"/>
                <w:sz w:val="17"/>
                <w:color w:val="1E293B"/>
              </w:rPr>
              <w:t xml:space="preserve">    STRATEGIC_KPI ||--o{ KPI_PROGRESS_ENTRY : "evaluates_period"</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STRATEGIC_PRIORITY {</w:t>
            </w:r>
          </w:p>
          <w:p>
            <w:pPr>
              <w:spacing w:before="0" w:after="0" w:line="240" w:lineRule="auto"/>
            </w:pPr>
            <w:r>
              <w:rPr>
                <w:rFonts w:ascii="Consolas" w:hAnsi="Consolas"/>
                <w:sz w:val="17"/>
                <w:color w:val="1E293B"/>
              </w:rPr>
              <w:t xml:space="preserve">        string priority_id PK</w:t>
            </w:r>
          </w:p>
          <w:p>
            <w:pPr>
              <w:spacing w:before="0" w:after="0" w:line="240" w:lineRule="auto"/>
            </w:pPr>
            <w:r>
              <w:rPr>
                <w:rFonts w:ascii="Consolas" w:hAnsi="Consolas"/>
                <w:sz w:val="17"/>
                <w:color w:val="1E293B"/>
              </w:rPr>
              <w:t xml:space="preserve">        string strategic_plan_id FK</w:t>
            </w:r>
          </w:p>
          <w:p>
            <w:pPr>
              <w:spacing w:before="0" w:after="0" w:line="240" w:lineRule="auto"/>
            </w:pPr>
            <w:r>
              <w:rPr>
                <w:rFonts w:ascii="Consolas" w:hAnsi="Consolas"/>
                <w:sz w:val="17"/>
                <w:color w:val="1E293B"/>
              </w:rPr>
              <w:t xml:space="preserve">        string code "SP1..SP8"</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int order_index</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STRATEGIC_OBJECTIVE {</w:t>
            </w:r>
          </w:p>
          <w:p>
            <w:pPr>
              <w:spacing w:before="0" w:after="0" w:line="240" w:lineRule="auto"/>
            </w:pPr>
            <w:r>
              <w:rPr>
                <w:rFonts w:ascii="Consolas" w:hAnsi="Consolas"/>
                <w:sz w:val="17"/>
                <w:color w:val="1E293B"/>
              </w:rPr>
              <w:t xml:space="preserve">        string objective_id PK</w:t>
            </w:r>
          </w:p>
          <w:p>
            <w:pPr>
              <w:spacing w:before="0" w:after="0" w:line="240" w:lineRule="auto"/>
            </w:pPr>
            <w:r>
              <w:rPr>
                <w:rFonts w:ascii="Consolas" w:hAnsi="Consolas"/>
                <w:sz w:val="17"/>
                <w:color w:val="1E293B"/>
              </w:rPr>
              <w:t xml:space="preserve">        string strategic_priority_id FK</w:t>
            </w:r>
          </w:p>
          <w:p>
            <w:pPr>
              <w:spacing w:before="0" w:after="0" w:line="240" w:lineRule="auto"/>
            </w:pPr>
            <w:r>
              <w:rPr>
                <w:rFonts w:ascii="Consolas" w:hAnsi="Consolas"/>
                <w:sz w:val="17"/>
                <w:color w:val="1E293B"/>
              </w:rPr>
              <w:t xml:space="preserve">        string code "1.1, 1.2"</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NATIONAL_ACTIVITY {</w:t>
            </w:r>
          </w:p>
          <w:p>
            <w:pPr>
              <w:spacing w:before="0" w:after="0" w:line="240" w:lineRule="auto"/>
            </w:pPr>
            <w:r>
              <w:rPr>
                <w:rFonts w:ascii="Consolas" w:hAnsi="Consolas"/>
                <w:sz w:val="17"/>
                <w:color w:val="1E293B"/>
              </w:rPr>
              <w:t xml:space="preserve">        string activity_id PK</w:t>
            </w:r>
          </w:p>
          <w:p>
            <w:pPr>
              <w:spacing w:before="0" w:after="0" w:line="240" w:lineRule="auto"/>
            </w:pPr>
            <w:r>
              <w:rPr>
                <w:rFonts w:ascii="Consolas" w:hAnsi="Consolas"/>
                <w:sz w:val="17"/>
                <w:color w:val="1E293B"/>
              </w:rPr>
              <w:t xml:space="preserve">        string activity_code "Unique 1.1.1"</w:t>
            </w:r>
          </w:p>
          <w:p>
            <w:pPr>
              <w:spacing w:before="0" w:after="0" w:line="240" w:lineRule="auto"/>
            </w:pPr>
            <w:r>
              <w:rPr>
                <w:rFonts w:ascii="Consolas" w:hAnsi="Consolas"/>
                <w:sz w:val="17"/>
                <w:color w:val="1E293B"/>
              </w:rPr>
              <w:t xml:space="preserve">        string strategic_objective_id FK</w:t>
            </w:r>
          </w:p>
          <w:p>
            <w:pPr>
              <w:spacing w:before="0" w:after="0" w:line="240" w:lineRule="auto"/>
            </w:pPr>
            <w:r>
              <w:rPr>
                <w:rFonts w:ascii="Consolas" w:hAnsi="Consolas"/>
                <w:sz w:val="17"/>
                <w:color w:val="1E293B"/>
              </w:rPr>
              <w:t xml:space="preserve">        string department_id FK</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string uom FK</w:t>
            </w:r>
          </w:p>
          <w:p>
            <w:pPr>
              <w:spacing w:before="0" w:after="0" w:line="240" w:lineRule="auto"/>
            </w:pPr>
            <w:r>
              <w:rPr>
                <w:rFonts w:ascii="Consolas" w:hAnsi="Consolas"/>
                <w:sz w:val="17"/>
                <w:color w:val="1E293B"/>
              </w:rPr>
              <w:t xml:space="preserve">        string responsibility "HQ|Branch|Both"</w:t>
            </w:r>
          </w:p>
          <w:p>
            <w:pPr>
              <w:spacing w:before="0" w:after="0" w:line="240" w:lineRule="auto"/>
            </w:pPr>
            <w:r>
              <w:rPr>
                <w:rFonts w:ascii="Consolas" w:hAnsi="Consolas"/>
                <w:sz w:val="17"/>
                <w:color w:val="1E293B"/>
              </w:rPr>
              <w:t xml:space="preserve">        decimal indicative_multi_year_budget</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IMPACT {</w:t>
            </w:r>
          </w:p>
          <w:p>
            <w:pPr>
              <w:spacing w:before="0" w:after="0" w:line="240" w:lineRule="auto"/>
            </w:pPr>
            <w:r>
              <w:rPr>
                <w:rFonts w:ascii="Consolas" w:hAnsi="Consolas"/>
                <w:sz w:val="17"/>
                <w:color w:val="1E293B"/>
              </w:rPr>
              <w:t xml:space="preserve">        string impact_id PK</w:t>
            </w:r>
          </w:p>
          <w:p>
            <w:pPr>
              <w:spacing w:before="0" w:after="0" w:line="240" w:lineRule="auto"/>
            </w:pPr>
            <w:r>
              <w:rPr>
                <w:rFonts w:ascii="Consolas" w:hAnsi="Consolas"/>
                <w:sz w:val="17"/>
                <w:color w:val="1E293B"/>
              </w:rPr>
              <w:t xml:space="preserve">        string strategic_priority_id FK</w:t>
            </w:r>
          </w:p>
          <w:p>
            <w:pPr>
              <w:spacing w:before="0" w:after="0" w:line="240" w:lineRule="auto"/>
            </w:pPr>
            <w:r>
              <w:rPr>
                <w:rFonts w:ascii="Consolas" w:hAnsi="Consolas"/>
                <w:sz w:val="17"/>
                <w:color w:val="1E293B"/>
              </w:rPr>
              <w:t xml:space="preserve">        string statement</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IMPACT_INDICATOR {</w:t>
            </w:r>
          </w:p>
          <w:p>
            <w:pPr>
              <w:spacing w:before="0" w:after="0" w:line="240" w:lineRule="auto"/>
            </w:pPr>
            <w:r>
              <w:rPr>
                <w:rFonts w:ascii="Consolas" w:hAnsi="Consolas"/>
                <w:sz w:val="17"/>
                <w:color w:val="1E293B"/>
              </w:rPr>
              <w:t xml:space="preserve">        string indicator_id PK</w:t>
            </w:r>
          </w:p>
          <w:p>
            <w:pPr>
              <w:spacing w:before="0" w:after="0" w:line="240" w:lineRule="auto"/>
            </w:pPr>
            <w:r>
              <w:rPr>
                <w:rFonts w:ascii="Consolas" w:hAnsi="Consolas"/>
                <w:sz w:val="17"/>
                <w:color w:val="1E293B"/>
              </w:rPr>
              <w:t xml:space="preserve">        string impact_id FK</w:t>
            </w:r>
          </w:p>
          <w:p>
            <w:pPr>
              <w:spacing w:before="0" w:after="0" w:line="240" w:lineRule="auto"/>
            </w:pPr>
            <w:r>
              <w:rPr>
                <w:rFonts w:ascii="Consolas" w:hAnsi="Consolas"/>
                <w:sz w:val="17"/>
                <w:color w:val="1E293B"/>
              </w:rPr>
              <w:t xml:space="preserve">        string indicator_code</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string baseline</w:t>
            </w:r>
          </w:p>
          <w:p>
            <w:pPr>
              <w:spacing w:before="0" w:after="0" w:line="240" w:lineRule="auto"/>
            </w:pPr>
            <w:r>
              <w:rPr>
                <w:rFonts w:ascii="Consolas" w:hAnsi="Consolas"/>
                <w:sz w:val="17"/>
                <w:color w:val="1E293B"/>
              </w:rPr>
              <w:t xml:space="preserve">        string target</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OUTCOME {</w:t>
            </w:r>
          </w:p>
          <w:p>
            <w:pPr>
              <w:spacing w:before="0" w:after="0" w:line="240" w:lineRule="auto"/>
            </w:pPr>
            <w:r>
              <w:rPr>
                <w:rFonts w:ascii="Consolas" w:hAnsi="Consolas"/>
                <w:sz w:val="17"/>
                <w:color w:val="1E293B"/>
              </w:rPr>
              <w:t xml:space="preserve">        string outcome_id PK</w:t>
            </w:r>
          </w:p>
          <w:p>
            <w:pPr>
              <w:spacing w:before="0" w:after="0" w:line="240" w:lineRule="auto"/>
            </w:pPr>
            <w:r>
              <w:rPr>
                <w:rFonts w:ascii="Consolas" w:hAnsi="Consolas"/>
                <w:sz w:val="17"/>
                <w:color w:val="1E293B"/>
              </w:rPr>
              <w:t xml:space="preserve">        string strategic_objective_id FK</w:t>
            </w:r>
          </w:p>
          <w:p>
            <w:pPr>
              <w:spacing w:before="0" w:after="0" w:line="240" w:lineRule="auto"/>
            </w:pPr>
            <w:r>
              <w:rPr>
                <w:rFonts w:ascii="Consolas" w:hAnsi="Consolas"/>
                <w:sz w:val="17"/>
                <w:color w:val="1E293B"/>
              </w:rPr>
              <w:t xml:space="preserve">        string statement</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OUTCOME_INDICATOR {</w:t>
            </w:r>
          </w:p>
          <w:p>
            <w:pPr>
              <w:spacing w:before="0" w:after="0" w:line="240" w:lineRule="auto"/>
            </w:pPr>
            <w:r>
              <w:rPr>
                <w:rFonts w:ascii="Consolas" w:hAnsi="Consolas"/>
                <w:sz w:val="17"/>
                <w:color w:val="1E293B"/>
              </w:rPr>
              <w:t xml:space="preserve">        string indicator_id PK</w:t>
            </w:r>
          </w:p>
          <w:p>
            <w:pPr>
              <w:spacing w:before="0" w:after="0" w:line="240" w:lineRule="auto"/>
            </w:pPr>
            <w:r>
              <w:rPr>
                <w:rFonts w:ascii="Consolas" w:hAnsi="Consolas"/>
                <w:sz w:val="17"/>
                <w:color w:val="1E293B"/>
              </w:rPr>
              <w:t xml:space="preserve">        string outcome_id FK</w:t>
            </w:r>
          </w:p>
          <w:p>
            <w:pPr>
              <w:spacing w:before="0" w:after="0" w:line="240" w:lineRule="auto"/>
            </w:pPr>
            <w:r>
              <w:rPr>
                <w:rFonts w:ascii="Consolas" w:hAnsi="Consolas"/>
                <w:sz w:val="17"/>
                <w:color w:val="1E293B"/>
              </w:rPr>
              <w:t xml:space="preserve">        string indicator_code "EPR-OUT-01"</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string baseline</w:t>
            </w:r>
          </w:p>
          <w:p>
            <w:pPr>
              <w:spacing w:before="0" w:after="0" w:line="240" w:lineRule="auto"/>
            </w:pPr>
            <w:r>
              <w:rPr>
                <w:rFonts w:ascii="Consolas" w:hAnsi="Consolas"/>
                <w:sz w:val="17"/>
                <w:color w:val="1E293B"/>
              </w:rPr>
              <w:t xml:space="preserve">        string target</w:t>
            </w:r>
          </w:p>
          <w:p>
            <w:pPr>
              <w:spacing w:before="0" w:after="0" w:line="240" w:lineRule="auto"/>
            </w:pPr>
            <w:r>
              <w:rPr>
                <w:rFonts w:ascii="Consolas" w:hAnsi="Consolas"/>
                <w:sz w:val="17"/>
                <w:color w:val="1E293B"/>
              </w:rPr>
              <w:t xml:space="preserve">        string frequency</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OUTPUT {</w:t>
            </w:r>
          </w:p>
          <w:p>
            <w:pPr>
              <w:spacing w:before="0" w:after="0" w:line="240" w:lineRule="auto"/>
            </w:pPr>
            <w:r>
              <w:rPr>
                <w:rFonts w:ascii="Consolas" w:hAnsi="Consolas"/>
                <w:sz w:val="17"/>
                <w:color w:val="1E293B"/>
              </w:rPr>
              <w:t xml:space="preserve">        string output_id PK</w:t>
            </w:r>
          </w:p>
          <w:p>
            <w:pPr>
              <w:spacing w:before="0" w:after="0" w:line="240" w:lineRule="auto"/>
            </w:pPr>
            <w:r>
              <w:rPr>
                <w:rFonts w:ascii="Consolas" w:hAnsi="Consolas"/>
                <w:sz w:val="17"/>
                <w:color w:val="1E293B"/>
              </w:rPr>
              <w:t xml:space="preserve">        string activity_id FK</w:t>
            </w:r>
          </w:p>
          <w:p>
            <w:pPr>
              <w:spacing w:before="0" w:after="0" w:line="240" w:lineRule="auto"/>
            </w:pPr>
            <w:r>
              <w:rPr>
                <w:rFonts w:ascii="Consolas" w:hAnsi="Consolas"/>
                <w:sz w:val="17"/>
                <w:color w:val="1E293B"/>
              </w:rPr>
              <w:t xml:space="preserve">        string statement</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OUTPUT_INDICATOR {</w:t>
            </w:r>
          </w:p>
          <w:p>
            <w:pPr>
              <w:spacing w:before="0" w:after="0" w:line="240" w:lineRule="auto"/>
            </w:pPr>
            <w:r>
              <w:rPr>
                <w:rFonts w:ascii="Consolas" w:hAnsi="Consolas"/>
                <w:sz w:val="17"/>
                <w:color w:val="1E293B"/>
              </w:rPr>
              <w:t xml:space="preserve">        string indicator_id PK</w:t>
            </w:r>
          </w:p>
          <w:p>
            <w:pPr>
              <w:spacing w:before="0" w:after="0" w:line="240" w:lineRule="auto"/>
            </w:pPr>
            <w:r>
              <w:rPr>
                <w:rFonts w:ascii="Consolas" w:hAnsi="Consolas"/>
                <w:sz w:val="17"/>
                <w:color w:val="1E293B"/>
              </w:rPr>
              <w:t xml:space="preserve">        string output_id FK</w:t>
            </w:r>
          </w:p>
          <w:p>
            <w:pPr>
              <w:spacing w:before="0" w:after="0" w:line="240" w:lineRule="auto"/>
            </w:pPr>
            <w:r>
              <w:rPr>
                <w:rFonts w:ascii="Consolas" w:hAnsi="Consolas"/>
                <w:sz w:val="17"/>
                <w:color w:val="1E293B"/>
              </w:rPr>
              <w:t xml:space="preserve">        string indicator_code "Standardized"</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decimal baseline</w:t>
            </w:r>
          </w:p>
          <w:p>
            <w:pPr>
              <w:spacing w:before="0" w:after="0" w:line="240" w:lineRule="auto"/>
            </w:pPr>
            <w:r>
              <w:rPr>
                <w:rFonts w:ascii="Consolas" w:hAnsi="Consolas"/>
                <w:sz w:val="17"/>
                <w:color w:val="1E293B"/>
              </w:rPr>
              <w:t xml:space="preserve">        decimal target</w:t>
            </w:r>
          </w:p>
          <w:p>
            <w:pPr>
              <w:spacing w:before="0" w:after="0" w:line="240" w:lineRule="auto"/>
            </w:pPr>
            <w:r>
              <w:rPr>
                <w:rFonts w:ascii="Consolas" w:hAnsi="Consolas"/>
                <w:sz w:val="17"/>
                <w:color w:val="1E293B"/>
              </w:rPr>
              <w:t xml:space="preserve">        string uom FK</w:t>
            </w:r>
          </w:p>
          <w:p>
            <w:pPr>
              <w:spacing w:before="0" w:after="0" w:line="240" w:lineRule="auto"/>
            </w:pPr>
            <w:r>
              <w:rPr>
                <w:rFonts w:ascii="Consolas" w:hAnsi="Consolas"/>
                <w:sz w:val="17"/>
                <w:color w:val="1E293B"/>
              </w:rPr>
              <w:t xml:space="preserve">        string frequency "Monthly|Quarterly"</w:t>
            </w:r>
          </w:p>
          <w:p>
            <w:pPr>
              <w:spacing w:before="0" w:after="0" w:line="240" w:lineRule="auto"/>
            </w:pPr>
            <w:r>
              <w:rPr>
                <w:rFonts w:ascii="Consolas" w:hAnsi="Consolas"/>
                <w:sz w:val="17"/>
                <w:color w:val="1E293B"/>
              </w:rPr>
              <w:t xml:space="preserve">        boolean disaggregation_required</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STRATEGIC_KPI {</w:t>
            </w:r>
          </w:p>
          <w:p>
            <w:pPr>
              <w:spacing w:before="0" w:after="0" w:line="240" w:lineRule="auto"/>
            </w:pPr>
            <w:r>
              <w:rPr>
                <w:rFonts w:ascii="Consolas" w:hAnsi="Consolas"/>
                <w:sz w:val="17"/>
                <w:color w:val="1E293B"/>
              </w:rPr>
              <w:t xml:space="preserve">        string kpi_id PK</w:t>
            </w:r>
          </w:p>
          <w:p>
            <w:pPr>
              <w:spacing w:before="0" w:after="0" w:line="240" w:lineRule="auto"/>
            </w:pPr>
            <w:r>
              <w:rPr>
                <w:rFonts w:ascii="Consolas" w:hAnsi="Consolas"/>
                <w:sz w:val="17"/>
                <w:color w:val="1E293B"/>
              </w:rPr>
              <w:t xml:space="preserve">        string strategic_priority_id FK</w:t>
            </w:r>
          </w:p>
          <w:p>
            <w:pPr>
              <w:spacing w:before="0" w:after="0" w:line="240" w:lineRule="auto"/>
            </w:pPr>
            <w:r>
              <w:rPr>
                <w:rFonts w:ascii="Consolas" w:hAnsi="Consolas"/>
                <w:sz w:val="17"/>
                <w:color w:val="1E293B"/>
              </w:rPr>
              <w:t xml:space="preserve">        string strategic_objective_id FK</w:t>
            </w:r>
          </w:p>
          <w:p>
            <w:pPr>
              <w:spacing w:before="0" w:after="0" w:line="240" w:lineRule="auto"/>
            </w:pPr>
            <w:r>
              <w:rPr>
                <w:rFonts w:ascii="Consolas" w:hAnsi="Consolas"/>
                <w:sz w:val="17"/>
                <w:color w:val="1E293B"/>
              </w:rPr>
              <w:t xml:space="preserve">        string description</w:t>
            </w:r>
          </w:p>
          <w:p>
            <w:pPr>
              <w:spacing w:before="0" w:after="0" w:line="240" w:lineRule="auto"/>
            </w:pPr>
            <w:r>
              <w:rPr>
                <w:rFonts w:ascii="Consolas" w:hAnsi="Consolas"/>
                <w:sz w:val="17"/>
                <w:color w:val="1E293B"/>
              </w:rPr>
              <w:t xml:space="preserve">        string means_of_verification</w:t>
            </w:r>
          </w:p>
          <w:p>
            <w:pPr>
              <w:spacing w:before="0" w:after="0" w:line="240" w:lineRule="auto"/>
            </w:pPr>
            <w:r>
              <w:rPr>
                <w:rFonts w:ascii="Consolas" w:hAnsi="Consolas"/>
                <w:sz w:val="17"/>
                <w:color w:val="1E293B"/>
              </w:rPr>
              <w:t xml:space="preserve">        text notes</w:t>
            </w:r>
          </w:p>
          <w:p>
            <w:pPr>
              <w:spacing w:before="0" w:after="0" w:line="240" w:lineRule="auto"/>
            </w:pPr>
            <w:r>
              <w:rPr>
                <w:rFonts w:ascii="Consolas" w:hAnsi="Consolas"/>
                <w:sz w:val="17"/>
                <w:color w:val="1E293B"/>
              </w:rPr>
              <w:t xml:space="preserve">        string baseline "Static Benchmark"</w:t>
            </w:r>
          </w:p>
          <w:p>
            <w:pPr>
              <w:spacing w:before="0" w:after="0" w:line="240" w:lineRule="auto"/>
            </w:pPr>
            <w:r>
              <w:rPr>
                <w:rFonts w:ascii="Consolas" w:hAnsi="Consolas"/>
                <w:sz w:val="17"/>
                <w:color w:val="1E293B"/>
              </w:rPr>
              <w:t xml:space="preserve">        string target_2030</w:t>
            </w:r>
          </w:p>
          <w:p>
            <w:pPr>
              <w:spacing w:before="0" w:after="0" w:line="240" w:lineRule="auto"/>
            </w:pPr>
            <w:r>
              <w:rPr>
                <w:rFonts w:ascii="Consolas" w:hAnsi="Consolas"/>
                <w:sz w:val="17"/>
                <w:color w:val="1E293B"/>
              </w:rPr>
              <w:t xml:space="preserve">        string frequency "Mid-Year|End-Year"</w:t>
            </w:r>
          </w:p>
          <w:p>
            <w:pPr>
              <w:spacing w:before="0" w:after="0" w:line="240" w:lineRule="auto"/>
            </w:pPr>
            <w:r>
              <w:rPr>
                <w:rFonts w:ascii="Consolas" w:hAnsi="Consolas"/>
                <w:sz w:val="17"/>
                <w:color w:val="1E293B"/>
              </w:rPr>
              <w:t xml:space="preserve">        string source_type "Manual|AOP Rollup"</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KPI_PROGRESS_ENTRY {</w:t>
            </w:r>
          </w:p>
          <w:p>
            <w:pPr>
              <w:spacing w:before="0" w:after="0" w:line="240" w:lineRule="auto"/>
            </w:pPr>
            <w:r>
              <w:rPr>
                <w:rFonts w:ascii="Consolas" w:hAnsi="Consolas"/>
                <w:sz w:val="17"/>
                <w:color w:val="1E293B"/>
              </w:rPr>
              <w:t xml:space="preserve">        string progress_id PK</w:t>
            </w:r>
          </w:p>
          <w:p>
            <w:pPr>
              <w:spacing w:before="0" w:after="0" w:line="240" w:lineRule="auto"/>
            </w:pPr>
            <w:r>
              <w:rPr>
                <w:rFonts w:ascii="Consolas" w:hAnsi="Consolas"/>
                <w:sz w:val="17"/>
                <w:color w:val="1E293B"/>
              </w:rPr>
              <w:t xml:space="preserve">        string strategic_kpi_id FK</w:t>
            </w:r>
          </w:p>
          <w:p>
            <w:pPr>
              <w:spacing w:before="0" w:after="0" w:line="240" w:lineRule="auto"/>
            </w:pPr>
            <w:r>
              <w:rPr>
                <w:rFonts w:ascii="Consolas" w:hAnsi="Consolas"/>
                <w:sz w:val="17"/>
                <w:color w:val="1E293B"/>
              </w:rPr>
              <w:t xml:space="preserve">        string period "FY2026 Mid-Term"</w:t>
            </w:r>
          </w:p>
          <w:p>
            <w:pPr>
              <w:spacing w:before="0" w:after="0" w:line="240" w:lineRule="auto"/>
            </w:pPr>
            <w:r>
              <w:rPr>
                <w:rFonts w:ascii="Consolas" w:hAnsi="Consolas"/>
                <w:sz w:val="17"/>
                <w:color w:val="1E293B"/>
              </w:rPr>
              <w:t xml:space="preserve">        string value</w:t>
            </w:r>
          </w:p>
          <w:p>
            <w:pPr>
              <w:spacing w:before="0" w:after="0" w:line="240" w:lineRule="auto"/>
            </w:pPr>
            <w:r>
              <w:rPr>
                <w:rFonts w:ascii="Consolas" w:hAnsi="Consolas"/>
                <w:sz w:val="17"/>
                <w:color w:val="1E293B"/>
              </w:rPr>
              <w:t xml:space="preserve">        string recorded_by FK</w:t>
            </w:r>
          </w:p>
          <w:p>
            <w:pPr>
              <w:spacing w:before="0" w:after="0" w:line="240" w:lineRule="auto"/>
            </w:pPr>
            <w:r>
              <w:rPr>
                <w:rFonts w:ascii="Consolas" w:hAnsi="Consolas"/>
                <w:sz w:val="17"/>
                <w:color w:val="1E293B"/>
              </w:rPr>
              <w:t xml:space="preserve">        text note</w:t>
            </w:r>
          </w:p>
          <w:p>
            <w:pPr>
              <w:spacing w:before="0" w:after="0" w:line="240" w:lineRule="auto"/>
            </w:pPr>
            <w:r>
              <w:rPr>
                <w:rFonts w:ascii="Consolas" w:hAnsi="Consolas"/>
                <w:sz w:val="17"/>
                <w:color w:val="1E293B"/>
              </w:rPr>
              <w:t xml:space="preserve">        date evaluation_date</w:t>
            </w:r>
          </w:p>
          <w:p>
            <w:pPr>
              <w:spacing w:before="0" w:after="0" w:line="240" w:lineRule="auto"/>
            </w:pPr>
            <w:r>
              <w:rPr>
                <w:rFonts w:ascii="Consolas" w:hAnsi="Consolas"/>
                <w:sz w:val="17"/>
                <w:color w:val="1E293B"/>
              </w:rPr>
              <w:t xml:space="preserve">        string performance_status "Green|Yellow|Red"</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STRATEGIC_PLAN {</w:t>
            </w:r>
          </w:p>
          <w:p>
            <w:pPr>
              <w:spacing w:before="0" w:after="0" w:line="240" w:lineRule="auto"/>
            </w:pPr>
            <w:r>
              <w:rPr>
                <w:rFonts w:ascii="Consolas" w:hAnsi="Consolas"/>
                <w:sz w:val="17"/>
                <w:color w:val="1E293B"/>
              </w:rPr>
              <w:t xml:space="preserve">        string plan_id PK</w:t>
            </w:r>
          </w:p>
          <w:p>
            <w:pPr>
              <w:spacing w:before="0" w:after="0" w:line="240" w:lineRule="auto"/>
            </w:pPr>
            <w:r>
              <w:rPr>
                <w:rFonts w:ascii="Consolas" w:hAnsi="Consolas"/>
                <w:sz w:val="17"/>
                <w:color w:val="1E293B"/>
              </w:rPr>
              <w:t xml:space="preserve">        string plan_name</w:t>
            </w:r>
          </w:p>
          <w:p>
            <w:pPr>
              <w:spacing w:before="0" w:after="0" w:line="240" w:lineRule="auto"/>
            </w:pPr>
            <w:r>
              <w:rPr>
                <w:rFonts w:ascii="Consolas" w:hAnsi="Consolas"/>
                <w:sz w:val="17"/>
                <w:color w:val="1E293B"/>
              </w:rPr>
              <w:t xml:space="preserve">        int start_year</w:t>
            </w:r>
          </w:p>
          <w:p>
            <w:pPr>
              <w:spacing w:before="0" w:after="0" w:line="240" w:lineRule="auto"/>
            </w:pPr>
            <w:r>
              <w:rPr>
                <w:rFonts w:ascii="Consolas" w:hAnsi="Consolas"/>
                <w:sz w:val="17"/>
                <w:color w:val="1E293B"/>
              </w:rPr>
              <w:t xml:space="preserve">        int end_year</w:t>
            </w:r>
          </w:p>
          <w:p>
            <w:pPr>
              <w:spacing w:before="0" w:after="0" w:line="240" w:lineRule="auto"/>
            </w:pPr>
            <w:r>
              <w:rPr>
                <w:rFonts w:ascii="Consolas" w:hAnsi="Consolas"/>
                <w:sz w:val="17"/>
                <w:color w:val="1E293B"/>
              </w:rPr>
              <w:t xml:space="preserve">        string status</w:t>
            </w:r>
          </w:p>
          <w:p>
            <w:pPr>
              <w:spacing w:before="0" w:after="0" w:line="240" w:lineRule="auto"/>
            </w:pPr>
            <w:r>
              <w:rPr>
                <w:rFonts w:ascii="Consolas" w:hAnsi="Consolas"/>
                <w:sz w:val="17"/>
                <w:color w:val="1E293B"/>
              </w:rPr>
              <w:t xml:space="preserve">    }</w:t>
            </w:r>
          </w:p>
        </w:tc>
      </w:tr>
    </w:tbl>
    <w:p>
      <w:pPr>
        <w:spacing w:before="40" w:after="120"/>
      </w:pPr>
    </w:p>
    <w:p>
      <w:pPr>
        <w:spacing w:before="240" w:after="100"/>
      </w:pPr>
      <w:r>
        <w:rPr>
          <w:b/>
          <w:sz w:val="24"/>
          <w:color w:val="1E293B"/>
        </w:rPr>
        <w:t>9.3 Mermaid ER Diagram Source: Operational Planning (AOP), Cascading &amp; Project Linkage</w:t>
      </w:r>
    </w:p>
    <w:tbl>
      <w:tblPr>
        <w:tblW w:w="9600" w:type="dxa"/>
        <w:tblBorders>
          <w:top w:val="single" w:sz="4" w:space="0" w:color="CBD5E1"/>
          <w:left w:val="single" w:sz="4" w:space="0" w:color="CBD5E1"/>
          <w:bottom w:val="single" w:sz="4" w:space="0" w:color="CBD5E1"/>
          <w:right w:val="single" w:sz="4" w:space="0" w:color="CBD5E1"/>
          <w:insideH w:val="none"/>
          <w:insideV w:val="none"/>
        </w:tblBorders>
      </w:tblPr>
      <w:tblGrid>
        <w:gridCol w:w="9600"/>
      </w:tblGrid>
      <w:tr>
        <w:tc>
          <w:tcPr>
            <w:shd w:val="clear" w:color="auto" w:fill="F8FAFC"/>
            <w:tcMar>
              <w:top w:w="120" w:type="dxa"/>
              <w:bottom w:w="120" w:type="dxa"/>
              <w:left w:w="160" w:type="dxa"/>
              <w:right w:w="160" w:type="dxa"/>
            </w:tcMar>
          </w:tcPr>
          <w:p>
            <w:pPr>
              <w:spacing w:before="0" w:after="0" w:line="240" w:lineRule="auto"/>
            </w:pPr>
            <w:r>
              <w:rPr>
                <w:rFonts w:ascii="Consolas" w:hAnsi="Consolas"/>
                <w:sz w:val="17"/>
                <w:color w:val="1E293B"/>
              </w:rPr>
              <w:t xml:space="preserve">erDiagram</w:t>
            </w:r>
          </w:p>
          <w:p>
            <w:pPr>
              <w:spacing w:before="0" w:after="0" w:line="240" w:lineRule="auto"/>
            </w:pPr>
            <w:r>
              <w:rPr>
                <w:rFonts w:ascii="Consolas" w:hAnsi="Consolas"/>
                <w:sz w:val="17"/>
                <w:color w:val="1E293B"/>
              </w:rPr>
              <w:t xml:space="preserve">    REGION ||--|{ ZONE : "subdivides"</w:t>
            </w:r>
          </w:p>
          <w:p>
            <w:pPr>
              <w:spacing w:before="0" w:after="0" w:line="240" w:lineRule="auto"/>
            </w:pPr>
            <w:r>
              <w:rPr>
                <w:rFonts w:ascii="Consolas" w:hAnsi="Consolas"/>
                <w:sz w:val="17"/>
                <w:color w:val="1E293B"/>
              </w:rPr>
              <w:t xml:space="preserve">    ZONE ||--|{ WOREDA : "contains"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PROJECT ||--o{ AOP_PLAN : "scoped_by"</w:t>
            </w:r>
          </w:p>
          <w:p>
            <w:pPr>
              <w:spacing w:before="0" w:after="0" w:line="240" w:lineRule="auto"/>
            </w:pPr>
            <w:r>
              <w:rPr>
                <w:rFonts w:ascii="Consolas" w:hAnsi="Consolas"/>
                <w:sz w:val="17"/>
                <w:color w:val="1E293B"/>
              </w:rPr>
              <w:t xml:space="preserve">    AOP_PLAN ||--o{ PLAN_ENTRY : "encompasses"</w:t>
            </w:r>
          </w:p>
          <w:p>
            <w:pPr>
              <w:spacing w:before="0" w:after="0" w:line="240" w:lineRule="auto"/>
            </w:pPr>
            <w:r>
              <w:rPr>
                <w:rFonts w:ascii="Consolas" w:hAnsi="Consolas"/>
                <w:sz w:val="17"/>
                <w:color w:val="1E293B"/>
              </w:rPr>
              <w:t xml:space="preserve">    DEPARTMENT ||--o{ NON_PROGRAMMATIC_ACTIVITY : "owns"</w:t>
            </w:r>
          </w:p>
          <w:p>
            <w:pPr>
              <w:spacing w:before="0" w:after="0" w:line="240" w:lineRule="auto"/>
            </w:pPr>
            <w:r>
              <w:rPr>
                <w:rFonts w:ascii="Consolas" w:hAnsi="Consolas"/>
                <w:sz w:val="17"/>
                <w:color w:val="1E293B"/>
              </w:rPr>
              <w:t xml:space="preserve">    DEPARTMENT ||--o{ NATIONAL_ACTIVITY : "manages"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NATIONAL_ACTIVITY ||--o{ REGION_ACTIVITY_LINK : "allocated_via"</w:t>
            </w:r>
          </w:p>
          <w:p>
            <w:pPr>
              <w:spacing w:before="0" w:after="0" w:line="240" w:lineRule="auto"/>
            </w:pPr>
            <w:r>
              <w:rPr>
                <w:rFonts w:ascii="Consolas" w:hAnsi="Consolas"/>
                <w:sz w:val="17"/>
                <w:color w:val="1E293B"/>
              </w:rPr>
              <w:t xml:space="preserve">    REGION ||--o{ REGION_ACTIVITY_LINK : "authorizes"</w:t>
            </w:r>
          </w:p>
          <w:p>
            <w:pPr>
              <w:spacing w:before="0" w:after="0" w:line="240" w:lineRule="auto"/>
            </w:pPr>
            <w:r>
              <w:rPr>
                <w:rFonts w:ascii="Consolas" w:hAnsi="Consolas"/>
                <w:sz w:val="17"/>
                <w:color w:val="1E293B"/>
              </w:rPr>
              <w:t xml:space="preserve">    REGION_ACTIVITY_LINK ||--|{ ELIGIBLE_ZONE_ITEM : "specifies"</w:t>
            </w:r>
          </w:p>
          <w:p>
            <w:pPr>
              <w:spacing w:before="0" w:after="0" w:line="240" w:lineRule="auto"/>
            </w:pPr>
            <w:r>
              <w:rPr>
                <w:rFonts w:ascii="Consolas" w:hAnsi="Consolas"/>
                <w:sz w:val="17"/>
                <w:color w:val="1E293B"/>
              </w:rPr>
              <w:t xml:space="preserve">    ZONE ||--o{ ELIGIBLE_ZONE_ITEM : "assigned_to"</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PROJECT ||--|{ PROJECT_DONOR_ALLOCATION : "financed_by"</w:t>
            </w:r>
          </w:p>
          <w:p>
            <w:pPr>
              <w:spacing w:before="0" w:after="0" w:line="240" w:lineRule="auto"/>
            </w:pPr>
            <w:r>
              <w:rPr>
                <w:rFonts w:ascii="Consolas" w:hAnsi="Consolas"/>
                <w:sz w:val="17"/>
                <w:color w:val="1E293B"/>
              </w:rPr>
              <w:t xml:space="preserve">    DONOR ||--o{ PROJECT_DONOR_ALLOCATION : "contributes"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NON_PROGRAMMATIC_ACTIVITY ||--o{ PLAN_ENTRY : "represented_as"</w:t>
            </w:r>
          </w:p>
          <w:p>
            <w:pPr>
              <w:spacing w:before="0" w:after="0" w:line="240" w:lineRule="auto"/>
            </w:pPr>
            <w:r>
              <w:rPr>
                <w:rFonts w:ascii="Consolas" w:hAnsi="Consolas"/>
                <w:sz w:val="17"/>
                <w:color w:val="1E293B"/>
              </w:rPr>
              <w:t xml:space="preserve">    NATIONAL_ACTIVITY ||--o{ PLAN_ENTRY : "instantiated_as"</w:t>
            </w:r>
          </w:p>
          <w:p>
            <w:pPr>
              <w:spacing w:before="0" w:after="0" w:line="240" w:lineRule="auto"/>
            </w:pPr>
            <w:r>
              <w:rPr>
                <w:rFonts w:ascii="Consolas" w:hAnsi="Consolas"/>
                <w:sz w:val="17"/>
                <w:color w:val="1E293B"/>
              </w:rPr>
              <w:t xml:space="preserve">    REGION ||--o{ PLAN_ENTRY : "hosts"</w:t>
            </w:r>
          </w:p>
          <w:p>
            <w:pPr>
              <w:spacing w:before="0" w:after="0" w:line="240" w:lineRule="auto"/>
            </w:pPr>
            <w:r>
              <w:rPr>
                <w:rFonts w:ascii="Consolas" w:hAnsi="Consolas"/>
                <w:sz w:val="17"/>
                <w:color w:val="1E293B"/>
              </w:rPr>
              <w:t xml:space="preserve">    ZONE ||--o{ PLAN_ENTRY : "executes"</w:t>
            </w:r>
          </w:p>
          <w:p>
            <w:pPr>
              <w:spacing w:before="0" w:after="0" w:line="240" w:lineRule="auto"/>
            </w:pPr>
            <w:r>
              <w:rPr>
                <w:rFonts w:ascii="Consolas" w:hAnsi="Consolas"/>
                <w:sz w:val="17"/>
                <w:color w:val="1E293B"/>
              </w:rPr>
              <w:t xml:space="preserve">    PROJECT ||--o{ PLAN_ENTRY : "executes"</w:t>
            </w:r>
          </w:p>
          <w:p>
            <w:pPr>
              <w:spacing w:before="0" w:after="0" w:line="240" w:lineRule="auto"/>
            </w:pPr>
            <w:r>
              <w:rPr>
                <w:rFonts w:ascii="Consolas" w:hAnsi="Consolas"/>
                <w:sz w:val="17"/>
                <w:color w:val="1E293B"/>
              </w:rPr>
              <w:t xml:space="preserve">    REGION_ACTIVITY_LINK ||--o{ PLAN_ENTRY : "validates"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PLAN_ENTRY ||--|{ QUARTERLY_PLAN : "decomposes_into"</w:t>
            </w:r>
          </w:p>
          <w:p>
            <w:pPr>
              <w:spacing w:before="0" w:after="0" w:line="240" w:lineRule="auto"/>
            </w:pPr>
            <w:r>
              <w:rPr>
                <w:rFonts w:ascii="Consolas" w:hAnsi="Consolas"/>
                <w:sz w:val="17"/>
                <w:color w:val="1E293B"/>
              </w:rPr>
              <w:t xml:space="preserve">    UOM_CONVERSION_FACTOR ||--o{ PLAN_ENTRY : "converts_units"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DEPARTMENT {</w:t>
            </w:r>
          </w:p>
          <w:p>
            <w:pPr>
              <w:spacing w:before="0" w:after="0" w:line="240" w:lineRule="auto"/>
            </w:pPr>
            <w:r>
              <w:rPr>
                <w:rFonts w:ascii="Consolas" w:hAnsi="Consolas"/>
                <w:sz w:val="17"/>
                <w:color w:val="1E293B"/>
              </w:rPr>
              <w:t xml:space="preserve">        string department_id PK</w:t>
            </w:r>
          </w:p>
          <w:p>
            <w:pPr>
              <w:spacing w:before="0" w:after="0" w:line="240" w:lineRule="auto"/>
            </w:pPr>
            <w:r>
              <w:rPr>
                <w:rFonts w:ascii="Consolas" w:hAnsi="Consolas"/>
                <w:sz w:val="17"/>
                <w:color w:val="1E293B"/>
              </w:rPr>
              <w:t xml:space="preserve">        string department_name</w:t>
            </w:r>
          </w:p>
          <w:p>
            <w:pPr>
              <w:spacing w:before="0" w:after="0" w:line="240" w:lineRule="auto"/>
            </w:pPr>
            <w:r>
              <w:rPr>
                <w:rFonts w:ascii="Consolas" w:hAnsi="Consolas"/>
                <w:sz w:val="17"/>
                <w:color w:val="1E293B"/>
              </w:rPr>
              <w:t xml:space="preserve">        string code "Unique"</w:t>
            </w:r>
          </w:p>
          <w:p>
            <w:pPr>
              <w:spacing w:before="0" w:after="0" w:line="240" w:lineRule="auto"/>
            </w:pPr>
            <w:r>
              <w:rPr>
                <w:rFonts w:ascii="Consolas" w:hAnsi="Consolas"/>
                <w:sz w:val="17"/>
                <w:color w:val="1E293B"/>
              </w:rPr>
              <w:t xml:space="preserve">        boolean is_active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REGION {</w:t>
            </w:r>
          </w:p>
          <w:p>
            <w:pPr>
              <w:spacing w:before="0" w:after="0" w:line="240" w:lineRule="auto"/>
            </w:pPr>
            <w:r>
              <w:rPr>
                <w:rFonts w:ascii="Consolas" w:hAnsi="Consolas"/>
                <w:sz w:val="17"/>
                <w:color w:val="1E293B"/>
              </w:rPr>
              <w:t xml:space="preserve">        string region_id PK</w:t>
            </w:r>
          </w:p>
          <w:p>
            <w:pPr>
              <w:spacing w:before="0" w:after="0" w:line="240" w:lineRule="auto"/>
            </w:pPr>
            <w:r>
              <w:rPr>
                <w:rFonts w:ascii="Consolas" w:hAnsi="Consolas"/>
                <w:sz w:val="17"/>
                <w:color w:val="1E293B"/>
              </w:rPr>
              <w:t xml:space="preserve">        string code "REG-OR"</w:t>
            </w:r>
          </w:p>
          <w:p>
            <w:pPr>
              <w:spacing w:before="0" w:after="0" w:line="240" w:lineRule="auto"/>
            </w:pPr>
            <w:r>
              <w:rPr>
                <w:rFonts w:ascii="Consolas" w:hAnsi="Consolas"/>
                <w:sz w:val="17"/>
                <w:color w:val="1E293B"/>
              </w:rPr>
              <w:t xml:space="preserve">        string name "Oromia"</w:t>
            </w:r>
          </w:p>
          <w:p>
            <w:pPr>
              <w:spacing w:before="0" w:after="0" w:line="240" w:lineRule="auto"/>
            </w:pPr>
            <w:r>
              <w:rPr>
                <w:rFonts w:ascii="Consolas" w:hAnsi="Consolas"/>
                <w:sz w:val="17"/>
                <w:color w:val="1E293B"/>
              </w:rPr>
              <w:t xml:space="preserve">        string regional_branch_office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ZONE {</w:t>
            </w:r>
          </w:p>
          <w:p>
            <w:pPr>
              <w:spacing w:before="0" w:after="0" w:line="240" w:lineRule="auto"/>
            </w:pPr>
            <w:r>
              <w:rPr>
                <w:rFonts w:ascii="Consolas" w:hAnsi="Consolas"/>
                <w:sz w:val="17"/>
                <w:color w:val="1E293B"/>
              </w:rPr>
              <w:t xml:space="preserve">        string zone_id PK</w:t>
            </w:r>
          </w:p>
          <w:p>
            <w:pPr>
              <w:spacing w:before="0" w:after="0" w:line="240" w:lineRule="auto"/>
            </w:pPr>
            <w:r>
              <w:rPr>
                <w:rFonts w:ascii="Consolas" w:hAnsi="Consolas"/>
                <w:sz w:val="17"/>
                <w:color w:val="1E293B"/>
              </w:rPr>
              <w:t xml:space="preserve">        string region_id FK</w:t>
            </w:r>
          </w:p>
          <w:p>
            <w:pPr>
              <w:spacing w:before="0" w:after="0" w:line="240" w:lineRule="auto"/>
            </w:pPr>
            <w:r>
              <w:rPr>
                <w:rFonts w:ascii="Consolas" w:hAnsi="Consolas"/>
                <w:sz w:val="17"/>
                <w:color w:val="1E293B"/>
              </w:rPr>
              <w:t xml:space="preserve">        string code "ZN-BOR"</w:t>
            </w:r>
          </w:p>
          <w:p>
            <w:pPr>
              <w:spacing w:before="0" w:after="0" w:line="240" w:lineRule="auto"/>
            </w:pPr>
            <w:r>
              <w:rPr>
                <w:rFonts w:ascii="Consolas" w:hAnsi="Consolas"/>
                <w:sz w:val="17"/>
                <w:color w:val="1E293B"/>
              </w:rPr>
              <w:t xml:space="preserve">        string name "Borena"</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PROJECT {</w:t>
            </w:r>
          </w:p>
          <w:p>
            <w:pPr>
              <w:spacing w:before="0" w:after="0" w:line="240" w:lineRule="auto"/>
            </w:pPr>
            <w:r>
              <w:rPr>
                <w:rFonts w:ascii="Consolas" w:hAnsi="Consolas"/>
                <w:sz w:val="17"/>
                <w:color w:val="1E293B"/>
              </w:rPr>
              <w:t xml:space="preserve">        string project_id PK</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string lead_donor_id FK</w:t>
            </w:r>
          </w:p>
          <w:p>
            <w:pPr>
              <w:spacing w:before="0" w:after="0" w:line="240" w:lineRule="auto"/>
            </w:pPr>
            <w:r>
              <w:rPr>
                <w:rFonts w:ascii="Consolas" w:hAnsi="Consolas"/>
                <w:sz w:val="17"/>
                <w:color w:val="1E293B"/>
              </w:rPr>
              <w:t xml:space="preserve">        decimal total_budget</w:t>
            </w:r>
          </w:p>
          <w:p>
            <w:pPr>
              <w:spacing w:before="0" w:after="0" w:line="240" w:lineRule="auto"/>
            </w:pPr>
            <w:r>
              <w:rPr>
                <w:rFonts w:ascii="Consolas" w:hAnsi="Consolas"/>
                <w:sz w:val="17"/>
                <w:color w:val="1E293B"/>
              </w:rPr>
              <w:t xml:space="preserve">        string currency "ETB|EUR|USD"</w:t>
            </w:r>
          </w:p>
          <w:p>
            <w:pPr>
              <w:spacing w:before="0" w:after="0" w:line="240" w:lineRule="auto"/>
            </w:pPr>
            <w:r>
              <w:rPr>
                <w:rFonts w:ascii="Consolas" w:hAnsi="Consolas"/>
                <w:sz w:val="17"/>
                <w:color w:val="1E293B"/>
              </w:rPr>
              <w:t xml:space="preserve">        decimal fx_rate_to_etb</w:t>
            </w:r>
          </w:p>
          <w:p>
            <w:pPr>
              <w:spacing w:before="0" w:after="0" w:line="240" w:lineRule="auto"/>
            </w:pPr>
            <w:r>
              <w:rPr>
                <w:rFonts w:ascii="Consolas" w:hAnsi="Consolas"/>
                <w:sz w:val="17"/>
                <w:color w:val="1E293B"/>
              </w:rPr>
              <w:t xml:space="preserve">        date start_date</w:t>
            </w:r>
          </w:p>
          <w:p>
            <w:pPr>
              <w:spacing w:before="0" w:after="0" w:line="240" w:lineRule="auto"/>
            </w:pPr>
            <w:r>
              <w:rPr>
                <w:rFonts w:ascii="Consolas" w:hAnsi="Consolas"/>
                <w:sz w:val="17"/>
                <w:color w:val="1E293B"/>
              </w:rPr>
              <w:t xml:space="preserve">        date end_date</w:t>
            </w:r>
          </w:p>
          <w:p>
            <w:pPr>
              <w:spacing w:before="0" w:after="0" w:line="240" w:lineRule="auto"/>
            </w:pPr>
            <w:r>
              <w:rPr>
                <w:rFonts w:ascii="Consolas" w:hAnsi="Consolas"/>
                <w:sz w:val="17"/>
                <w:color w:val="1E293B"/>
              </w:rPr>
              <w:t xml:space="preserve">        string location</w:t>
            </w:r>
          </w:p>
          <w:p>
            <w:pPr>
              <w:spacing w:before="0" w:after="0" w:line="240" w:lineRule="auto"/>
            </w:pPr>
            <w:r>
              <w:rPr>
                <w:rFonts w:ascii="Consolas" w:hAnsi="Consolas"/>
                <w:sz w:val="17"/>
                <w:color w:val="1E293B"/>
              </w:rPr>
              <w:t xml:space="preserve">        string community_type "Host|IDP|Refugee|Returnee"</w:t>
            </w:r>
          </w:p>
          <w:p>
            <w:pPr>
              <w:spacing w:before="0" w:after="0" w:line="240" w:lineRule="auto"/>
            </w:pPr>
            <w:r>
              <w:rPr>
                <w:rFonts w:ascii="Consolas" w:hAnsi="Consolas"/>
                <w:sz w:val="17"/>
                <w:color w:val="1E293B"/>
              </w:rPr>
              <w:t xml:space="preserve">        boolean is_contributing</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DONOR {</w:t>
            </w:r>
          </w:p>
          <w:p>
            <w:pPr>
              <w:spacing w:before="0" w:after="0" w:line="240" w:lineRule="auto"/>
            </w:pPr>
            <w:r>
              <w:rPr>
                <w:rFonts w:ascii="Consolas" w:hAnsi="Consolas"/>
                <w:sz w:val="17"/>
                <w:color w:val="1E293B"/>
              </w:rPr>
              <w:t xml:space="preserve">        string donor_id PK</w:t>
            </w:r>
          </w:p>
          <w:p>
            <w:pPr>
              <w:spacing w:before="0" w:after="0" w:line="240" w:lineRule="auto"/>
            </w:pPr>
            <w:r>
              <w:rPr>
                <w:rFonts w:ascii="Consolas" w:hAnsi="Consolas"/>
                <w:sz w:val="17"/>
                <w:color w:val="1E293B"/>
              </w:rPr>
              <w:t xml:space="preserve">        string donor_name "IFRC|ICRC|USAID"</w:t>
            </w:r>
          </w:p>
          <w:p>
            <w:pPr>
              <w:spacing w:before="0" w:after="0" w:line="240" w:lineRule="auto"/>
            </w:pPr>
            <w:r>
              <w:rPr>
                <w:rFonts w:ascii="Consolas" w:hAnsi="Consolas"/>
                <w:sz w:val="17"/>
                <w:color w:val="1E293B"/>
              </w:rPr>
              <w:t xml:space="preserve">        string donor_type "PNS|Bilateral|Local"</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PROJECT_DONOR_ALLOCATION {</w:t>
            </w:r>
          </w:p>
          <w:p>
            <w:pPr>
              <w:spacing w:before="0" w:after="0" w:line="240" w:lineRule="auto"/>
            </w:pPr>
            <w:r>
              <w:rPr>
                <w:rFonts w:ascii="Consolas" w:hAnsi="Consolas"/>
                <w:sz w:val="17"/>
                <w:color w:val="1E293B"/>
              </w:rPr>
              <w:t xml:space="preserve">        string allocation_id PK</w:t>
            </w:r>
          </w:p>
          <w:p>
            <w:pPr>
              <w:spacing w:before="0" w:after="0" w:line="240" w:lineRule="auto"/>
            </w:pPr>
            <w:r>
              <w:rPr>
                <w:rFonts w:ascii="Consolas" w:hAnsi="Consolas"/>
                <w:sz w:val="17"/>
                <w:color w:val="1E293B"/>
              </w:rPr>
              <w:t xml:space="preserve">        string project_id FK</w:t>
            </w:r>
          </w:p>
          <w:p>
            <w:pPr>
              <w:spacing w:before="0" w:after="0" w:line="240" w:lineRule="auto"/>
            </w:pPr>
            <w:r>
              <w:rPr>
                <w:rFonts w:ascii="Consolas" w:hAnsi="Consolas"/>
                <w:sz w:val="17"/>
                <w:color w:val="1E293B"/>
              </w:rPr>
              <w:t xml:space="preserve">        string donor_id FK</w:t>
            </w:r>
          </w:p>
          <w:p>
            <w:pPr>
              <w:spacing w:before="0" w:after="0" w:line="240" w:lineRule="auto"/>
            </w:pPr>
            <w:r>
              <w:rPr>
                <w:rFonts w:ascii="Consolas" w:hAnsi="Consolas"/>
                <w:sz w:val="17"/>
                <w:color w:val="1E293B"/>
              </w:rPr>
              <w:t xml:space="preserve">        decimal allocated_amount</w:t>
            </w:r>
          </w:p>
          <w:p>
            <w:pPr>
              <w:spacing w:before="0" w:after="0" w:line="240" w:lineRule="auto"/>
            </w:pPr>
            <w:r>
              <w:rPr>
                <w:rFonts w:ascii="Consolas" w:hAnsi="Consolas"/>
                <w:sz w:val="17"/>
                <w:color w:val="1E293B"/>
              </w:rPr>
              <w:t xml:space="preserve">        string funding_type "Grant|Local Match"</w:t>
            </w:r>
          </w:p>
          <w:p>
            <w:pPr>
              <w:spacing w:before="0" w:after="0" w:line="240" w:lineRule="auto"/>
            </w:pPr>
            <w:r>
              <w:rPr>
                <w:rFonts w:ascii="Consolas" w:hAnsi="Consolas"/>
                <w:sz w:val="17"/>
                <w:color w:val="1E293B"/>
              </w:rPr>
              <w:t xml:space="preserve">        string local_or_donor "Local|Donor"</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REGION_ACTIVITY_LINK {</w:t>
            </w:r>
          </w:p>
          <w:p>
            <w:pPr>
              <w:spacing w:before="0" w:after="0" w:line="240" w:lineRule="auto"/>
            </w:pPr>
            <w:r>
              <w:rPr>
                <w:rFonts w:ascii="Consolas" w:hAnsi="Consolas"/>
                <w:sz w:val="17"/>
                <w:color w:val="1E293B"/>
              </w:rPr>
              <w:t xml:space="preserve">        string link_id PK</w:t>
            </w:r>
          </w:p>
          <w:p>
            <w:pPr>
              <w:spacing w:before="0" w:after="0" w:line="240" w:lineRule="auto"/>
            </w:pPr>
            <w:r>
              <w:rPr>
                <w:rFonts w:ascii="Consolas" w:hAnsi="Consolas"/>
                <w:sz w:val="17"/>
                <w:color w:val="1E293B"/>
              </w:rPr>
              <w:t xml:space="preserve">        string national_activity_id FK</w:t>
            </w:r>
          </w:p>
          <w:p>
            <w:pPr>
              <w:spacing w:before="0" w:after="0" w:line="240" w:lineRule="auto"/>
            </w:pPr>
            <w:r>
              <w:rPr>
                <w:rFonts w:ascii="Consolas" w:hAnsi="Consolas"/>
                <w:sz w:val="17"/>
                <w:color w:val="1E293B"/>
              </w:rPr>
              <w:t xml:space="preserve">        string region_id FK</w:t>
            </w:r>
          </w:p>
          <w:p>
            <w:pPr>
              <w:spacing w:before="0" w:after="0" w:line="240" w:lineRule="auto"/>
            </w:pPr>
            <w:r>
              <w:rPr>
                <w:rFonts w:ascii="Consolas" w:hAnsi="Consolas"/>
                <w:sz w:val="17"/>
                <w:color w:val="1E293B"/>
              </w:rPr>
              <w:t xml:space="preserve">        string activity_name</w:t>
            </w:r>
          </w:p>
          <w:p>
            <w:pPr>
              <w:spacing w:before="0" w:after="0" w:line="240" w:lineRule="auto"/>
            </w:pPr>
            <w:r>
              <w:rPr>
                <w:rFonts w:ascii="Consolas" w:hAnsi="Consolas"/>
                <w:sz w:val="17"/>
                <w:color w:val="1E293B"/>
              </w:rPr>
              <w:t xml:space="preserve">        string activity_description</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ELIGIBLE_ZONE_ITEM {</w:t>
            </w:r>
          </w:p>
          <w:p>
            <w:pPr>
              <w:spacing w:before="0" w:after="0" w:line="240" w:lineRule="auto"/>
            </w:pPr>
            <w:r>
              <w:rPr>
                <w:rFonts w:ascii="Consolas" w:hAnsi="Consolas"/>
                <w:sz w:val="17"/>
                <w:color w:val="1E293B"/>
              </w:rPr>
              <w:t xml:space="preserve">        string item_id PK</w:t>
            </w:r>
          </w:p>
          <w:p>
            <w:pPr>
              <w:spacing w:before="0" w:after="0" w:line="240" w:lineRule="auto"/>
            </w:pPr>
            <w:r>
              <w:rPr>
                <w:rFonts w:ascii="Consolas" w:hAnsi="Consolas"/>
                <w:sz w:val="17"/>
                <w:color w:val="1E293B"/>
              </w:rPr>
              <w:t xml:space="preserve">        string link_id FK</w:t>
            </w:r>
          </w:p>
          <w:p>
            <w:pPr>
              <w:spacing w:before="0" w:after="0" w:line="240" w:lineRule="auto"/>
            </w:pPr>
            <w:r>
              <w:rPr>
                <w:rFonts w:ascii="Consolas" w:hAnsi="Consolas"/>
                <w:sz w:val="17"/>
                <w:color w:val="1E293B"/>
              </w:rPr>
              <w:t xml:space="preserve">        string zone_id FK</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NON_PROGRAMMATIC_ACTIVITY {</w:t>
            </w:r>
          </w:p>
          <w:p>
            <w:pPr>
              <w:spacing w:before="0" w:after="0" w:line="240" w:lineRule="auto"/>
            </w:pPr>
            <w:r>
              <w:rPr>
                <w:rFonts w:ascii="Consolas" w:hAnsi="Consolas"/>
                <w:sz w:val="17"/>
                <w:color w:val="1E293B"/>
              </w:rPr>
              <w:t xml:space="preserve">        string npa_id PK</w:t>
            </w:r>
          </w:p>
          <w:p>
            <w:pPr>
              <w:spacing w:before="0" w:after="0" w:line="240" w:lineRule="auto"/>
            </w:pPr>
            <w:r>
              <w:rPr>
                <w:rFonts w:ascii="Consolas" w:hAnsi="Consolas"/>
                <w:sz w:val="17"/>
                <w:color w:val="1E293B"/>
              </w:rPr>
              <w:t xml:space="preserve">        string department_id FK</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string uom</w:t>
            </w:r>
          </w:p>
          <w:p>
            <w:pPr>
              <w:spacing w:before="0" w:after="0" w:line="240" w:lineRule="auto"/>
            </w:pPr>
            <w:r>
              <w:rPr>
                <w:rFonts w:ascii="Consolas" w:hAnsi="Consolas"/>
                <w:sz w:val="17"/>
                <w:color w:val="1E293B"/>
              </w:rPr>
              <w:t xml:space="preserve">        decimal annual_target "Optional (0)"</w:t>
            </w:r>
          </w:p>
          <w:p>
            <w:pPr>
              <w:spacing w:before="0" w:after="0" w:line="240" w:lineRule="auto"/>
            </w:pPr>
            <w:r>
              <w:rPr>
                <w:rFonts w:ascii="Consolas" w:hAnsi="Consolas"/>
                <w:sz w:val="17"/>
                <w:color w:val="1E293B"/>
              </w:rPr>
              <w:t xml:space="preserve">        decimal annual_budget "Mandatory"</w:t>
            </w:r>
          </w:p>
          <w:p>
            <w:pPr>
              <w:spacing w:before="0" w:after="0" w:line="240" w:lineRule="auto"/>
            </w:pPr>
            <w:r>
              <w:rPr>
                <w:rFonts w:ascii="Consolas" w:hAnsi="Consolas"/>
                <w:sz w:val="17"/>
                <w:color w:val="1E293B"/>
              </w:rPr>
              <w:t xml:space="preserve">        boolean is_admin_budget_line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PLAN_ENTRY {</w:t>
            </w:r>
          </w:p>
          <w:p>
            <w:pPr>
              <w:spacing w:before="0" w:after="0" w:line="240" w:lineRule="auto"/>
            </w:pPr>
            <w:r>
              <w:rPr>
                <w:rFonts w:ascii="Consolas" w:hAnsi="Consolas"/>
                <w:sz w:val="17"/>
                <w:color w:val="1E293B"/>
              </w:rPr>
              <w:t xml:space="preserve">        string plan_entry_id PK</w:t>
            </w:r>
          </w:p>
          <w:p>
            <w:pPr>
              <w:spacing w:before="0" w:after="0" w:line="240" w:lineRule="auto"/>
            </w:pPr>
            <w:r>
              <w:rPr>
                <w:rFonts w:ascii="Consolas" w:hAnsi="Consolas"/>
                <w:sz w:val="17"/>
                <w:color w:val="1E293B"/>
              </w:rPr>
              <w:t xml:space="preserve">        string plan_id FK</w:t>
            </w:r>
          </w:p>
          <w:p>
            <w:pPr>
              <w:spacing w:before="0" w:after="0" w:line="240" w:lineRule="auto"/>
            </w:pPr>
            <w:r>
              <w:rPr>
                <w:rFonts w:ascii="Consolas" w:hAnsi="Consolas"/>
                <w:sz w:val="17"/>
                <w:color w:val="1E293B"/>
              </w:rPr>
              <w:t xml:space="preserve">        string scope_type "Regional|Project|NonProgrammatic|HQ"</w:t>
            </w:r>
          </w:p>
          <w:p>
            <w:pPr>
              <w:spacing w:before="0" w:after="0" w:line="240" w:lineRule="auto"/>
            </w:pPr>
            <w:r>
              <w:rPr>
                <w:rFonts w:ascii="Consolas" w:hAnsi="Consolas"/>
                <w:sz w:val="17"/>
                <w:color w:val="1E293B"/>
              </w:rPr>
              <w:t xml:space="preserve">        string national_activity_id FK</w:t>
            </w:r>
          </w:p>
          <w:p>
            <w:pPr>
              <w:spacing w:before="0" w:after="0" w:line="240" w:lineRule="auto"/>
            </w:pPr>
            <w:r>
              <w:rPr>
                <w:rFonts w:ascii="Consolas" w:hAnsi="Consolas"/>
                <w:sz w:val="17"/>
                <w:color w:val="1E293B"/>
              </w:rPr>
              <w:t xml:space="preserve">        string non_programmatic_id FK</w:t>
            </w:r>
          </w:p>
          <w:p>
            <w:pPr>
              <w:spacing w:before="0" w:after="0" w:line="240" w:lineRule="auto"/>
            </w:pPr>
            <w:r>
              <w:rPr>
                <w:rFonts w:ascii="Consolas" w:hAnsi="Consolas"/>
                <w:sz w:val="17"/>
                <w:color w:val="1E293B"/>
              </w:rPr>
              <w:t xml:space="preserve">        string region_id FK</w:t>
            </w:r>
          </w:p>
          <w:p>
            <w:pPr>
              <w:spacing w:before="0" w:after="0" w:line="240" w:lineRule="auto"/>
            </w:pPr>
            <w:r>
              <w:rPr>
                <w:rFonts w:ascii="Consolas" w:hAnsi="Consolas"/>
                <w:sz w:val="17"/>
                <w:color w:val="1E293B"/>
              </w:rPr>
              <w:t xml:space="preserve">        string zone_id FK</w:t>
            </w:r>
          </w:p>
          <w:p>
            <w:pPr>
              <w:spacing w:before="0" w:after="0" w:line="240" w:lineRule="auto"/>
            </w:pPr>
            <w:r>
              <w:rPr>
                <w:rFonts w:ascii="Consolas" w:hAnsi="Consolas"/>
                <w:sz w:val="17"/>
                <w:color w:val="1E293B"/>
              </w:rPr>
              <w:t xml:space="preserve">        string project_id FK</w:t>
            </w:r>
          </w:p>
          <w:p>
            <w:pPr>
              <w:spacing w:before="0" w:after="0" w:line="240" w:lineRule="auto"/>
            </w:pPr>
            <w:r>
              <w:rPr>
                <w:rFonts w:ascii="Consolas" w:hAnsi="Consolas"/>
                <w:sz w:val="17"/>
                <w:color w:val="1E293B"/>
              </w:rPr>
              <w:t xml:space="preserve">        string region_activity_link_id FK</w:t>
            </w:r>
          </w:p>
          <w:p>
            <w:pPr>
              <w:spacing w:before="0" w:after="0" w:line="240" w:lineRule="auto"/>
            </w:pPr>
            <w:r>
              <w:rPr>
                <w:rFonts w:ascii="Consolas" w:hAnsi="Consolas"/>
                <w:sz w:val="17"/>
                <w:color w:val="1E293B"/>
              </w:rPr>
              <w:t xml:space="preserve">        string activity_description</w:t>
            </w:r>
          </w:p>
          <w:p>
            <w:pPr>
              <w:spacing w:before="0" w:after="0" w:line="240" w:lineRule="auto"/>
            </w:pPr>
            <w:r>
              <w:rPr>
                <w:rFonts w:ascii="Consolas" w:hAnsi="Consolas"/>
                <w:sz w:val="17"/>
                <w:color w:val="1E293B"/>
              </w:rPr>
              <w:t xml:space="preserve">        boolean is_contributing "Default 1"</w:t>
            </w:r>
          </w:p>
          <w:p>
            <w:pPr>
              <w:spacing w:before="0" w:after="0" w:line="240" w:lineRule="auto"/>
            </w:pPr>
            <w:r>
              <w:rPr>
                <w:rFonts w:ascii="Consolas" w:hAnsi="Consolas"/>
                <w:sz w:val="17"/>
                <w:color w:val="1E293B"/>
              </w:rPr>
              <w:t xml:space="preserve">        decimal annual_target "Locks budget if empty"</w:t>
            </w:r>
          </w:p>
          <w:p>
            <w:pPr>
              <w:spacing w:before="0" w:after="0" w:line="240" w:lineRule="auto"/>
            </w:pPr>
            <w:r>
              <w:rPr>
                <w:rFonts w:ascii="Consolas" w:hAnsi="Consolas"/>
                <w:sz w:val="17"/>
                <w:color w:val="1E293B"/>
              </w:rPr>
              <w:t xml:space="preserve">        decimal annual_budget "0 if target=0"</w:t>
            </w:r>
          </w:p>
          <w:p>
            <w:pPr>
              <w:spacing w:before="0" w:after="0" w:line="240" w:lineRule="auto"/>
            </w:pPr>
            <w:r>
              <w:rPr>
                <w:rFonts w:ascii="Consolas" w:hAnsi="Consolas"/>
                <w:sz w:val="17"/>
                <w:color w:val="1E293B"/>
              </w:rPr>
              <w:t xml:space="preserve">        decimal target_female</w:t>
            </w:r>
          </w:p>
          <w:p>
            <w:pPr>
              <w:spacing w:before="0" w:after="0" w:line="240" w:lineRule="auto"/>
            </w:pPr>
            <w:r>
              <w:rPr>
                <w:rFonts w:ascii="Consolas" w:hAnsi="Consolas"/>
                <w:sz w:val="17"/>
                <w:color w:val="1E293B"/>
              </w:rPr>
              <w:t xml:space="preserve">        decimal target_male</w:t>
            </w:r>
          </w:p>
          <w:p>
            <w:pPr>
              <w:spacing w:before="0" w:after="0" w:line="240" w:lineRule="auto"/>
            </w:pPr>
            <w:r>
              <w:rPr>
                <w:rFonts w:ascii="Consolas" w:hAnsi="Consolas"/>
                <w:sz w:val="17"/>
                <w:color w:val="1E293B"/>
              </w:rPr>
              <w:t xml:space="preserve">        decimal target_youth</w:t>
            </w:r>
          </w:p>
          <w:p>
            <w:pPr>
              <w:spacing w:before="0" w:after="0" w:line="240" w:lineRule="auto"/>
            </w:pPr>
            <w:r>
              <w:rPr>
                <w:rFonts w:ascii="Consolas" w:hAnsi="Consolas"/>
                <w:sz w:val="17"/>
                <w:color w:val="1E293B"/>
              </w:rPr>
              <w:t xml:space="preserve">        string community_type</w:t>
            </w:r>
          </w:p>
          <w:p>
            <w:pPr>
              <w:spacing w:before="0" w:after="0" w:line="240" w:lineRule="auto"/>
            </w:pPr>
            <w:r>
              <w:rPr>
                <w:rFonts w:ascii="Consolas" w:hAnsi="Consolas"/>
                <w:sz w:val="17"/>
                <w:color w:val="1E293B"/>
              </w:rPr>
              <w:t xml:space="preserve">        string approval_status</w:t>
            </w:r>
          </w:p>
          <w:p>
            <w:pPr>
              <w:spacing w:before="0" w:after="0" w:line="240" w:lineRule="auto"/>
            </w:pPr>
            <w:r>
              <w:rPr>
                <w:rFonts w:ascii="Consolas" w:hAnsi="Consolas"/>
                <w:sz w:val="17"/>
                <w:color w:val="1E293B"/>
              </w:rPr>
              <w:t xml:space="preserve">        boolean is_carried_forward</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UOM_CONVERSION_FACTOR {</w:t>
            </w:r>
          </w:p>
          <w:p>
            <w:pPr>
              <w:spacing w:before="0" w:after="0" w:line="240" w:lineRule="auto"/>
            </w:pPr>
            <w:r>
              <w:rPr>
                <w:rFonts w:ascii="Consolas" w:hAnsi="Consolas"/>
                <w:sz w:val="17"/>
                <w:color w:val="1E293B"/>
              </w:rPr>
              <w:t xml:space="preserve">        string uom_id PK</w:t>
            </w:r>
          </w:p>
          <w:p>
            <w:pPr>
              <w:spacing w:before="0" w:after="0" w:line="240" w:lineRule="auto"/>
            </w:pPr>
            <w:r>
              <w:rPr>
                <w:rFonts w:ascii="Consolas" w:hAnsi="Consolas"/>
                <w:sz w:val="17"/>
                <w:color w:val="1E293B"/>
              </w:rPr>
              <w:t xml:space="preserve">        string uom_name "Household|Kit|Person"</w:t>
            </w:r>
          </w:p>
          <w:p>
            <w:pPr>
              <w:spacing w:before="0" w:after="0" w:line="240" w:lineRule="auto"/>
            </w:pPr>
            <w:r>
              <w:rPr>
                <w:rFonts w:ascii="Consolas" w:hAnsi="Consolas"/>
                <w:sz w:val="17"/>
                <w:color w:val="1E293B"/>
              </w:rPr>
              <w:t xml:space="preserve">        decimal beneficiary_multiplier "e.g. HH=5, 0=Admin"</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AOP_PLAN {</w:t>
            </w:r>
          </w:p>
          <w:p>
            <w:pPr>
              <w:spacing w:before="0" w:after="0" w:line="240" w:lineRule="auto"/>
            </w:pPr>
            <w:r>
              <w:rPr>
                <w:rFonts w:ascii="Consolas" w:hAnsi="Consolas"/>
                <w:sz w:val="17"/>
                <w:color w:val="1E293B"/>
              </w:rPr>
              <w:t xml:space="preserve">        string plan_id PK</w:t>
            </w:r>
          </w:p>
          <w:p>
            <w:pPr>
              <w:spacing w:before="0" w:after="0" w:line="240" w:lineRule="auto"/>
            </w:pPr>
            <w:r>
              <w:rPr>
                <w:rFonts w:ascii="Consolas" w:hAnsi="Consolas"/>
                <w:sz w:val="17"/>
                <w:color w:val="1E293B"/>
              </w:rPr>
              <w:t xml:space="preserve">        string project_id FK</w:t>
            </w:r>
          </w:p>
          <w:p>
            <w:pPr>
              <w:spacing w:before="0" w:after="0" w:line="240" w:lineRule="auto"/>
            </w:pPr>
            <w:r>
              <w:rPr>
                <w:rFonts w:ascii="Consolas" w:hAnsi="Consolas"/>
                <w:sz w:val="17"/>
                <w:color w:val="1E293B"/>
              </w:rPr>
              <w:t xml:space="preserve">        string plan_type "AOP-CORE|AOP-Donor"</w:t>
            </w:r>
          </w:p>
          <w:p>
            <w:pPr>
              <w:spacing w:before="0" w:after="0" w:line="240" w:lineRule="auto"/>
            </w:pPr>
            <w:r>
              <w:rPr>
                <w:rFonts w:ascii="Consolas" w:hAnsi="Consolas"/>
                <w:sz w:val="17"/>
                <w:color w:val="1E293B"/>
              </w:rPr>
              <w:t xml:space="preserve">        string fiscal_year</w:t>
            </w:r>
          </w:p>
          <w:p>
            <w:pPr>
              <w:spacing w:before="0" w:after="0" w:line="240" w:lineRule="auto"/>
            </w:pPr>
            <w:r>
              <w:rPr>
                <w:rFonts w:ascii="Consolas" w:hAnsi="Consolas"/>
                <w:sz w:val="17"/>
                <w:color w:val="1E293B"/>
              </w:rPr>
              <w:t xml:space="preserve">        string calendar_type "Hamle-Sene|MOU"</w:t>
            </w:r>
          </w:p>
          <w:p>
            <w:pPr>
              <w:spacing w:before="0" w:after="0" w:line="240" w:lineRule="auto"/>
            </w:pPr>
            <w:r>
              <w:rPr>
                <w:rFonts w:ascii="Consolas" w:hAnsi="Consolas"/>
                <w:sz w:val="17"/>
                <w:color w:val="1E293B"/>
              </w:rPr>
              <w:t xml:space="preserve">        string scope_level "HQ|Branch|Project"</w:t>
            </w:r>
          </w:p>
          <w:p>
            <w:pPr>
              <w:spacing w:before="0" w:after="0" w:line="240" w:lineRule="auto"/>
            </w:pPr>
            <w:r>
              <w:rPr>
                <w:rFonts w:ascii="Consolas" w:hAnsi="Consolas"/>
                <w:sz w:val="17"/>
                <w:color w:val="1E293B"/>
              </w:rPr>
              <w:t xml:space="preserve">        string region_id FK</w:t>
            </w:r>
          </w:p>
          <w:p>
            <w:pPr>
              <w:spacing w:before="0" w:after="0" w:line="240" w:lineRule="auto"/>
            </w:pPr>
            <w:r>
              <w:rPr>
                <w:rFonts w:ascii="Consolas" w:hAnsi="Consolas"/>
                <w:sz w:val="17"/>
                <w:color w:val="1E293B"/>
              </w:rPr>
              <w:t xml:space="preserve">        string approval_status "Draft|Approved"</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NATIONAL_ACTIVITY {</w:t>
            </w:r>
          </w:p>
          <w:p>
            <w:pPr>
              <w:spacing w:before="0" w:after="0" w:line="240" w:lineRule="auto"/>
            </w:pPr>
            <w:r>
              <w:rPr>
                <w:rFonts w:ascii="Consolas" w:hAnsi="Consolas"/>
                <w:sz w:val="17"/>
                <w:color w:val="1E293B"/>
              </w:rPr>
              <w:t xml:space="preserve">        string activity_id PK</w:t>
            </w:r>
          </w:p>
          <w:p>
            <w:pPr>
              <w:spacing w:before="0" w:after="0" w:line="240" w:lineRule="auto"/>
            </w:pPr>
            <w:r>
              <w:rPr>
                <w:rFonts w:ascii="Consolas" w:hAnsi="Consolas"/>
                <w:sz w:val="17"/>
                <w:color w:val="1E293B"/>
              </w:rPr>
              <w:t xml:space="preserve">        string activity_code "Unique 1.1.1"</w:t>
            </w:r>
          </w:p>
          <w:p>
            <w:pPr>
              <w:spacing w:before="0" w:after="0" w:line="240" w:lineRule="auto"/>
            </w:pPr>
            <w:r>
              <w:rPr>
                <w:rFonts w:ascii="Consolas" w:hAnsi="Consolas"/>
                <w:sz w:val="17"/>
                <w:color w:val="1E293B"/>
              </w:rPr>
              <w:t xml:space="preserve">        string strategic_objective_id FK</w:t>
            </w:r>
          </w:p>
          <w:p>
            <w:pPr>
              <w:spacing w:before="0" w:after="0" w:line="240" w:lineRule="auto"/>
            </w:pPr>
            <w:r>
              <w:rPr>
                <w:rFonts w:ascii="Consolas" w:hAnsi="Consolas"/>
                <w:sz w:val="17"/>
                <w:color w:val="1E293B"/>
              </w:rPr>
              <w:t xml:space="preserve">        string department_id FK</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string uom FK</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QUARTERLY_PLAN {</w:t>
            </w:r>
          </w:p>
          <w:p>
            <w:pPr>
              <w:spacing w:before="0" w:after="0" w:line="240" w:lineRule="auto"/>
            </w:pPr>
            <w:r>
              <w:rPr>
                <w:rFonts w:ascii="Consolas" w:hAnsi="Consolas"/>
                <w:sz w:val="17"/>
                <w:color w:val="1E293B"/>
              </w:rPr>
              <w:t xml:space="preserve">        string quarterly_plan_id PK</w:t>
            </w:r>
          </w:p>
          <w:p>
            <w:pPr>
              <w:spacing w:before="0" w:after="0" w:line="240" w:lineRule="auto"/>
            </w:pPr>
            <w:r>
              <w:rPr>
                <w:rFonts w:ascii="Consolas" w:hAnsi="Consolas"/>
                <w:sz w:val="17"/>
                <w:color w:val="1E293B"/>
              </w:rPr>
              <w:t xml:space="preserve">        string plan_entry_id FK</w:t>
            </w:r>
          </w:p>
          <w:p>
            <w:pPr>
              <w:spacing w:before="0" w:after="0" w:line="240" w:lineRule="auto"/>
            </w:pPr>
            <w:r>
              <w:rPr>
                <w:rFonts w:ascii="Consolas" w:hAnsi="Consolas"/>
                <w:sz w:val="17"/>
                <w:color w:val="1E293B"/>
              </w:rPr>
              <w:t xml:space="preserve">        string quarter_id "Q1..Q4"</w:t>
            </w:r>
          </w:p>
          <w:p>
            <w:pPr>
              <w:spacing w:before="0" w:after="0" w:line="240" w:lineRule="auto"/>
            </w:pPr>
            <w:r>
              <w:rPr>
                <w:rFonts w:ascii="Consolas" w:hAnsi="Consolas"/>
                <w:sz w:val="17"/>
                <w:color w:val="1E293B"/>
              </w:rPr>
              <w:t xml:space="preserve">        decimal target</w:t>
            </w:r>
          </w:p>
          <w:p>
            <w:pPr>
              <w:spacing w:before="0" w:after="0" w:line="240" w:lineRule="auto"/>
            </w:pPr>
            <w:r>
              <w:rPr>
                <w:rFonts w:ascii="Consolas" w:hAnsi="Consolas"/>
                <w:sz w:val="17"/>
                <w:color w:val="1E293B"/>
              </w:rPr>
              <w:t xml:space="preserve">        decimal budget</w:t>
            </w:r>
          </w:p>
          <w:p>
            <w:pPr>
              <w:spacing w:before="0" w:after="0" w:line="240" w:lineRule="auto"/>
            </w:pPr>
            <w:r>
              <w:rPr>
                <w:rFonts w:ascii="Consolas" w:hAnsi="Consolas"/>
                <w:sz w:val="17"/>
                <w:color w:val="1E293B"/>
              </w:rPr>
              <w:t xml:space="preserve">        decimal fx_rate_to_etb</w:t>
            </w:r>
          </w:p>
          <w:p>
            <w:pPr>
              <w:spacing w:before="0" w:after="0" w:line="240" w:lineRule="auto"/>
            </w:pPr>
            <w:r>
              <w:rPr>
                <w:rFonts w:ascii="Consolas" w:hAnsi="Consolas"/>
                <w:sz w:val="17"/>
                <w:color w:val="1E293B"/>
              </w:rPr>
              <w:t xml:space="preserve">        string approval_status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WOREDA {</w:t>
            </w:r>
          </w:p>
          <w:p>
            <w:pPr>
              <w:spacing w:before="0" w:after="0" w:line="240" w:lineRule="auto"/>
            </w:pPr>
            <w:r>
              <w:rPr>
                <w:rFonts w:ascii="Consolas" w:hAnsi="Consolas"/>
                <w:sz w:val="17"/>
                <w:color w:val="1E293B"/>
              </w:rPr>
              <w:t xml:space="preserve">        string woreda_id PK</w:t>
            </w:r>
          </w:p>
          <w:p>
            <w:pPr>
              <w:spacing w:before="0" w:after="0" w:line="240" w:lineRule="auto"/>
            </w:pPr>
            <w:r>
              <w:rPr>
                <w:rFonts w:ascii="Consolas" w:hAnsi="Consolas"/>
                <w:sz w:val="17"/>
                <w:color w:val="1E293B"/>
              </w:rPr>
              <w:t xml:space="preserve">        string zone_id FK</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w:t>
            </w:r>
          </w:p>
        </w:tc>
      </w:tr>
    </w:tbl>
    <w:p>
      <w:pPr>
        <w:spacing w:before="40" w:after="120"/>
      </w:pPr>
    </w:p>
    <w:p>
      <w:pPr>
        <w:spacing w:before="240" w:after="100"/>
      </w:pPr>
      <w:r>
        <w:rPr>
          <w:b/>
          <w:sz w:val="24"/>
          <w:color w:val="1E293B"/>
        </w:rPr>
        <w:t>9.4 Mermaid ER Diagram Source: Quarterly Execution, Progress Monitoring &amp; Field Verification</w:t>
      </w:r>
    </w:p>
    <w:tbl>
      <w:tblPr>
        <w:tblW w:w="9600" w:type="dxa"/>
        <w:tblBorders>
          <w:top w:val="single" w:sz="4" w:space="0" w:color="CBD5E1"/>
          <w:left w:val="single" w:sz="4" w:space="0" w:color="CBD5E1"/>
          <w:bottom w:val="single" w:sz="4" w:space="0" w:color="CBD5E1"/>
          <w:right w:val="single" w:sz="4" w:space="0" w:color="CBD5E1"/>
          <w:insideH w:val="none"/>
          <w:insideV w:val="none"/>
        </w:tblBorders>
      </w:tblPr>
      <w:tblGrid>
        <w:gridCol w:w="9600"/>
      </w:tblGrid>
      <w:tr>
        <w:tc>
          <w:tcPr>
            <w:shd w:val="clear" w:color="auto" w:fill="F8FAFC"/>
            <w:tcMar>
              <w:top w:w="120" w:type="dxa"/>
              <w:bottom w:w="120" w:type="dxa"/>
              <w:left w:w="160" w:type="dxa"/>
              <w:right w:w="160" w:type="dxa"/>
            </w:tcMar>
          </w:tcPr>
          <w:p>
            <w:pPr>
              <w:spacing w:before="0" w:after="0" w:line="240" w:lineRule="auto"/>
            </w:pPr>
            <w:r>
              <w:rPr>
                <w:rFonts w:ascii="Consolas" w:hAnsi="Consolas"/>
                <w:sz w:val="17"/>
                <w:color w:val="1E293B"/>
              </w:rPr>
              <w:t xml:space="preserve">erDiagram</w:t>
            </w:r>
          </w:p>
          <w:p>
            <w:pPr>
              <w:spacing w:before="0" w:after="0" w:line="240" w:lineRule="auto"/>
            </w:pPr>
            <w:r>
              <w:rPr>
                <w:rFonts w:ascii="Consolas" w:hAnsi="Consolas"/>
                <w:sz w:val="17"/>
                <w:color w:val="1E293B"/>
              </w:rPr>
              <w:t xml:space="preserve">    PLAN_ENTRY ||--|{ QUARTERLY_PLAN : "schedules"</w:t>
            </w:r>
          </w:p>
          <w:p>
            <w:pPr>
              <w:spacing w:before="0" w:after="0" w:line="240" w:lineRule="auto"/>
            </w:pPr>
            <w:r>
              <w:rPr>
                <w:rFonts w:ascii="Consolas" w:hAnsi="Consolas"/>
                <w:sz w:val="17"/>
                <w:color w:val="1E293B"/>
              </w:rPr>
              <w:t xml:space="preserve">    PLAN_ENTRY ||--o{ QUARTERLY_ACTUAL : "executes"</w:t>
            </w:r>
          </w:p>
          <w:p>
            <w:pPr>
              <w:spacing w:before="0" w:after="0" w:line="240" w:lineRule="auto"/>
            </w:pPr>
            <w:r>
              <w:rPr>
                <w:rFonts w:ascii="Consolas" w:hAnsi="Consolas"/>
                <w:sz w:val="17"/>
                <w:color w:val="1E293B"/>
              </w:rPr>
              <w:t xml:space="preserve">    QUARTERLY_PLAN ||--o{ QUARTERLY_ACTUAL : "preconditions"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QUARTERLY_ACTUAL ||--o{ FINANCIAL_VERIFICATION : "verified_by_finance"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OUTPUT_INDICATOR ||--o{ MONTHLY_INDICATOR_VALUE : "tracks_period"</w:t>
            </w:r>
          </w:p>
          <w:p>
            <w:pPr>
              <w:spacing w:before="0" w:after="0" w:line="240" w:lineRule="auto"/>
            </w:pPr>
            <w:r>
              <w:rPr>
                <w:rFonts w:ascii="Consolas" w:hAnsi="Consolas"/>
                <w:sz w:val="17"/>
                <w:color w:val="1E293B"/>
              </w:rPr>
              <w:t xml:space="preserve">    PLAN_ENTRY ||--o{ MONTHLY_INDICATOR_VALUE : "generates"</w:t>
            </w:r>
          </w:p>
          <w:p>
            <w:pPr>
              <w:spacing w:before="0" w:after="0" w:line="240" w:lineRule="auto"/>
            </w:pPr>
            <w:r>
              <w:rPr>
                <w:rFonts w:ascii="Consolas" w:hAnsi="Consolas"/>
                <w:sz w:val="17"/>
                <w:color w:val="1E293B"/>
              </w:rPr>
              <w:t xml:space="preserve">    MONTHLY_INDICATOR_VALUE ||--o{ INDICATOR_DISAGGREGATION_ENTRY : "disaggregated_by"</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PLAN_ENTRY ||--o{ MONITORING_REGISTER_RECORD : "logged_in_register"</w:t>
            </w:r>
          </w:p>
          <w:p>
            <w:pPr>
              <w:spacing w:before="0" w:after="0" w:line="240" w:lineRule="auto"/>
            </w:pPr>
            <w:r>
              <w:rPr>
                <w:rFonts w:ascii="Consolas" w:hAnsi="Consolas"/>
                <w:sz w:val="17"/>
                <w:color w:val="1E293B"/>
              </w:rPr>
              <w:t xml:space="preserve">    PLAN_ENTRY ||--o{ FIELD_MONITORING_VISIT : "inspected_in"</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PROJECT ||--o{ FIELD_MONITORING_VISIT : "site_of"</w:t>
            </w:r>
          </w:p>
          <w:p>
            <w:pPr>
              <w:spacing w:before="0" w:after="0" w:line="240" w:lineRule="auto"/>
            </w:pPr>
            <w:r>
              <w:rPr>
                <w:rFonts w:ascii="Consolas" w:hAnsi="Consolas"/>
                <w:sz w:val="17"/>
                <w:color w:val="1E293B"/>
              </w:rPr>
              <w:t xml:space="preserve">    REGION ||--o{ FIELD_MONITORING_VISIT : "located_in"</w:t>
            </w:r>
          </w:p>
          <w:p>
            <w:pPr>
              <w:spacing w:before="0" w:after="0" w:line="240" w:lineRule="auto"/>
            </w:pPr>
            <w:r>
              <w:rPr>
                <w:rFonts w:ascii="Consolas" w:hAnsi="Consolas"/>
                <w:sz w:val="17"/>
                <w:color w:val="1E293B"/>
              </w:rPr>
              <w:t xml:space="preserve">    FIELD_MONITORING_VISIT ||--o{ EVIDENCE_ATTACHMENT : "evidenced_by"</w:t>
            </w:r>
          </w:p>
          <w:p>
            <w:pPr>
              <w:spacing w:before="0" w:after="0" w:line="240" w:lineRule="auto"/>
            </w:pPr>
            <w:r>
              <w:rPr>
                <w:rFonts w:ascii="Consolas" w:hAnsi="Consolas"/>
                <w:sz w:val="17"/>
                <w:color w:val="1E293B"/>
              </w:rPr>
              <w:t xml:space="preserve">    MONITORING_REGISTER_RECORD ||--o{ EVIDENCE_ATTACHMENT : "supports"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QUARTERLY_PLAN {</w:t>
            </w:r>
          </w:p>
          <w:p>
            <w:pPr>
              <w:spacing w:before="0" w:after="0" w:line="240" w:lineRule="auto"/>
            </w:pPr>
            <w:r>
              <w:rPr>
                <w:rFonts w:ascii="Consolas" w:hAnsi="Consolas"/>
                <w:sz w:val="17"/>
                <w:color w:val="1E293B"/>
              </w:rPr>
              <w:t xml:space="preserve">        string quarterly_plan_id PK</w:t>
            </w:r>
          </w:p>
          <w:p>
            <w:pPr>
              <w:spacing w:before="0" w:after="0" w:line="240" w:lineRule="auto"/>
            </w:pPr>
            <w:r>
              <w:rPr>
                <w:rFonts w:ascii="Consolas" w:hAnsi="Consolas"/>
                <w:sz w:val="17"/>
                <w:color w:val="1E293B"/>
              </w:rPr>
              <w:t xml:space="preserve">        string plan_entry_id FK</w:t>
            </w:r>
          </w:p>
          <w:p>
            <w:pPr>
              <w:spacing w:before="0" w:after="0" w:line="240" w:lineRule="auto"/>
            </w:pPr>
            <w:r>
              <w:rPr>
                <w:rFonts w:ascii="Consolas" w:hAnsi="Consolas"/>
                <w:sz w:val="17"/>
                <w:color w:val="1E293B"/>
              </w:rPr>
              <w:t xml:space="preserve">        string quarter_id "Q1|Q2|Q3|Q4"</w:t>
            </w:r>
          </w:p>
          <w:p>
            <w:pPr>
              <w:spacing w:before="0" w:after="0" w:line="240" w:lineRule="auto"/>
            </w:pPr>
            <w:r>
              <w:rPr>
                <w:rFonts w:ascii="Consolas" w:hAnsi="Consolas"/>
                <w:sz w:val="17"/>
                <w:color w:val="1E293B"/>
              </w:rPr>
              <w:t xml:space="preserve">        decimal target</w:t>
            </w:r>
          </w:p>
          <w:p>
            <w:pPr>
              <w:spacing w:before="0" w:after="0" w:line="240" w:lineRule="auto"/>
            </w:pPr>
            <w:r>
              <w:rPr>
                <w:rFonts w:ascii="Consolas" w:hAnsi="Consolas"/>
                <w:sz w:val="17"/>
                <w:color w:val="1E293B"/>
              </w:rPr>
              <w:t xml:space="preserve">        decimal budget "0 if no budget"</w:t>
            </w:r>
          </w:p>
          <w:p>
            <w:pPr>
              <w:spacing w:before="0" w:after="0" w:line="240" w:lineRule="auto"/>
            </w:pPr>
            <w:r>
              <w:rPr>
                <w:rFonts w:ascii="Consolas" w:hAnsi="Consolas"/>
                <w:sz w:val="17"/>
                <w:color w:val="1E293B"/>
              </w:rPr>
              <w:t xml:space="preserve">        decimal fx_rate_to_etb</w:t>
            </w:r>
          </w:p>
          <w:p>
            <w:pPr>
              <w:spacing w:before="0" w:after="0" w:line="240" w:lineRule="auto"/>
            </w:pPr>
            <w:r>
              <w:rPr>
                <w:rFonts w:ascii="Consolas" w:hAnsi="Consolas"/>
                <w:sz w:val="17"/>
                <w:color w:val="1E293B"/>
              </w:rPr>
              <w:t xml:space="preserve">        string approval_status "Draft|Pending Approval|Approved|Rejected|Locked"</w:t>
            </w:r>
          </w:p>
          <w:p>
            <w:pPr>
              <w:spacing w:before="0" w:after="0" w:line="240" w:lineRule="auto"/>
            </w:pPr>
            <w:r>
              <w:rPr>
                <w:rFonts w:ascii="Consolas" w:hAnsi="Consolas"/>
                <w:sz w:val="17"/>
                <w:color w:val="1E293B"/>
              </w:rPr>
              <w:t xml:space="preserve">        string rejection_reason</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QUARTERLY_ACTUAL {</w:t>
            </w:r>
          </w:p>
          <w:p>
            <w:pPr>
              <w:spacing w:before="0" w:after="0" w:line="240" w:lineRule="auto"/>
            </w:pPr>
            <w:r>
              <w:rPr>
                <w:rFonts w:ascii="Consolas" w:hAnsi="Consolas"/>
                <w:sz w:val="17"/>
                <w:color w:val="1E293B"/>
              </w:rPr>
              <w:t xml:space="preserve">        string quarterly_actual_id PK</w:t>
            </w:r>
          </w:p>
          <w:p>
            <w:pPr>
              <w:spacing w:before="0" w:after="0" w:line="240" w:lineRule="auto"/>
            </w:pPr>
            <w:r>
              <w:rPr>
                <w:rFonts w:ascii="Consolas" w:hAnsi="Consolas"/>
                <w:sz w:val="17"/>
                <w:color w:val="1E293B"/>
              </w:rPr>
              <w:t xml:space="preserve">        string plan_entry_id FK</w:t>
            </w:r>
          </w:p>
          <w:p>
            <w:pPr>
              <w:spacing w:before="0" w:after="0" w:line="240" w:lineRule="auto"/>
            </w:pPr>
            <w:r>
              <w:rPr>
                <w:rFonts w:ascii="Consolas" w:hAnsi="Consolas"/>
                <w:sz w:val="17"/>
                <w:color w:val="1E293B"/>
              </w:rPr>
              <w:t xml:space="preserve">        string quarter_id "Q1|Q2|Q3|Q4"</w:t>
            </w:r>
          </w:p>
          <w:p>
            <w:pPr>
              <w:spacing w:before="0" w:after="0" w:line="240" w:lineRule="auto"/>
            </w:pPr>
            <w:r>
              <w:rPr>
                <w:rFonts w:ascii="Consolas" w:hAnsi="Consolas"/>
                <w:sz w:val="17"/>
                <w:color w:val="1E293B"/>
              </w:rPr>
              <w:t xml:space="preserve">        decimal actual</w:t>
            </w:r>
          </w:p>
          <w:p>
            <w:pPr>
              <w:spacing w:before="0" w:after="0" w:line="240" w:lineRule="auto"/>
            </w:pPr>
            <w:r>
              <w:rPr>
                <w:rFonts w:ascii="Consolas" w:hAnsi="Consolas"/>
                <w:sz w:val="17"/>
                <w:color w:val="1E293B"/>
              </w:rPr>
              <w:t xml:space="preserve">        decimal expenditure</w:t>
            </w:r>
          </w:p>
          <w:p>
            <w:pPr>
              <w:spacing w:before="0" w:after="0" w:line="240" w:lineRule="auto"/>
            </w:pPr>
            <w:r>
              <w:rPr>
                <w:rFonts w:ascii="Consolas" w:hAnsi="Consolas"/>
                <w:sz w:val="17"/>
                <w:color w:val="1E293B"/>
              </w:rPr>
              <w:t xml:space="preserve">        decimal actual_female</w:t>
            </w:r>
          </w:p>
          <w:p>
            <w:pPr>
              <w:spacing w:before="0" w:after="0" w:line="240" w:lineRule="auto"/>
            </w:pPr>
            <w:r>
              <w:rPr>
                <w:rFonts w:ascii="Consolas" w:hAnsi="Consolas"/>
                <w:sz w:val="17"/>
                <w:color w:val="1E293B"/>
              </w:rPr>
              <w:t xml:space="preserve">        decimal actual_male</w:t>
            </w:r>
          </w:p>
          <w:p>
            <w:pPr>
              <w:spacing w:before="0" w:after="0" w:line="240" w:lineRule="auto"/>
            </w:pPr>
            <w:r>
              <w:rPr>
                <w:rFonts w:ascii="Consolas" w:hAnsi="Consolas"/>
                <w:sz w:val="17"/>
                <w:color w:val="1E293B"/>
              </w:rPr>
              <w:t xml:space="preserve">        decimal actual_youth</w:t>
            </w:r>
          </w:p>
          <w:p>
            <w:pPr>
              <w:spacing w:before="0" w:after="0" w:line="240" w:lineRule="auto"/>
            </w:pPr>
            <w:r>
              <w:rPr>
                <w:rFonts w:ascii="Consolas" w:hAnsi="Consolas"/>
                <w:sz w:val="17"/>
                <w:color w:val="1E293B"/>
              </w:rPr>
              <w:t xml:space="preserve">        decimal fx_rate_to_etb</w:t>
            </w:r>
          </w:p>
          <w:p>
            <w:pPr>
              <w:spacing w:before="0" w:after="0" w:line="240" w:lineRule="auto"/>
            </w:pPr>
            <w:r>
              <w:rPr>
                <w:rFonts w:ascii="Consolas" w:hAnsi="Consolas"/>
                <w:sz w:val="17"/>
                <w:color w:val="1E293B"/>
              </w:rPr>
              <w:t xml:space="preserve">        string variance_narrative "Required if in threshold alert band"</w:t>
            </w:r>
          </w:p>
          <w:p>
            <w:pPr>
              <w:spacing w:before="0" w:after="0" w:line="240" w:lineRule="auto"/>
            </w:pPr>
            <w:r>
              <w:rPr>
                <w:rFonts w:ascii="Consolas" w:hAnsi="Consolas"/>
                <w:sz w:val="17"/>
                <w:color w:val="1E293B"/>
              </w:rPr>
              <w:t xml:space="preserve">        string rejection_reason</w:t>
            </w:r>
          </w:p>
          <w:p>
            <w:pPr>
              <w:spacing w:before="0" w:after="0" w:line="240" w:lineRule="auto"/>
            </w:pPr>
            <w:r>
              <w:rPr>
                <w:rFonts w:ascii="Consolas" w:hAnsi="Consolas"/>
                <w:sz w:val="17"/>
                <w:color w:val="1E293B"/>
              </w:rPr>
              <w:t xml:space="preserve">        datetime submitted_at</w:t>
            </w:r>
          </w:p>
          <w:p>
            <w:pPr>
              <w:spacing w:before="0" w:after="0" w:line="240" w:lineRule="auto"/>
            </w:pPr>
            <w:r>
              <w:rPr>
                <w:rFonts w:ascii="Consolas" w:hAnsi="Consolas"/>
                <w:sz w:val="17"/>
                <w:color w:val="1E293B"/>
              </w:rPr>
              <w:t xml:space="preserve">        datetime reviewed_at</w:t>
            </w:r>
          </w:p>
          <w:p>
            <w:pPr>
              <w:spacing w:before="0" w:after="0" w:line="240" w:lineRule="auto"/>
            </w:pPr>
            <w:r>
              <w:rPr>
                <w:rFonts w:ascii="Consolas" w:hAnsi="Consolas"/>
                <w:sz w:val="17"/>
                <w:color w:val="1E293B"/>
              </w:rPr>
              <w:t xml:space="preserve">        string approval_status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FINANCIAL_VERIFICATION {</w:t>
            </w:r>
          </w:p>
          <w:p>
            <w:pPr>
              <w:spacing w:before="0" w:after="0" w:line="240" w:lineRule="auto"/>
            </w:pPr>
            <w:r>
              <w:rPr>
                <w:rFonts w:ascii="Consolas" w:hAnsi="Consolas"/>
                <w:sz w:val="17"/>
                <w:color w:val="1E293B"/>
              </w:rPr>
              <w:t xml:space="preserve">        string verification_id PK</w:t>
            </w:r>
          </w:p>
          <w:p>
            <w:pPr>
              <w:spacing w:before="0" w:after="0" w:line="240" w:lineRule="auto"/>
            </w:pPr>
            <w:r>
              <w:rPr>
                <w:rFonts w:ascii="Consolas" w:hAnsi="Consolas"/>
                <w:sz w:val="17"/>
                <w:color w:val="1E293B"/>
              </w:rPr>
              <w:t xml:space="preserve">        string quarterly_actual_id FK</w:t>
            </w:r>
          </w:p>
          <w:p>
            <w:pPr>
              <w:spacing w:before="0" w:after="0" w:line="240" w:lineRule="auto"/>
            </w:pPr>
            <w:r>
              <w:rPr>
                <w:rFonts w:ascii="Consolas" w:hAnsi="Consolas"/>
                <w:sz w:val="17"/>
                <w:color w:val="1E293B"/>
              </w:rPr>
              <w:t xml:space="preserve">        string finance_officer_id FK</w:t>
            </w:r>
          </w:p>
          <w:p>
            <w:pPr>
              <w:spacing w:before="0" w:after="0" w:line="240" w:lineRule="auto"/>
            </w:pPr>
            <w:r>
              <w:rPr>
                <w:rFonts w:ascii="Consolas" w:hAnsi="Consolas"/>
                <w:sz w:val="17"/>
                <w:color w:val="1E293B"/>
              </w:rPr>
              <w:t xml:space="preserve">        decimal verified_expenditure</w:t>
            </w:r>
          </w:p>
          <w:p>
            <w:pPr>
              <w:spacing w:before="0" w:after="0" w:line="240" w:lineRule="auto"/>
            </w:pPr>
            <w:r>
              <w:rPr>
                <w:rFonts w:ascii="Consolas" w:hAnsi="Consolas"/>
                <w:sz w:val="17"/>
                <w:color w:val="1E293B"/>
              </w:rPr>
              <w:t xml:space="preserve">        string verification_status "Verified|Flagged"</w:t>
            </w:r>
          </w:p>
          <w:p>
            <w:pPr>
              <w:spacing w:before="0" w:after="0" w:line="240" w:lineRule="auto"/>
            </w:pPr>
            <w:r>
              <w:rPr>
                <w:rFonts w:ascii="Consolas" w:hAnsi="Consolas"/>
                <w:sz w:val="17"/>
                <w:color w:val="1E293B"/>
              </w:rPr>
              <w:t xml:space="preserve">        datetime verification_timestamp</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MONTHLY_INDICATOR_VALUE {</w:t>
            </w:r>
          </w:p>
          <w:p>
            <w:pPr>
              <w:spacing w:before="0" w:after="0" w:line="240" w:lineRule="auto"/>
            </w:pPr>
            <w:r>
              <w:rPr>
                <w:rFonts w:ascii="Consolas" w:hAnsi="Consolas"/>
                <w:sz w:val="17"/>
                <w:color w:val="1E293B"/>
              </w:rPr>
              <w:t xml:space="preserve">        string monthly_val_id PK</w:t>
            </w:r>
          </w:p>
          <w:p>
            <w:pPr>
              <w:spacing w:before="0" w:after="0" w:line="240" w:lineRule="auto"/>
            </w:pPr>
            <w:r>
              <w:rPr>
                <w:rFonts w:ascii="Consolas" w:hAnsi="Consolas"/>
                <w:sz w:val="17"/>
                <w:color w:val="1E293B"/>
              </w:rPr>
              <w:t xml:space="preserve">        string indicator_id FK</w:t>
            </w:r>
          </w:p>
          <w:p>
            <w:pPr>
              <w:spacing w:before="0" w:after="0" w:line="240" w:lineRule="auto"/>
            </w:pPr>
            <w:r>
              <w:rPr>
                <w:rFonts w:ascii="Consolas" w:hAnsi="Consolas"/>
                <w:sz w:val="17"/>
                <w:color w:val="1E293B"/>
              </w:rPr>
              <w:t xml:space="preserve">        string plan_entry_id FK</w:t>
            </w:r>
          </w:p>
          <w:p>
            <w:pPr>
              <w:spacing w:before="0" w:after="0" w:line="240" w:lineRule="auto"/>
            </w:pPr>
            <w:r>
              <w:rPr>
                <w:rFonts w:ascii="Consolas" w:hAnsi="Consolas"/>
                <w:sz w:val="17"/>
                <w:color w:val="1E293B"/>
              </w:rPr>
              <w:t xml:space="preserve">        string reporting_month "YYYY-MM"</w:t>
            </w:r>
          </w:p>
          <w:p>
            <w:pPr>
              <w:spacing w:before="0" w:after="0" w:line="240" w:lineRule="auto"/>
            </w:pPr>
            <w:r>
              <w:rPr>
                <w:rFonts w:ascii="Consolas" w:hAnsi="Consolas"/>
                <w:sz w:val="17"/>
                <w:color w:val="1E293B"/>
              </w:rPr>
              <w:t xml:space="preserve">        decimal actual_value</w:t>
            </w:r>
          </w:p>
          <w:p>
            <w:pPr>
              <w:spacing w:before="0" w:after="0" w:line="240" w:lineRule="auto"/>
            </w:pPr>
            <w:r>
              <w:rPr>
                <w:rFonts w:ascii="Consolas" w:hAnsi="Consolas"/>
                <w:sz w:val="17"/>
                <w:color w:val="1E293B"/>
              </w:rPr>
              <w:t xml:space="preserve">        string variance_narrative "Required if in threshold alert band"</w:t>
            </w:r>
          </w:p>
          <w:p>
            <w:pPr>
              <w:spacing w:before="0" w:after="0" w:line="240" w:lineRule="auto"/>
            </w:pPr>
            <w:r>
              <w:rPr>
                <w:rFonts w:ascii="Consolas" w:hAnsi="Consolas"/>
                <w:sz w:val="17"/>
                <w:color w:val="1E293B"/>
              </w:rPr>
              <w:t xml:space="preserve">        string entered_by FK</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INDICATOR_DISAGGREGATION_ENTRY {</w:t>
            </w:r>
          </w:p>
          <w:p>
            <w:pPr>
              <w:spacing w:before="0" w:after="0" w:line="240" w:lineRule="auto"/>
            </w:pPr>
            <w:r>
              <w:rPr>
                <w:rFonts w:ascii="Consolas" w:hAnsi="Consolas"/>
                <w:sz w:val="17"/>
                <w:color w:val="1E293B"/>
              </w:rPr>
              <w:t xml:space="preserve">        string disagg_id PK</w:t>
            </w:r>
          </w:p>
          <w:p>
            <w:pPr>
              <w:spacing w:before="0" w:after="0" w:line="240" w:lineRule="auto"/>
            </w:pPr>
            <w:r>
              <w:rPr>
                <w:rFonts w:ascii="Consolas" w:hAnsi="Consolas"/>
                <w:sz w:val="17"/>
                <w:color w:val="1E293B"/>
              </w:rPr>
              <w:t xml:space="preserve">        string monthly_val_id FK</w:t>
            </w:r>
          </w:p>
          <w:p>
            <w:pPr>
              <w:spacing w:before="0" w:after="0" w:line="240" w:lineRule="auto"/>
            </w:pPr>
            <w:r>
              <w:rPr>
                <w:rFonts w:ascii="Consolas" w:hAnsi="Consolas"/>
                <w:sz w:val="17"/>
                <w:color w:val="1E293B"/>
              </w:rPr>
              <w:t xml:space="preserve">        string sex "Male|Female"</w:t>
            </w:r>
          </w:p>
          <w:p>
            <w:pPr>
              <w:spacing w:before="0" w:after="0" w:line="240" w:lineRule="auto"/>
            </w:pPr>
            <w:r>
              <w:rPr>
                <w:rFonts w:ascii="Consolas" w:hAnsi="Consolas"/>
                <w:sz w:val="17"/>
                <w:color w:val="1E293B"/>
              </w:rPr>
              <w:t xml:space="preserve">        string age_group "Youth|Adult"</w:t>
            </w:r>
          </w:p>
          <w:p>
            <w:pPr>
              <w:spacing w:before="0" w:after="0" w:line="240" w:lineRule="auto"/>
            </w:pPr>
            <w:r>
              <w:rPr>
                <w:rFonts w:ascii="Consolas" w:hAnsi="Consolas"/>
                <w:sz w:val="17"/>
                <w:color w:val="1E293B"/>
              </w:rPr>
              <w:t xml:space="preserve">        string disability_status</w:t>
            </w:r>
          </w:p>
          <w:p>
            <w:pPr>
              <w:spacing w:before="0" w:after="0" w:line="240" w:lineRule="auto"/>
            </w:pPr>
            <w:r>
              <w:rPr>
                <w:rFonts w:ascii="Consolas" w:hAnsi="Consolas"/>
                <w:sz w:val="17"/>
                <w:color w:val="1E293B"/>
              </w:rPr>
              <w:t xml:space="preserve">        decimal disaggregated_count</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MONITORING_REGISTER_RECORD {</w:t>
            </w:r>
          </w:p>
          <w:p>
            <w:pPr>
              <w:spacing w:before="0" w:after="0" w:line="240" w:lineRule="auto"/>
            </w:pPr>
            <w:r>
              <w:rPr>
                <w:rFonts w:ascii="Consolas" w:hAnsi="Consolas"/>
                <w:sz w:val="17"/>
                <w:color w:val="1E293B"/>
              </w:rPr>
              <w:t xml:space="preserve">        string record_id PK</w:t>
            </w:r>
          </w:p>
          <w:p>
            <w:pPr>
              <w:spacing w:before="0" w:after="0" w:line="240" w:lineRule="auto"/>
            </w:pPr>
            <w:r>
              <w:rPr>
                <w:rFonts w:ascii="Consolas" w:hAnsi="Consolas"/>
                <w:sz w:val="17"/>
                <w:color w:val="1E293B"/>
              </w:rPr>
              <w:t xml:space="preserve">        string plan_entry_id FK</w:t>
            </w:r>
          </w:p>
          <w:p>
            <w:pPr>
              <w:spacing w:before="0" w:after="0" w:line="240" w:lineRule="auto"/>
            </w:pPr>
            <w:r>
              <w:rPr>
                <w:rFonts w:ascii="Consolas" w:hAnsi="Consolas"/>
                <w:sz w:val="17"/>
                <w:color w:val="1E293B"/>
              </w:rPr>
              <w:t xml:space="preserve">        string quarter_id</w:t>
            </w:r>
          </w:p>
          <w:p>
            <w:pPr>
              <w:spacing w:before="0" w:after="0" w:line="240" w:lineRule="auto"/>
            </w:pPr>
            <w:r>
              <w:rPr>
                <w:rFonts w:ascii="Consolas" w:hAnsi="Consolas"/>
                <w:sz w:val="17"/>
                <w:color w:val="1E293B"/>
              </w:rPr>
              <w:t xml:space="preserve">        date monitoring_date</w:t>
            </w:r>
          </w:p>
          <w:p>
            <w:pPr>
              <w:spacing w:before="0" w:after="0" w:line="240" w:lineRule="auto"/>
            </w:pPr>
            <w:r>
              <w:rPr>
                <w:rFonts w:ascii="Consolas" w:hAnsi="Consolas"/>
                <w:sz w:val="17"/>
                <w:color w:val="1E293B"/>
              </w:rPr>
              <w:t xml:space="preserve">        string monitoring_method "Field Visit|Desk Review"</w:t>
            </w:r>
          </w:p>
          <w:p>
            <w:pPr>
              <w:spacing w:before="0" w:after="0" w:line="240" w:lineRule="auto"/>
            </w:pPr>
            <w:r>
              <w:rPr>
                <w:rFonts w:ascii="Consolas" w:hAnsi="Consolas"/>
                <w:sz w:val="17"/>
                <w:color w:val="1E293B"/>
              </w:rPr>
              <w:t xml:space="preserve">        string verified_by FK</w:t>
            </w:r>
          </w:p>
          <w:p>
            <w:pPr>
              <w:spacing w:before="0" w:after="0" w:line="240" w:lineRule="auto"/>
            </w:pPr>
            <w:r>
              <w:rPr>
                <w:rFonts w:ascii="Consolas" w:hAnsi="Consolas"/>
                <w:sz w:val="17"/>
                <w:color w:val="1E293B"/>
              </w:rPr>
              <w:t xml:space="preserve">        decimal verified_achieved</w:t>
            </w:r>
          </w:p>
          <w:p>
            <w:pPr>
              <w:spacing w:before="0" w:after="0" w:line="240" w:lineRule="auto"/>
            </w:pPr>
            <w:r>
              <w:rPr>
                <w:rFonts w:ascii="Consolas" w:hAnsi="Consolas"/>
                <w:sz w:val="17"/>
                <w:color w:val="1E293B"/>
              </w:rPr>
              <w:t xml:space="preserve">        string verification_result</w:t>
            </w:r>
          </w:p>
          <w:p>
            <w:pPr>
              <w:spacing w:before="0" w:after="0" w:line="240" w:lineRule="auto"/>
            </w:pPr>
            <w:r>
              <w:rPr>
                <w:rFonts w:ascii="Consolas" w:hAnsi="Consolas"/>
                <w:sz w:val="17"/>
                <w:color w:val="1E293B"/>
              </w:rPr>
              <w:t xml:space="preserve">        string quality_rating</w:t>
            </w:r>
          </w:p>
          <w:p>
            <w:pPr>
              <w:spacing w:before="0" w:after="0" w:line="240" w:lineRule="auto"/>
            </w:pPr>
            <w:r>
              <w:rPr>
                <w:rFonts w:ascii="Consolas" w:hAnsi="Consolas"/>
                <w:sz w:val="17"/>
                <w:color w:val="1E293B"/>
              </w:rPr>
              <w:t xml:space="preserve">        string severity</w:t>
            </w:r>
          </w:p>
          <w:p>
            <w:pPr>
              <w:spacing w:before="0" w:after="0" w:line="240" w:lineRule="auto"/>
            </w:pPr>
            <w:r>
              <w:rPr>
                <w:rFonts w:ascii="Consolas" w:hAnsi="Consolas"/>
                <w:sz w:val="17"/>
                <w:color w:val="1E293B"/>
              </w:rPr>
              <w:t xml:space="preserve">        string status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FIELD_MONITORING_VISIT {</w:t>
            </w:r>
          </w:p>
          <w:p>
            <w:pPr>
              <w:spacing w:before="0" w:after="0" w:line="240" w:lineRule="auto"/>
            </w:pPr>
            <w:r>
              <w:rPr>
                <w:rFonts w:ascii="Consolas" w:hAnsi="Consolas"/>
                <w:sz w:val="17"/>
                <w:color w:val="1E293B"/>
              </w:rPr>
              <w:t xml:space="preserve">        string visit_id PK</w:t>
            </w:r>
          </w:p>
          <w:p>
            <w:pPr>
              <w:spacing w:before="0" w:after="0" w:line="240" w:lineRule="auto"/>
            </w:pPr>
            <w:r>
              <w:rPr>
                <w:rFonts w:ascii="Consolas" w:hAnsi="Consolas"/>
                <w:sz w:val="17"/>
                <w:color w:val="1E293B"/>
              </w:rPr>
              <w:t xml:space="preserve">        string project_id FK</w:t>
            </w:r>
          </w:p>
          <w:p>
            <w:pPr>
              <w:spacing w:before="0" w:after="0" w:line="240" w:lineRule="auto"/>
            </w:pPr>
            <w:r>
              <w:rPr>
                <w:rFonts w:ascii="Consolas" w:hAnsi="Consolas"/>
                <w:sz w:val="17"/>
                <w:color w:val="1E293B"/>
              </w:rPr>
              <w:t xml:space="preserve">        string region_id FK</w:t>
            </w:r>
          </w:p>
          <w:p>
            <w:pPr>
              <w:spacing w:before="0" w:after="0" w:line="240" w:lineRule="auto"/>
            </w:pPr>
            <w:r>
              <w:rPr>
                <w:rFonts w:ascii="Consolas" w:hAnsi="Consolas"/>
                <w:sz w:val="17"/>
                <w:color w:val="1E293B"/>
              </w:rPr>
              <w:t xml:space="preserve">        string plan_entry_id FK</w:t>
            </w:r>
          </w:p>
          <w:p>
            <w:pPr>
              <w:spacing w:before="0" w:after="0" w:line="240" w:lineRule="auto"/>
            </w:pPr>
            <w:r>
              <w:rPr>
                <w:rFonts w:ascii="Consolas" w:hAnsi="Consolas"/>
                <w:sz w:val="17"/>
                <w:color w:val="1E293B"/>
              </w:rPr>
              <w:t xml:space="preserve">        date visit_date</w:t>
            </w:r>
          </w:p>
          <w:p>
            <w:pPr>
              <w:spacing w:before="0" w:after="0" w:line="240" w:lineRule="auto"/>
            </w:pPr>
            <w:r>
              <w:rPr>
                <w:rFonts w:ascii="Consolas" w:hAnsi="Consolas"/>
                <w:sz w:val="17"/>
                <w:color w:val="1E293B"/>
              </w:rPr>
              <w:t xml:space="preserve">        string woreda_id FK</w:t>
            </w:r>
          </w:p>
          <w:p>
            <w:pPr>
              <w:spacing w:before="0" w:after="0" w:line="240" w:lineRule="auto"/>
            </w:pPr>
            <w:r>
              <w:rPr>
                <w:rFonts w:ascii="Consolas" w:hAnsi="Consolas"/>
                <w:sz w:val="17"/>
                <w:color w:val="1E293B"/>
              </w:rPr>
              <w:t xml:space="preserve">        string implementing_branch</w:t>
            </w:r>
          </w:p>
          <w:p>
            <w:pPr>
              <w:spacing w:before="0" w:after="0" w:line="240" w:lineRule="auto"/>
            </w:pPr>
            <w:r>
              <w:rPr>
                <w:rFonts w:ascii="Consolas" w:hAnsi="Consolas"/>
                <w:sz w:val="17"/>
                <w:color w:val="1E293B"/>
              </w:rPr>
              <w:t xml:space="preserve">        text achievement</w:t>
            </w:r>
          </w:p>
          <w:p>
            <w:pPr>
              <w:spacing w:before="0" w:after="0" w:line="240" w:lineRule="auto"/>
            </w:pPr>
            <w:r>
              <w:rPr>
                <w:rFonts w:ascii="Consolas" w:hAnsi="Consolas"/>
                <w:sz w:val="17"/>
                <w:color w:val="1E293B"/>
              </w:rPr>
              <w:t xml:space="preserve">        text challenges</w:t>
            </w:r>
          </w:p>
          <w:p>
            <w:pPr>
              <w:spacing w:before="0" w:after="0" w:line="240" w:lineRule="auto"/>
            </w:pPr>
            <w:r>
              <w:rPr>
                <w:rFonts w:ascii="Consolas" w:hAnsi="Consolas"/>
                <w:sz w:val="17"/>
                <w:color w:val="1E293B"/>
              </w:rPr>
              <w:t xml:space="preserve">        text recommendations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EVIDENCE_ATTACHMENT {</w:t>
            </w:r>
          </w:p>
          <w:p>
            <w:pPr>
              <w:spacing w:before="0" w:after="0" w:line="240" w:lineRule="auto"/>
            </w:pPr>
            <w:r>
              <w:rPr>
                <w:rFonts w:ascii="Consolas" w:hAnsi="Consolas"/>
                <w:sz w:val="17"/>
                <w:color w:val="1E293B"/>
              </w:rPr>
              <w:t xml:space="preserve">        string attachment_id PK</w:t>
            </w:r>
          </w:p>
          <w:p>
            <w:pPr>
              <w:spacing w:before="0" w:after="0" w:line="240" w:lineRule="auto"/>
            </w:pPr>
            <w:r>
              <w:rPr>
                <w:rFonts w:ascii="Consolas" w:hAnsi="Consolas"/>
                <w:sz w:val="17"/>
                <w:color w:val="1E293B"/>
              </w:rPr>
              <w:t xml:space="preserve">        string parent_doctype</w:t>
            </w:r>
          </w:p>
          <w:p>
            <w:pPr>
              <w:spacing w:before="0" w:after="0" w:line="240" w:lineRule="auto"/>
            </w:pPr>
            <w:r>
              <w:rPr>
                <w:rFonts w:ascii="Consolas" w:hAnsi="Consolas"/>
                <w:sz w:val="17"/>
                <w:color w:val="1E293B"/>
              </w:rPr>
              <w:t xml:space="preserve">        string parent_id FK</w:t>
            </w:r>
          </w:p>
          <w:p>
            <w:pPr>
              <w:spacing w:before="0" w:after="0" w:line="240" w:lineRule="auto"/>
            </w:pPr>
            <w:r>
              <w:rPr>
                <w:rFonts w:ascii="Consolas" w:hAnsi="Consolas"/>
                <w:sz w:val="17"/>
                <w:color w:val="1E293B"/>
              </w:rPr>
              <w:t xml:space="preserve">        string file_name</w:t>
            </w:r>
          </w:p>
          <w:p>
            <w:pPr>
              <w:spacing w:before="0" w:after="0" w:line="240" w:lineRule="auto"/>
            </w:pPr>
            <w:r>
              <w:rPr>
                <w:rFonts w:ascii="Consolas" w:hAnsi="Consolas"/>
                <w:sz w:val="17"/>
                <w:color w:val="1E293B"/>
              </w:rPr>
              <w:t xml:space="preserve">        string file_url</w:t>
            </w:r>
          </w:p>
          <w:p>
            <w:pPr>
              <w:spacing w:before="0" w:after="0" w:line="240" w:lineRule="auto"/>
            </w:pPr>
            <w:r>
              <w:rPr>
                <w:rFonts w:ascii="Consolas" w:hAnsi="Consolas"/>
                <w:sz w:val="17"/>
                <w:color w:val="1E293B"/>
              </w:rPr>
              <w:t xml:space="preserve">        string file_type</w:t>
            </w:r>
          </w:p>
          <w:p>
            <w:pPr>
              <w:spacing w:before="0" w:after="0" w:line="240" w:lineRule="auto"/>
            </w:pPr>
            <w:r>
              <w:rPr>
                <w:rFonts w:ascii="Consolas" w:hAnsi="Consolas"/>
                <w:sz w:val="17"/>
                <w:color w:val="1E293B"/>
              </w:rPr>
              <w:t xml:space="preserve">        datetime upload_date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OUTPUT_INDICATOR {</w:t>
            </w:r>
          </w:p>
          <w:p>
            <w:pPr>
              <w:spacing w:before="0" w:after="0" w:line="240" w:lineRule="auto"/>
            </w:pPr>
            <w:r>
              <w:rPr>
                <w:rFonts w:ascii="Consolas" w:hAnsi="Consolas"/>
                <w:sz w:val="17"/>
                <w:color w:val="1E293B"/>
              </w:rPr>
              <w:t xml:space="preserve">        string indicator_id PK</w:t>
            </w:r>
          </w:p>
          <w:p>
            <w:pPr>
              <w:spacing w:before="0" w:after="0" w:line="240" w:lineRule="auto"/>
            </w:pPr>
            <w:r>
              <w:rPr>
                <w:rFonts w:ascii="Consolas" w:hAnsi="Consolas"/>
                <w:sz w:val="17"/>
                <w:color w:val="1E293B"/>
              </w:rPr>
              <w:t xml:space="preserve">        string indicator_code</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string frequency "Monthly"</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PLAN_ENTRY {</w:t>
            </w:r>
          </w:p>
          <w:p>
            <w:pPr>
              <w:spacing w:before="0" w:after="0" w:line="240" w:lineRule="auto"/>
            </w:pPr>
            <w:r>
              <w:rPr>
                <w:rFonts w:ascii="Consolas" w:hAnsi="Consolas"/>
                <w:sz w:val="17"/>
                <w:color w:val="1E293B"/>
              </w:rPr>
              <w:t xml:space="preserve">        string plan_entry_id PK</w:t>
            </w:r>
          </w:p>
          <w:p>
            <w:pPr>
              <w:spacing w:before="0" w:after="0" w:line="240" w:lineRule="auto"/>
            </w:pPr>
            <w:r>
              <w:rPr>
                <w:rFonts w:ascii="Consolas" w:hAnsi="Consolas"/>
                <w:sz w:val="17"/>
                <w:color w:val="1E293B"/>
              </w:rPr>
              <w:t xml:space="preserve">        string national_activity_id FK</w:t>
            </w:r>
          </w:p>
          <w:p>
            <w:pPr>
              <w:spacing w:before="0" w:after="0" w:line="240" w:lineRule="auto"/>
            </w:pPr>
            <w:r>
              <w:rPr>
                <w:rFonts w:ascii="Consolas" w:hAnsi="Consolas"/>
                <w:sz w:val="17"/>
                <w:color w:val="1E293B"/>
              </w:rPr>
              <w:t xml:space="preserve">        string zone_id FK</w:t>
            </w:r>
          </w:p>
          <w:p>
            <w:pPr>
              <w:spacing w:before="0" w:after="0" w:line="240" w:lineRule="auto"/>
            </w:pPr>
            <w:r>
              <w:rPr>
                <w:rFonts w:ascii="Consolas" w:hAnsi="Consolas"/>
                <w:sz w:val="17"/>
                <w:color w:val="1E293B"/>
              </w:rPr>
              <w:t xml:space="preserve">        string project_id FK</w:t>
            </w:r>
          </w:p>
          <w:p>
            <w:pPr>
              <w:spacing w:before="0" w:after="0" w:line="240" w:lineRule="auto"/>
            </w:pPr>
            <w:r>
              <w:rPr>
                <w:rFonts w:ascii="Consolas" w:hAnsi="Consolas"/>
                <w:sz w:val="17"/>
                <w:color w:val="1E293B"/>
              </w:rPr>
              <w:t xml:space="preserve">        decimal annual_target</w:t>
            </w:r>
          </w:p>
          <w:p>
            <w:pPr>
              <w:spacing w:before="0" w:after="0" w:line="240" w:lineRule="auto"/>
            </w:pPr>
            <w:r>
              <w:rPr>
                <w:rFonts w:ascii="Consolas" w:hAnsi="Consolas"/>
                <w:sz w:val="17"/>
                <w:color w:val="1E293B"/>
              </w:rPr>
              <w:t xml:space="preserve">        decimal annual_budget</w:t>
            </w:r>
          </w:p>
          <w:p>
            <w:pPr>
              <w:spacing w:before="0" w:after="0" w:line="240" w:lineRule="auto"/>
            </w:pPr>
            <w:r>
              <w:rPr>
                <w:rFonts w:ascii="Consolas" w:hAnsi="Consolas"/>
                <w:sz w:val="17"/>
                <w:color w:val="1E293B"/>
              </w:rPr>
              <w:t xml:space="preserve">        string approval_status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PROJECT {</w:t>
            </w:r>
          </w:p>
          <w:p>
            <w:pPr>
              <w:spacing w:before="0" w:after="0" w:line="240" w:lineRule="auto"/>
            </w:pPr>
            <w:r>
              <w:rPr>
                <w:rFonts w:ascii="Consolas" w:hAnsi="Consolas"/>
                <w:sz w:val="17"/>
                <w:color w:val="1E293B"/>
              </w:rPr>
              <w:t xml:space="preserve">        string project_id PK</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decimal total_budget</w:t>
            </w:r>
          </w:p>
          <w:p>
            <w:pPr>
              <w:spacing w:before="0" w:after="0" w:line="240" w:lineRule="auto"/>
            </w:pPr>
            <w:r>
              <w:rPr>
                <w:rFonts w:ascii="Consolas" w:hAnsi="Consolas"/>
                <w:sz w:val="17"/>
                <w:color w:val="1E293B"/>
              </w:rPr>
              <w:t xml:space="preserve">        string currency</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REGION {</w:t>
            </w:r>
          </w:p>
          <w:p>
            <w:pPr>
              <w:spacing w:before="0" w:after="0" w:line="240" w:lineRule="auto"/>
            </w:pPr>
            <w:r>
              <w:rPr>
                <w:rFonts w:ascii="Consolas" w:hAnsi="Consolas"/>
                <w:sz w:val="17"/>
                <w:color w:val="1E293B"/>
              </w:rPr>
              <w:t xml:space="preserve">        string region_id PK</w:t>
            </w:r>
          </w:p>
          <w:p>
            <w:pPr>
              <w:spacing w:before="0" w:after="0" w:line="240" w:lineRule="auto"/>
            </w:pPr>
            <w:r>
              <w:rPr>
                <w:rFonts w:ascii="Consolas" w:hAnsi="Consolas"/>
                <w:sz w:val="17"/>
                <w:color w:val="1E293B"/>
              </w:rPr>
              <w:t xml:space="preserve">        string code</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w:t>
            </w:r>
          </w:p>
        </w:tc>
      </w:tr>
    </w:tbl>
    <w:p>
      <w:pPr>
        <w:spacing w:before="40" w:after="120"/>
      </w:pPr>
    </w:p>
    <w:p>
      <w:pPr>
        <w:spacing w:before="240" w:after="100"/>
      </w:pPr>
      <w:r>
        <w:rPr>
          <w:b/>
          <w:sz w:val="24"/>
          <w:color w:val="1E293B"/>
        </w:rPr>
        <w:t>9.5 Mermaid ER Diagram Source: Governance, Knowledge Management Vaults &amp; Workflow Engine</w:t>
      </w:r>
    </w:p>
    <w:tbl>
      <w:tblPr>
        <w:tblW w:w="9600" w:type="dxa"/>
        <w:tblBorders>
          <w:top w:val="single" w:sz="4" w:space="0" w:color="CBD5E1"/>
          <w:left w:val="single" w:sz="4" w:space="0" w:color="CBD5E1"/>
          <w:bottom w:val="single" w:sz="4" w:space="0" w:color="CBD5E1"/>
          <w:right w:val="single" w:sz="4" w:space="0" w:color="CBD5E1"/>
          <w:insideH w:val="none"/>
          <w:insideV w:val="none"/>
        </w:tblBorders>
      </w:tblPr>
      <w:tblGrid>
        <w:gridCol w:w="9600"/>
      </w:tblGrid>
      <w:tr>
        <w:tc>
          <w:tcPr>
            <w:shd w:val="clear" w:color="auto" w:fill="F8FAFC"/>
            <w:tcMar>
              <w:top w:w="120" w:type="dxa"/>
              <w:bottom w:w="120" w:type="dxa"/>
              <w:left w:w="160" w:type="dxa"/>
              <w:right w:w="160" w:type="dxa"/>
            </w:tcMar>
          </w:tcPr>
          <w:p>
            <w:pPr>
              <w:spacing w:before="0" w:after="0" w:line="240" w:lineRule="auto"/>
            </w:pPr>
            <w:r>
              <w:rPr>
                <w:rFonts w:ascii="Consolas" w:hAnsi="Consolas"/>
                <w:sz w:val="17"/>
                <w:color w:val="1E293B"/>
              </w:rPr>
              <w:t xml:space="preserve">erDiagram</w:t>
            </w:r>
          </w:p>
          <w:p>
            <w:pPr>
              <w:spacing w:before="0" w:after="0" w:line="240" w:lineRule="auto"/>
            </w:pPr>
            <w:r>
              <w:rPr>
                <w:rFonts w:ascii="Consolas" w:hAnsi="Consolas"/>
                <w:sz w:val="17"/>
                <w:color w:val="1E293B"/>
              </w:rPr>
              <w:t xml:space="preserve">    ZONE ||--o{ RED_CROSS_CLUB : "charters"</w:t>
            </w:r>
          </w:p>
          <w:p>
            <w:pPr>
              <w:spacing w:before="0" w:after="0" w:line="240" w:lineRule="auto"/>
            </w:pPr>
            <w:r>
              <w:rPr>
                <w:rFonts w:ascii="Consolas" w:hAnsi="Consolas"/>
                <w:sz w:val="17"/>
                <w:color w:val="1E293B"/>
              </w:rPr>
              <w:t xml:space="preserve">    RED_CROSS_CLUB ||--o{ VOLUNTEER_RECORD : "registers"</w:t>
            </w:r>
          </w:p>
          <w:p>
            <w:pPr>
              <w:spacing w:before="0" w:after="0" w:line="240" w:lineRule="auto"/>
            </w:pPr>
            <w:r>
              <w:rPr>
                <w:rFonts w:ascii="Consolas" w:hAnsi="Consolas"/>
                <w:sz w:val="17"/>
                <w:color w:val="1E293B"/>
              </w:rPr>
              <w:t xml:space="preserve">    ZONE ||--o{ VOLUNTEER_RECORD : "deploys"</w:t>
            </w:r>
          </w:p>
          <w:p>
            <w:pPr>
              <w:spacing w:before="0" w:after="0" w:line="240" w:lineRule="auto"/>
            </w:pPr>
            <w:r>
              <w:rPr>
                <w:rFonts w:ascii="Consolas" w:hAnsi="Consolas"/>
                <w:sz w:val="17"/>
                <w:color w:val="1E293B"/>
              </w:rPr>
              <w:t xml:space="preserve">    ZONE ||--o{ MEMBER_RECORD : "maintains"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KM_VAULT_REPORT ||--o{ EVIDENCE_ATTACHMENT : "stores_file"</w:t>
            </w:r>
          </w:p>
          <w:p>
            <w:pPr>
              <w:spacing w:before="0" w:after="0" w:line="240" w:lineRule="auto"/>
            </w:pPr>
            <w:r>
              <w:rPr>
                <w:rFonts w:ascii="Consolas" w:hAnsi="Consolas"/>
                <w:sz w:val="17"/>
                <w:color w:val="1E293B"/>
              </w:rPr>
              <w:t xml:space="preserve">    KM_TOOL_RECORD ||--o{ EVIDENCE_ATTACHMENT : "attaches_guidance"</w:t>
            </w:r>
          </w:p>
          <w:p>
            <w:pPr>
              <w:spacing w:before="0" w:after="0" w:line="240" w:lineRule="auto"/>
            </w:pPr>
            <w:r>
              <w:rPr>
                <w:rFonts w:ascii="Consolas" w:hAnsi="Consolas"/>
                <w:sz w:val="17"/>
                <w:color w:val="1E293B"/>
              </w:rPr>
              <w:t xml:space="preserve">    KM_TEMPLATE_GUIDELINE ||--o{ EVIDENCE_ATTACHMENT : "stores_template"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WORKFLOW_DEFINITION ||--|{ WORKFLOW_STEP : "configures_steps"</w:t>
            </w:r>
          </w:p>
          <w:p>
            <w:pPr>
              <w:spacing w:before="0" w:after="0" w:line="240" w:lineRule="auto"/>
            </w:pPr>
            <w:r>
              <w:rPr>
                <w:rFonts w:ascii="Consolas" w:hAnsi="Consolas"/>
                <w:sz w:val="17"/>
                <w:color w:val="1E293B"/>
              </w:rPr>
              <w:t xml:space="preserve">    WORKFLOW_STEP ||--o{ WORKFLOW_TRANSITION_LOG : "records_action"</w:t>
            </w:r>
          </w:p>
          <w:p>
            <w:pPr>
              <w:spacing w:before="0" w:after="0" w:line="240" w:lineRule="auto"/>
            </w:pPr>
            <w:r>
              <w:rPr>
                <w:rFonts w:ascii="Consolas" w:hAnsi="Consolas"/>
                <w:sz w:val="17"/>
                <w:color w:val="1E293B"/>
              </w:rPr>
              <w:t xml:space="preserve">    USER ||--o{ WORKFLOW_TRANSITION_LOG : "executes"</w:t>
            </w:r>
          </w:p>
          <w:p>
            <w:pPr>
              <w:spacing w:before="0" w:after="0" w:line="240" w:lineRule="auto"/>
            </w:pPr>
            <w:r>
              <w:rPr>
                <w:rFonts w:ascii="Consolas" w:hAnsi="Consolas"/>
                <w:sz w:val="17"/>
                <w:color w:val="1E293B"/>
              </w:rPr>
              <w:t xml:space="preserve">    USER ||--o{ SYSTEM_NOTIFICATION : "receives"</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RED_CROSS_CLUB {</w:t>
            </w:r>
          </w:p>
          <w:p>
            <w:pPr>
              <w:spacing w:before="0" w:after="0" w:line="240" w:lineRule="auto"/>
            </w:pPr>
            <w:r>
              <w:rPr>
                <w:rFonts w:ascii="Consolas" w:hAnsi="Consolas"/>
                <w:sz w:val="17"/>
                <w:color w:val="1E293B"/>
              </w:rPr>
              <w:t xml:space="preserve">        string club_id PK</w:t>
            </w:r>
          </w:p>
          <w:p>
            <w:pPr>
              <w:spacing w:before="0" w:after="0" w:line="240" w:lineRule="auto"/>
            </w:pPr>
            <w:r>
              <w:rPr>
                <w:rFonts w:ascii="Consolas" w:hAnsi="Consolas"/>
                <w:sz w:val="17"/>
                <w:color w:val="1E293B"/>
              </w:rPr>
              <w:t xml:space="preserve">        string club_name</w:t>
            </w:r>
          </w:p>
          <w:p>
            <w:pPr>
              <w:spacing w:before="0" w:after="0" w:line="240" w:lineRule="auto"/>
            </w:pPr>
            <w:r>
              <w:rPr>
                <w:rFonts w:ascii="Consolas" w:hAnsi="Consolas"/>
                <w:sz w:val="17"/>
                <w:color w:val="1E293B"/>
              </w:rPr>
              <w:t xml:space="preserve">        string zone_id FK</w:t>
            </w:r>
          </w:p>
          <w:p>
            <w:pPr>
              <w:spacing w:before="0" w:after="0" w:line="240" w:lineRule="auto"/>
            </w:pPr>
            <w:r>
              <w:rPr>
                <w:rFonts w:ascii="Consolas" w:hAnsi="Consolas"/>
                <w:sz w:val="17"/>
                <w:color w:val="1E293B"/>
              </w:rPr>
              <w:t xml:space="preserve">        string club_type "School|University|Community"</w:t>
            </w:r>
          </w:p>
          <w:p>
            <w:pPr>
              <w:spacing w:before="0" w:after="0" w:line="240" w:lineRule="auto"/>
            </w:pPr>
            <w:r>
              <w:rPr>
                <w:rFonts w:ascii="Consolas" w:hAnsi="Consolas"/>
                <w:sz w:val="17"/>
                <w:color w:val="1E293B"/>
              </w:rPr>
              <w:t xml:space="preserve">        int active_volunteers_count</w:t>
            </w:r>
          </w:p>
          <w:p>
            <w:pPr>
              <w:spacing w:before="0" w:after="0" w:line="240" w:lineRule="auto"/>
            </w:pPr>
            <w:r>
              <w:rPr>
                <w:rFonts w:ascii="Consolas" w:hAnsi="Consolas"/>
                <w:sz w:val="17"/>
                <w:color w:val="1E293B"/>
              </w:rPr>
              <w:t xml:space="preserve">        string status "Active|Inactive"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VOLUNTEER_RECORD {</w:t>
            </w:r>
          </w:p>
          <w:p>
            <w:pPr>
              <w:spacing w:before="0" w:after="0" w:line="240" w:lineRule="auto"/>
            </w:pPr>
            <w:r>
              <w:rPr>
                <w:rFonts w:ascii="Consolas" w:hAnsi="Consolas"/>
                <w:sz w:val="17"/>
                <w:color w:val="1E293B"/>
              </w:rPr>
              <w:t xml:space="preserve">        string volunteer_id PK</w:t>
            </w:r>
          </w:p>
          <w:p>
            <w:pPr>
              <w:spacing w:before="0" w:after="0" w:line="240" w:lineRule="auto"/>
            </w:pPr>
            <w:r>
              <w:rPr>
                <w:rFonts w:ascii="Consolas" w:hAnsi="Consolas"/>
                <w:sz w:val="17"/>
                <w:color w:val="1E293B"/>
              </w:rPr>
              <w:t xml:space="preserve">        string full_name</w:t>
            </w:r>
          </w:p>
          <w:p>
            <w:pPr>
              <w:spacing w:before="0" w:after="0" w:line="240" w:lineRule="auto"/>
            </w:pPr>
            <w:r>
              <w:rPr>
                <w:rFonts w:ascii="Consolas" w:hAnsi="Consolas"/>
                <w:sz w:val="17"/>
                <w:color w:val="1E293B"/>
              </w:rPr>
              <w:t xml:space="preserve">        string zone_id FK</w:t>
            </w:r>
          </w:p>
          <w:p>
            <w:pPr>
              <w:spacing w:before="0" w:after="0" w:line="240" w:lineRule="auto"/>
            </w:pPr>
            <w:r>
              <w:rPr>
                <w:rFonts w:ascii="Consolas" w:hAnsi="Consolas"/>
                <w:sz w:val="17"/>
                <w:color w:val="1E293B"/>
              </w:rPr>
              <w:t xml:space="preserve">        string club_id FK</w:t>
            </w:r>
          </w:p>
          <w:p>
            <w:pPr>
              <w:spacing w:before="0" w:after="0" w:line="240" w:lineRule="auto"/>
            </w:pPr>
            <w:r>
              <w:rPr>
                <w:rFonts w:ascii="Consolas" w:hAnsi="Consolas"/>
                <w:sz w:val="17"/>
                <w:color w:val="1E293B"/>
              </w:rPr>
              <w:t xml:space="preserve">        string gender "Male|Female"</w:t>
            </w:r>
          </w:p>
          <w:p>
            <w:pPr>
              <w:spacing w:before="0" w:after="0" w:line="240" w:lineRule="auto"/>
            </w:pPr>
            <w:r>
              <w:rPr>
                <w:rFonts w:ascii="Consolas" w:hAnsi="Consolas"/>
                <w:sz w:val="17"/>
                <w:color w:val="1E293B"/>
              </w:rPr>
              <w:t xml:space="preserve">        string age_group "Youth|Adult"</w:t>
            </w:r>
          </w:p>
          <w:p>
            <w:pPr>
              <w:spacing w:before="0" w:after="0" w:line="240" w:lineRule="auto"/>
            </w:pPr>
            <w:r>
              <w:rPr>
                <w:rFonts w:ascii="Consolas" w:hAnsi="Consolas"/>
                <w:sz w:val="17"/>
                <w:color w:val="1E293B"/>
              </w:rPr>
              <w:t xml:space="preserve">        string skills_profile</w:t>
            </w:r>
          </w:p>
          <w:p>
            <w:pPr>
              <w:spacing w:before="0" w:after="0" w:line="240" w:lineRule="auto"/>
            </w:pPr>
            <w:r>
              <w:rPr>
                <w:rFonts w:ascii="Consolas" w:hAnsi="Consolas"/>
                <w:sz w:val="17"/>
                <w:color w:val="1E293B"/>
              </w:rPr>
              <w:t xml:space="preserve">        boolean is_active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MEMBER_RECORD {</w:t>
            </w:r>
          </w:p>
          <w:p>
            <w:pPr>
              <w:spacing w:before="0" w:after="0" w:line="240" w:lineRule="auto"/>
            </w:pPr>
            <w:r>
              <w:rPr>
                <w:rFonts w:ascii="Consolas" w:hAnsi="Consolas"/>
                <w:sz w:val="17"/>
                <w:color w:val="1E293B"/>
              </w:rPr>
              <w:t xml:space="preserve">        string member_id PK</w:t>
            </w:r>
          </w:p>
          <w:p>
            <w:pPr>
              <w:spacing w:before="0" w:after="0" w:line="240" w:lineRule="auto"/>
            </w:pPr>
            <w:r>
              <w:rPr>
                <w:rFonts w:ascii="Consolas" w:hAnsi="Consolas"/>
                <w:sz w:val="17"/>
                <w:color w:val="1E293B"/>
              </w:rPr>
              <w:t xml:space="preserve">        string membership_number "Unique"</w:t>
            </w:r>
          </w:p>
          <w:p>
            <w:pPr>
              <w:spacing w:before="0" w:after="0" w:line="240" w:lineRule="auto"/>
            </w:pPr>
            <w:r>
              <w:rPr>
                <w:rFonts w:ascii="Consolas" w:hAnsi="Consolas"/>
                <w:sz w:val="17"/>
                <w:color w:val="1E293B"/>
              </w:rPr>
              <w:t xml:space="preserve">        string full_name</w:t>
            </w:r>
          </w:p>
          <w:p>
            <w:pPr>
              <w:spacing w:before="0" w:after="0" w:line="240" w:lineRule="auto"/>
            </w:pPr>
            <w:r>
              <w:rPr>
                <w:rFonts w:ascii="Consolas" w:hAnsi="Consolas"/>
                <w:sz w:val="17"/>
                <w:color w:val="1E293B"/>
              </w:rPr>
              <w:t xml:space="preserve">        string zone_id FK</w:t>
            </w:r>
          </w:p>
          <w:p>
            <w:pPr>
              <w:spacing w:before="0" w:after="0" w:line="240" w:lineRule="auto"/>
            </w:pPr>
            <w:r>
              <w:rPr>
                <w:rFonts w:ascii="Consolas" w:hAnsi="Consolas"/>
                <w:sz w:val="17"/>
                <w:color w:val="1E293B"/>
              </w:rPr>
              <w:t xml:space="preserve">        string membership_type "Ordinary|Life|Corporate"</w:t>
            </w:r>
          </w:p>
          <w:p>
            <w:pPr>
              <w:spacing w:before="0" w:after="0" w:line="240" w:lineRule="auto"/>
            </w:pPr>
            <w:r>
              <w:rPr>
                <w:rFonts w:ascii="Consolas" w:hAnsi="Consolas"/>
                <w:sz w:val="17"/>
                <w:color w:val="1E293B"/>
              </w:rPr>
              <w:t xml:space="preserve">        boolean annual_dues_paid "Voting Rights"</w:t>
            </w:r>
          </w:p>
          <w:p>
            <w:pPr>
              <w:spacing w:before="0" w:after="0" w:line="240" w:lineRule="auto"/>
            </w:pPr>
            <w:r>
              <w:rPr>
                <w:rFonts w:ascii="Consolas" w:hAnsi="Consolas"/>
                <w:sz w:val="17"/>
                <w:color w:val="1E293B"/>
              </w:rPr>
              <w:t xml:space="preserve">        date registered_date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KM_VAULT_REPORT {</w:t>
            </w:r>
          </w:p>
          <w:p>
            <w:pPr>
              <w:spacing w:before="0" w:after="0" w:line="240" w:lineRule="auto"/>
            </w:pPr>
            <w:r>
              <w:rPr>
                <w:rFonts w:ascii="Consolas" w:hAnsi="Consolas"/>
                <w:sz w:val="17"/>
                <w:color w:val="1E293B"/>
              </w:rPr>
              <w:t xml:space="preserve">        string report_id PK</w:t>
            </w:r>
          </w:p>
          <w:p>
            <w:pPr>
              <w:spacing w:before="0" w:after="0" w:line="240" w:lineRule="auto"/>
            </w:pPr>
            <w:r>
              <w:rPr>
                <w:rFonts w:ascii="Consolas" w:hAnsi="Consolas"/>
                <w:sz w:val="17"/>
                <w:color w:val="1E293B"/>
              </w:rPr>
              <w:t xml:space="preserve">        string title</w:t>
            </w:r>
          </w:p>
          <w:p>
            <w:pPr>
              <w:spacing w:before="0" w:after="0" w:line="240" w:lineRule="auto"/>
            </w:pPr>
            <w:r>
              <w:rPr>
                <w:rFonts w:ascii="Consolas" w:hAnsi="Consolas"/>
                <w:sz w:val="17"/>
                <w:color w:val="1E293B"/>
              </w:rPr>
              <w:t xml:space="preserve">        string report_category "Assessments|PDM|Evaluation"</w:t>
            </w:r>
          </w:p>
          <w:p>
            <w:pPr>
              <w:spacing w:before="0" w:after="0" w:line="240" w:lineRule="auto"/>
            </w:pPr>
            <w:r>
              <w:rPr>
                <w:rFonts w:ascii="Consolas" w:hAnsi="Consolas"/>
                <w:sz w:val="17"/>
                <w:color w:val="1E293B"/>
              </w:rPr>
              <w:t xml:space="preserve">        string file_format "PDF|Word|Excel"</w:t>
            </w:r>
          </w:p>
          <w:p>
            <w:pPr>
              <w:spacing w:before="0" w:after="0" w:line="240" w:lineRule="auto"/>
            </w:pPr>
            <w:r>
              <w:rPr>
                <w:rFonts w:ascii="Consolas" w:hAnsi="Consolas"/>
                <w:sz w:val="17"/>
                <w:color w:val="1E293B"/>
              </w:rPr>
              <w:t xml:space="preserve">        string access_level "Public|Internal|Restricted"</w:t>
            </w:r>
          </w:p>
          <w:p>
            <w:pPr>
              <w:spacing w:before="0" w:after="0" w:line="240" w:lineRule="auto"/>
            </w:pPr>
            <w:r>
              <w:rPr>
                <w:rFonts w:ascii="Consolas" w:hAnsi="Consolas"/>
                <w:sz w:val="17"/>
                <w:color w:val="1E293B"/>
              </w:rPr>
              <w:t xml:space="preserve">        string region_location FK</w:t>
            </w:r>
          </w:p>
          <w:p>
            <w:pPr>
              <w:spacing w:before="0" w:after="0" w:line="240" w:lineRule="auto"/>
            </w:pPr>
            <w:r>
              <w:rPr>
                <w:rFonts w:ascii="Consolas" w:hAnsi="Consolas"/>
                <w:sz w:val="17"/>
                <w:color w:val="1E293B"/>
              </w:rPr>
              <w:t xml:space="preserve">        string uploaded_by FK</w:t>
            </w:r>
          </w:p>
          <w:p>
            <w:pPr>
              <w:spacing w:before="0" w:after="0" w:line="240" w:lineRule="auto"/>
            </w:pPr>
            <w:r>
              <w:rPr>
                <w:rFonts w:ascii="Consolas" w:hAnsi="Consolas"/>
                <w:sz w:val="17"/>
                <w:color w:val="1E293B"/>
              </w:rPr>
              <w:t xml:space="preserve">        date upload_date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KM_TOOL_RECORD {</w:t>
            </w:r>
          </w:p>
          <w:p>
            <w:pPr>
              <w:spacing w:before="0" w:after="0" w:line="240" w:lineRule="auto"/>
            </w:pPr>
            <w:r>
              <w:rPr>
                <w:rFonts w:ascii="Consolas" w:hAnsi="Consolas"/>
                <w:sz w:val="17"/>
                <w:color w:val="1E293B"/>
              </w:rPr>
              <w:t xml:space="preserve">        string tool_id PK</w:t>
            </w:r>
          </w:p>
          <w:p>
            <w:pPr>
              <w:spacing w:before="0" w:after="0" w:line="240" w:lineRule="auto"/>
            </w:pPr>
            <w:r>
              <w:rPr>
                <w:rFonts w:ascii="Consolas" w:hAnsi="Consolas"/>
                <w:sz w:val="17"/>
                <w:color w:val="1E293B"/>
              </w:rPr>
              <w:t xml:space="preserve">        string tool_name</w:t>
            </w:r>
          </w:p>
          <w:p>
            <w:pPr>
              <w:spacing w:before="0" w:after="0" w:line="240" w:lineRule="auto"/>
            </w:pPr>
            <w:r>
              <w:rPr>
                <w:rFonts w:ascii="Consolas" w:hAnsi="Consolas"/>
                <w:sz w:val="17"/>
                <w:color w:val="1E293B"/>
              </w:rPr>
              <w:t xml:space="preserve">        string tool_sub_category "PDM|Needs Assessment"</w:t>
            </w:r>
          </w:p>
          <w:p>
            <w:pPr>
              <w:spacing w:before="0" w:after="0" w:line="240" w:lineRule="auto"/>
            </w:pPr>
            <w:r>
              <w:rPr>
                <w:rFonts w:ascii="Consolas" w:hAnsi="Consolas"/>
                <w:sz w:val="17"/>
                <w:color w:val="1E293B"/>
              </w:rPr>
              <w:t xml:space="preserve">        string kobo_form_link "URL"</w:t>
            </w:r>
          </w:p>
          <w:p>
            <w:pPr>
              <w:spacing w:before="0" w:after="0" w:line="240" w:lineRule="auto"/>
            </w:pPr>
            <w:r>
              <w:rPr>
                <w:rFonts w:ascii="Consolas" w:hAnsi="Consolas"/>
                <w:sz w:val="17"/>
                <w:color w:val="1E293B"/>
              </w:rPr>
              <w:t xml:space="preserve">        string xlsform_version</w:t>
            </w:r>
          </w:p>
          <w:p>
            <w:pPr>
              <w:spacing w:before="0" w:after="0" w:line="240" w:lineRule="auto"/>
            </w:pPr>
            <w:r>
              <w:rPr>
                <w:rFonts w:ascii="Consolas" w:hAnsi="Consolas"/>
                <w:sz w:val="17"/>
                <w:color w:val="1E293B"/>
              </w:rPr>
              <w:t xml:space="preserve">        string data_collection_mode "Mobile|Web"</w:t>
            </w:r>
          </w:p>
          <w:p>
            <w:pPr>
              <w:spacing w:before="0" w:after="0" w:line="240" w:lineRule="auto"/>
            </w:pPr>
            <w:r>
              <w:rPr>
                <w:rFonts w:ascii="Consolas" w:hAnsi="Consolas"/>
                <w:sz w:val="17"/>
                <w:color w:val="1E293B"/>
              </w:rPr>
              <w:t xml:space="preserve">        string status "Active|Retired"</w:t>
            </w:r>
          </w:p>
          <w:p>
            <w:pPr>
              <w:spacing w:before="0" w:after="0" w:line="240" w:lineRule="auto"/>
            </w:pPr>
            <w:r>
              <w:rPr>
                <w:rFonts w:ascii="Consolas" w:hAnsi="Consolas"/>
                <w:sz w:val="17"/>
                <w:color w:val="1E293B"/>
              </w:rPr>
              <w:t xml:space="preserve">        string created_by FK</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KM_LESSON_LEARNED {</w:t>
            </w:r>
          </w:p>
          <w:p>
            <w:pPr>
              <w:spacing w:before="0" w:after="0" w:line="240" w:lineRule="auto"/>
            </w:pPr>
            <w:r>
              <w:rPr>
                <w:rFonts w:ascii="Consolas" w:hAnsi="Consolas"/>
                <w:sz w:val="17"/>
                <w:color w:val="1E293B"/>
              </w:rPr>
              <w:t xml:space="preserve">        string lesson_id PK</w:t>
            </w:r>
          </w:p>
          <w:p>
            <w:pPr>
              <w:spacing w:before="0" w:after="0" w:line="240" w:lineRule="auto"/>
            </w:pPr>
            <w:r>
              <w:rPr>
                <w:rFonts w:ascii="Consolas" w:hAnsi="Consolas"/>
                <w:sz w:val="17"/>
                <w:color w:val="1E293B"/>
              </w:rPr>
              <w:t xml:space="preserve">        string title</w:t>
            </w:r>
          </w:p>
          <w:p>
            <w:pPr>
              <w:spacing w:before="0" w:after="0" w:line="240" w:lineRule="auto"/>
            </w:pPr>
            <w:r>
              <w:rPr>
                <w:rFonts w:ascii="Consolas" w:hAnsi="Consolas"/>
                <w:sz w:val="17"/>
                <w:color w:val="1E293B"/>
              </w:rPr>
              <w:t xml:space="preserve">        string sub_category "Video link|Document"</w:t>
            </w:r>
          </w:p>
          <w:p>
            <w:pPr>
              <w:spacing w:before="0" w:after="0" w:line="240" w:lineRule="auto"/>
            </w:pPr>
            <w:r>
              <w:rPr>
                <w:rFonts w:ascii="Consolas" w:hAnsi="Consolas"/>
                <w:sz w:val="17"/>
                <w:color w:val="1E293B"/>
              </w:rPr>
              <w:t xml:space="preserve">        string resource_url</w:t>
            </w:r>
          </w:p>
          <w:p>
            <w:pPr>
              <w:spacing w:before="0" w:after="0" w:line="240" w:lineRule="auto"/>
            </w:pPr>
            <w:r>
              <w:rPr>
                <w:rFonts w:ascii="Consolas" w:hAnsi="Consolas"/>
                <w:sz w:val="17"/>
                <w:color w:val="1E293B"/>
              </w:rPr>
              <w:t xml:space="preserve">        string thematic_area</w:t>
            </w:r>
          </w:p>
          <w:p>
            <w:pPr>
              <w:spacing w:before="0" w:after="0" w:line="240" w:lineRule="auto"/>
            </w:pPr>
            <w:r>
              <w:rPr>
                <w:rFonts w:ascii="Consolas" w:hAnsi="Consolas"/>
                <w:sz w:val="17"/>
                <w:color w:val="1E293B"/>
              </w:rPr>
              <w:t xml:space="preserve">        text key_takeaway</w:t>
            </w:r>
          </w:p>
          <w:p>
            <w:pPr>
              <w:spacing w:before="0" w:after="0" w:line="240" w:lineRule="auto"/>
            </w:pPr>
            <w:r>
              <w:rPr>
                <w:rFonts w:ascii="Consolas" w:hAnsi="Consolas"/>
                <w:sz w:val="17"/>
                <w:color w:val="1E293B"/>
              </w:rPr>
              <w:t xml:space="preserve">        string video_duration "Conditional"</w:t>
            </w:r>
          </w:p>
          <w:p>
            <w:pPr>
              <w:spacing w:before="0" w:after="0" w:line="240" w:lineRule="auto"/>
            </w:pPr>
            <w:r>
              <w:rPr>
                <w:rFonts w:ascii="Consolas" w:hAnsi="Consolas"/>
                <w:sz w:val="17"/>
                <w:color w:val="1E293B"/>
              </w:rPr>
              <w:t xml:space="preserve">        string created_by FK</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KM_MEDIA_UPDATE {</w:t>
            </w:r>
          </w:p>
          <w:p>
            <w:pPr>
              <w:spacing w:before="0" w:after="0" w:line="240" w:lineRule="auto"/>
            </w:pPr>
            <w:r>
              <w:rPr>
                <w:rFonts w:ascii="Consolas" w:hAnsi="Consolas"/>
                <w:sz w:val="17"/>
                <w:color w:val="1E293B"/>
              </w:rPr>
              <w:t xml:space="preserve">        string media_id PK</w:t>
            </w:r>
          </w:p>
          <w:p>
            <w:pPr>
              <w:spacing w:before="0" w:after="0" w:line="240" w:lineRule="auto"/>
            </w:pPr>
            <w:r>
              <w:rPr>
                <w:rFonts w:ascii="Consolas" w:hAnsi="Consolas"/>
                <w:sz w:val="17"/>
                <w:color w:val="1E293B"/>
              </w:rPr>
              <w:t xml:space="preserve">        string headline</w:t>
            </w:r>
          </w:p>
          <w:p>
            <w:pPr>
              <w:spacing w:before="0" w:after="0" w:line="240" w:lineRule="auto"/>
            </w:pPr>
            <w:r>
              <w:rPr>
                <w:rFonts w:ascii="Consolas" w:hAnsi="Consolas"/>
                <w:sz w:val="17"/>
                <w:color w:val="1E293B"/>
              </w:rPr>
              <w:t xml:space="preserve">        string category "PMER update|Story|Notice"</w:t>
            </w:r>
          </w:p>
          <w:p>
            <w:pPr>
              <w:spacing w:before="0" w:after="0" w:line="240" w:lineRule="auto"/>
            </w:pPr>
            <w:r>
              <w:rPr>
                <w:rFonts w:ascii="Consolas" w:hAnsi="Consolas"/>
                <w:sz w:val="17"/>
                <w:color w:val="1E293B"/>
              </w:rPr>
              <w:t xml:space="preserve">        date publish_date</w:t>
            </w:r>
          </w:p>
          <w:p>
            <w:pPr>
              <w:spacing w:before="0" w:after="0" w:line="240" w:lineRule="auto"/>
            </w:pPr>
            <w:r>
              <w:rPr>
                <w:rFonts w:ascii="Consolas" w:hAnsi="Consolas"/>
                <w:sz w:val="17"/>
                <w:color w:val="1E293B"/>
              </w:rPr>
              <w:t xml:space="preserve">        string summary</w:t>
            </w:r>
          </w:p>
          <w:p>
            <w:pPr>
              <w:spacing w:before="0" w:after="0" w:line="240" w:lineRule="auto"/>
            </w:pPr>
            <w:r>
              <w:rPr>
                <w:rFonts w:ascii="Consolas" w:hAnsi="Consolas"/>
                <w:sz w:val="17"/>
                <w:color w:val="1E293B"/>
              </w:rPr>
              <w:t xml:space="preserve">        text body</w:t>
            </w:r>
          </w:p>
          <w:p>
            <w:pPr>
              <w:spacing w:before="0" w:after="0" w:line="240" w:lineRule="auto"/>
            </w:pPr>
            <w:r>
              <w:rPr>
                <w:rFonts w:ascii="Consolas" w:hAnsi="Consolas"/>
                <w:sz w:val="17"/>
                <w:color w:val="1E293B"/>
              </w:rPr>
              <w:t xml:space="preserve">        boolean pin_to_top</w:t>
            </w:r>
          </w:p>
          <w:p>
            <w:pPr>
              <w:spacing w:before="0" w:after="0" w:line="240" w:lineRule="auto"/>
            </w:pPr>
            <w:r>
              <w:rPr>
                <w:rFonts w:ascii="Consolas" w:hAnsi="Consolas"/>
                <w:sz w:val="17"/>
                <w:color w:val="1E293B"/>
              </w:rPr>
              <w:t xml:space="preserve">        string status "Draft|Published"</w:t>
            </w:r>
          </w:p>
          <w:p>
            <w:pPr>
              <w:spacing w:before="0" w:after="0" w:line="240" w:lineRule="auto"/>
            </w:pPr>
            <w:r>
              <w:rPr>
                <w:rFonts w:ascii="Consolas" w:hAnsi="Consolas"/>
                <w:sz w:val="17"/>
                <w:color w:val="1E293B"/>
              </w:rPr>
              <w:t xml:space="preserve">        string created_by FK</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KM_TEMPLATE_GUIDELINE {</w:t>
            </w:r>
          </w:p>
          <w:p>
            <w:pPr>
              <w:spacing w:before="0" w:after="0" w:line="240" w:lineRule="auto"/>
            </w:pPr>
            <w:r>
              <w:rPr>
                <w:rFonts w:ascii="Consolas" w:hAnsi="Consolas"/>
                <w:sz w:val="17"/>
                <w:color w:val="1E293B"/>
              </w:rPr>
              <w:t xml:space="preserve">        string template_id PK</w:t>
            </w:r>
          </w:p>
          <w:p>
            <w:pPr>
              <w:spacing w:before="0" w:after="0" w:line="240" w:lineRule="auto"/>
            </w:pPr>
            <w:r>
              <w:rPr>
                <w:rFonts w:ascii="Consolas" w:hAnsi="Consolas"/>
                <w:sz w:val="17"/>
                <w:color w:val="1E293B"/>
              </w:rPr>
              <w:t xml:space="preserve">        string template_name</w:t>
            </w:r>
          </w:p>
          <w:p>
            <w:pPr>
              <w:spacing w:before="0" w:after="0" w:line="240" w:lineRule="auto"/>
            </w:pPr>
            <w:r>
              <w:rPr>
                <w:rFonts w:ascii="Consolas" w:hAnsi="Consolas"/>
                <w:sz w:val="17"/>
                <w:color w:val="1E293B"/>
              </w:rPr>
              <w:t xml:space="preserve">        string template_type "ToR|Logframe|Report"</w:t>
            </w:r>
          </w:p>
          <w:p>
            <w:pPr>
              <w:spacing w:before="0" w:after="0" w:line="240" w:lineRule="auto"/>
            </w:pPr>
            <w:r>
              <w:rPr>
                <w:rFonts w:ascii="Consolas" w:hAnsi="Consolas"/>
                <w:sz w:val="17"/>
                <w:color w:val="1E293B"/>
              </w:rPr>
              <w:t xml:space="preserve">        string applicable_module "Planning|M&amp;E|KM"</w:t>
            </w:r>
          </w:p>
          <w:p>
            <w:pPr>
              <w:spacing w:before="0" w:after="0" w:line="240" w:lineRule="auto"/>
            </w:pPr>
            <w:r>
              <w:rPr>
                <w:rFonts w:ascii="Consolas" w:hAnsi="Consolas"/>
                <w:sz w:val="17"/>
                <w:color w:val="1E293B"/>
              </w:rPr>
              <w:t xml:space="preserve">        string access_level</w:t>
            </w:r>
          </w:p>
          <w:p>
            <w:pPr>
              <w:spacing w:before="0" w:after="0" w:line="240" w:lineRule="auto"/>
            </w:pPr>
            <w:r>
              <w:rPr>
                <w:rFonts w:ascii="Consolas" w:hAnsi="Consolas"/>
                <w:sz w:val="17"/>
                <w:color w:val="1E293B"/>
              </w:rPr>
              <w:t xml:space="preserve">        string created_by FK</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KM_RESOURCE_CENTER {</w:t>
            </w:r>
          </w:p>
          <w:p>
            <w:pPr>
              <w:spacing w:before="0" w:after="0" w:line="240" w:lineRule="auto"/>
            </w:pPr>
            <w:r>
              <w:rPr>
                <w:rFonts w:ascii="Consolas" w:hAnsi="Consolas"/>
                <w:sz w:val="17"/>
                <w:color w:val="1E293B"/>
              </w:rPr>
              <w:t xml:space="preserve">        string resource_id PK</w:t>
            </w:r>
          </w:p>
          <w:p>
            <w:pPr>
              <w:spacing w:before="0" w:after="0" w:line="240" w:lineRule="auto"/>
            </w:pPr>
            <w:r>
              <w:rPr>
                <w:rFonts w:ascii="Consolas" w:hAnsi="Consolas"/>
                <w:sz w:val="17"/>
                <w:color w:val="1E293B"/>
              </w:rPr>
              <w:t xml:space="preserve">        string resource_title</w:t>
            </w:r>
          </w:p>
          <w:p>
            <w:pPr>
              <w:spacing w:before="0" w:after="0" w:line="240" w:lineRule="auto"/>
            </w:pPr>
            <w:r>
              <w:rPr>
                <w:rFonts w:ascii="Consolas" w:hAnsi="Consolas"/>
                <w:sz w:val="17"/>
                <w:color w:val="1E293B"/>
              </w:rPr>
              <w:t xml:space="preserve">        string resource_type "External link|Glossary|FAQ"</w:t>
            </w:r>
          </w:p>
          <w:p>
            <w:pPr>
              <w:spacing w:before="0" w:after="0" w:line="240" w:lineRule="auto"/>
            </w:pPr>
            <w:r>
              <w:rPr>
                <w:rFonts w:ascii="Consolas" w:hAnsi="Consolas"/>
                <w:sz w:val="17"/>
                <w:color w:val="1E293B"/>
              </w:rPr>
              <w:t xml:space="preserve">        string link_or_definition</w:t>
            </w:r>
          </w:p>
          <w:p>
            <w:pPr>
              <w:spacing w:before="0" w:after="0" w:line="240" w:lineRule="auto"/>
            </w:pPr>
            <w:r>
              <w:rPr>
                <w:rFonts w:ascii="Consolas" w:hAnsi="Consolas"/>
                <w:sz w:val="17"/>
                <w:color w:val="1E293B"/>
              </w:rPr>
              <w:t xml:space="preserve">        string relevant_sector</w:t>
            </w:r>
          </w:p>
          <w:p>
            <w:pPr>
              <w:spacing w:before="0" w:after="0" w:line="240" w:lineRule="auto"/>
            </w:pPr>
            <w:r>
              <w:rPr>
                <w:rFonts w:ascii="Consolas" w:hAnsi="Consolas"/>
                <w:sz w:val="17"/>
                <w:color w:val="1E293B"/>
              </w:rPr>
              <w:t xml:space="preserve">        string created_by FK</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WORKFLOW_DEFINITION {</w:t>
            </w:r>
          </w:p>
          <w:p>
            <w:pPr>
              <w:spacing w:before="0" w:after="0" w:line="240" w:lineRule="auto"/>
            </w:pPr>
            <w:r>
              <w:rPr>
                <w:rFonts w:ascii="Consolas" w:hAnsi="Consolas"/>
                <w:sz w:val="17"/>
                <w:color w:val="1E293B"/>
              </w:rPr>
              <w:t xml:space="preserve">        string workflow_name PK</w:t>
            </w:r>
          </w:p>
          <w:p>
            <w:pPr>
              <w:spacing w:before="0" w:after="0" w:line="240" w:lineRule="auto"/>
            </w:pPr>
            <w:r>
              <w:rPr>
                <w:rFonts w:ascii="Consolas" w:hAnsi="Consolas"/>
                <w:sz w:val="17"/>
                <w:color w:val="1E293B"/>
              </w:rPr>
              <w:t xml:space="preserve">        string document_type "AOP Plan|Quarterly Plan"</w:t>
            </w:r>
          </w:p>
          <w:p>
            <w:pPr>
              <w:spacing w:before="0" w:after="0" w:line="240" w:lineRule="auto"/>
            </w:pPr>
            <w:r>
              <w:rPr>
                <w:rFonts w:ascii="Consolas" w:hAnsi="Consolas"/>
                <w:sz w:val="17"/>
                <w:color w:val="1E293B"/>
              </w:rPr>
              <w:t xml:space="preserve">        boolean is_active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WORKFLOW_STEP {</w:t>
            </w:r>
          </w:p>
          <w:p>
            <w:pPr>
              <w:spacing w:before="0" w:after="0" w:line="240" w:lineRule="auto"/>
            </w:pPr>
            <w:r>
              <w:rPr>
                <w:rFonts w:ascii="Consolas" w:hAnsi="Consolas"/>
                <w:sz w:val="17"/>
                <w:color w:val="1E293B"/>
              </w:rPr>
              <w:t xml:space="preserve">        string step_id PK</w:t>
            </w:r>
          </w:p>
          <w:p>
            <w:pPr>
              <w:spacing w:before="0" w:after="0" w:line="240" w:lineRule="auto"/>
            </w:pPr>
            <w:r>
              <w:rPr>
                <w:rFonts w:ascii="Consolas" w:hAnsi="Consolas"/>
                <w:sz w:val="17"/>
                <w:color w:val="1E293B"/>
              </w:rPr>
              <w:t xml:space="preserve">        string workflow_name FK</w:t>
            </w:r>
          </w:p>
          <w:p>
            <w:pPr>
              <w:spacing w:before="0" w:after="0" w:line="240" w:lineRule="auto"/>
            </w:pPr>
            <w:r>
              <w:rPr>
                <w:rFonts w:ascii="Consolas" w:hAnsi="Consolas"/>
                <w:sz w:val="17"/>
                <w:color w:val="1E293B"/>
              </w:rPr>
              <w:t xml:space="preserve">        string state_name</w:t>
            </w:r>
          </w:p>
          <w:p>
            <w:pPr>
              <w:spacing w:before="0" w:after="0" w:line="240" w:lineRule="auto"/>
            </w:pPr>
            <w:r>
              <w:rPr>
                <w:rFonts w:ascii="Consolas" w:hAnsi="Consolas"/>
                <w:sz w:val="17"/>
                <w:color w:val="1E293B"/>
              </w:rPr>
              <w:t xml:space="preserve">        string allowed_role</w:t>
            </w:r>
          </w:p>
          <w:p>
            <w:pPr>
              <w:spacing w:before="0" w:after="0" w:line="240" w:lineRule="auto"/>
            </w:pPr>
            <w:r>
              <w:rPr>
                <w:rFonts w:ascii="Consolas" w:hAnsi="Consolas"/>
                <w:sz w:val="17"/>
                <w:color w:val="1E293B"/>
              </w:rPr>
              <w:t xml:space="preserve">        boolean is_final_step</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WORKFLOW_TRANSITION_LOG {</w:t>
            </w:r>
          </w:p>
          <w:p>
            <w:pPr>
              <w:spacing w:before="0" w:after="0" w:line="240" w:lineRule="auto"/>
            </w:pPr>
            <w:r>
              <w:rPr>
                <w:rFonts w:ascii="Consolas" w:hAnsi="Consolas"/>
                <w:sz w:val="17"/>
                <w:color w:val="1E293B"/>
              </w:rPr>
              <w:t xml:space="preserve">        string log_id PK</w:t>
            </w:r>
          </w:p>
          <w:p>
            <w:pPr>
              <w:spacing w:before="0" w:after="0" w:line="240" w:lineRule="auto"/>
            </w:pPr>
            <w:r>
              <w:rPr>
                <w:rFonts w:ascii="Consolas" w:hAnsi="Consolas"/>
                <w:sz w:val="17"/>
                <w:color w:val="1E293B"/>
              </w:rPr>
              <w:t xml:space="preserve">        string reference_doctype</w:t>
            </w:r>
          </w:p>
          <w:p>
            <w:pPr>
              <w:spacing w:before="0" w:after="0" w:line="240" w:lineRule="auto"/>
            </w:pPr>
            <w:r>
              <w:rPr>
                <w:rFonts w:ascii="Consolas" w:hAnsi="Consolas"/>
                <w:sz w:val="17"/>
                <w:color w:val="1E293B"/>
              </w:rPr>
              <w:t xml:space="preserve">        string reference_docname</w:t>
            </w:r>
          </w:p>
          <w:p>
            <w:pPr>
              <w:spacing w:before="0" w:after="0" w:line="240" w:lineRule="auto"/>
            </w:pPr>
            <w:r>
              <w:rPr>
                <w:rFonts w:ascii="Consolas" w:hAnsi="Consolas"/>
                <w:sz w:val="17"/>
                <w:color w:val="1E293B"/>
              </w:rPr>
              <w:t xml:space="preserve">        string action "Submit|Approve|Reject"</w:t>
            </w:r>
          </w:p>
          <w:p>
            <w:pPr>
              <w:spacing w:before="0" w:after="0" w:line="240" w:lineRule="auto"/>
            </w:pPr>
            <w:r>
              <w:rPr>
                <w:rFonts w:ascii="Consolas" w:hAnsi="Consolas"/>
                <w:sz w:val="17"/>
                <w:color w:val="1E293B"/>
              </w:rPr>
              <w:t xml:space="preserve">        string actor_user_id FK</w:t>
            </w:r>
          </w:p>
          <w:p>
            <w:pPr>
              <w:spacing w:before="0" w:after="0" w:line="240" w:lineRule="auto"/>
            </w:pPr>
            <w:r>
              <w:rPr>
                <w:rFonts w:ascii="Consolas" w:hAnsi="Consolas"/>
                <w:sz w:val="17"/>
                <w:color w:val="1E293B"/>
              </w:rPr>
              <w:t xml:space="preserve">        string previous_state</w:t>
            </w:r>
          </w:p>
          <w:p>
            <w:pPr>
              <w:spacing w:before="0" w:after="0" w:line="240" w:lineRule="auto"/>
            </w:pPr>
            <w:r>
              <w:rPr>
                <w:rFonts w:ascii="Consolas" w:hAnsi="Consolas"/>
                <w:sz w:val="17"/>
                <w:color w:val="1E293B"/>
              </w:rPr>
              <w:t xml:space="preserve">        string new_state</w:t>
            </w:r>
          </w:p>
          <w:p>
            <w:pPr>
              <w:spacing w:before="0" w:after="0" w:line="240" w:lineRule="auto"/>
            </w:pPr>
            <w:r>
              <w:rPr>
                <w:rFonts w:ascii="Consolas" w:hAnsi="Consolas"/>
                <w:sz w:val="17"/>
                <w:color w:val="1E293B"/>
              </w:rPr>
              <w:t xml:space="preserve">        text comments "Mandatory on reject"</w:t>
            </w:r>
          </w:p>
          <w:p>
            <w:pPr>
              <w:spacing w:before="0" w:after="0" w:line="240" w:lineRule="auto"/>
            </w:pPr>
            <w:r>
              <w:rPr>
                <w:rFonts w:ascii="Consolas" w:hAnsi="Consolas"/>
                <w:sz w:val="17"/>
                <w:color w:val="1E293B"/>
              </w:rPr>
              <w:t xml:space="preserve">        datetime timestamp</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SYSTEM_NOTIFICATION {</w:t>
            </w:r>
          </w:p>
          <w:p>
            <w:pPr>
              <w:spacing w:before="0" w:after="0" w:line="240" w:lineRule="auto"/>
            </w:pPr>
            <w:r>
              <w:rPr>
                <w:rFonts w:ascii="Consolas" w:hAnsi="Consolas"/>
                <w:sz w:val="17"/>
                <w:color w:val="1E293B"/>
              </w:rPr>
              <w:t xml:space="preserve">        string notification_id PK</w:t>
            </w:r>
          </w:p>
          <w:p>
            <w:pPr>
              <w:spacing w:before="0" w:after="0" w:line="240" w:lineRule="auto"/>
            </w:pPr>
            <w:r>
              <w:rPr>
                <w:rFonts w:ascii="Consolas" w:hAnsi="Consolas"/>
                <w:sz w:val="17"/>
                <w:color w:val="1E293B"/>
              </w:rPr>
              <w:t xml:space="preserve">        string recipient_user_id FK</w:t>
            </w:r>
          </w:p>
          <w:p>
            <w:pPr>
              <w:spacing w:before="0" w:after="0" w:line="240" w:lineRule="auto"/>
            </w:pPr>
            <w:r>
              <w:rPr>
                <w:rFonts w:ascii="Consolas" w:hAnsi="Consolas"/>
                <w:sz w:val="17"/>
                <w:color w:val="1E293B"/>
              </w:rPr>
              <w:t xml:space="preserve">        string notification_type "Review Queue|Rejected|Due"</w:t>
            </w:r>
          </w:p>
          <w:p>
            <w:pPr>
              <w:spacing w:before="0" w:after="0" w:line="240" w:lineRule="auto"/>
            </w:pPr>
            <w:r>
              <w:rPr>
                <w:rFonts w:ascii="Consolas" w:hAnsi="Consolas"/>
                <w:sz w:val="17"/>
                <w:color w:val="1E293B"/>
              </w:rPr>
              <w:t xml:space="preserve">        string subject</w:t>
            </w:r>
          </w:p>
          <w:p>
            <w:pPr>
              <w:spacing w:before="0" w:after="0" w:line="240" w:lineRule="auto"/>
            </w:pPr>
            <w:r>
              <w:rPr>
                <w:rFonts w:ascii="Consolas" w:hAnsi="Consolas"/>
                <w:sz w:val="17"/>
                <w:color w:val="1E293B"/>
              </w:rPr>
              <w:t xml:space="preserve">        text message</w:t>
            </w:r>
          </w:p>
          <w:p>
            <w:pPr>
              <w:spacing w:before="0" w:after="0" w:line="240" w:lineRule="auto"/>
            </w:pPr>
            <w:r>
              <w:rPr>
                <w:rFonts w:ascii="Consolas" w:hAnsi="Consolas"/>
                <w:sz w:val="17"/>
                <w:color w:val="1E293B"/>
              </w:rPr>
              <w:t xml:space="preserve">        boolean is_read</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EVIDENCE_ATTACHMENT {</w:t>
            </w:r>
          </w:p>
          <w:p>
            <w:pPr>
              <w:spacing w:before="0" w:after="0" w:line="240" w:lineRule="auto"/>
            </w:pPr>
            <w:r>
              <w:rPr>
                <w:rFonts w:ascii="Consolas" w:hAnsi="Consolas"/>
                <w:sz w:val="17"/>
                <w:color w:val="1E293B"/>
              </w:rPr>
              <w:t xml:space="preserve">        string attachment_id PK</w:t>
            </w:r>
          </w:p>
          <w:p>
            <w:pPr>
              <w:spacing w:before="0" w:after="0" w:line="240" w:lineRule="auto"/>
            </w:pPr>
            <w:r>
              <w:rPr>
                <w:rFonts w:ascii="Consolas" w:hAnsi="Consolas"/>
                <w:sz w:val="17"/>
                <w:color w:val="1E293B"/>
              </w:rPr>
              <w:t xml:space="preserve">        string parent_doctype</w:t>
            </w:r>
          </w:p>
          <w:p>
            <w:pPr>
              <w:spacing w:before="0" w:after="0" w:line="240" w:lineRule="auto"/>
            </w:pPr>
            <w:r>
              <w:rPr>
                <w:rFonts w:ascii="Consolas" w:hAnsi="Consolas"/>
                <w:sz w:val="17"/>
                <w:color w:val="1E293B"/>
              </w:rPr>
              <w:t xml:space="preserve">        string parent_id FK</w:t>
            </w:r>
          </w:p>
          <w:p>
            <w:pPr>
              <w:spacing w:before="0" w:after="0" w:line="240" w:lineRule="auto"/>
            </w:pPr>
            <w:r>
              <w:rPr>
                <w:rFonts w:ascii="Consolas" w:hAnsi="Consolas"/>
                <w:sz w:val="17"/>
                <w:color w:val="1E293B"/>
              </w:rPr>
              <w:t xml:space="preserve">        string file_name</w:t>
            </w:r>
          </w:p>
          <w:p>
            <w:pPr>
              <w:spacing w:before="0" w:after="0" w:line="240" w:lineRule="auto"/>
            </w:pPr>
            <w:r>
              <w:rPr>
                <w:rFonts w:ascii="Consolas" w:hAnsi="Consolas"/>
                <w:sz w:val="17"/>
                <w:color w:val="1E293B"/>
              </w:rPr>
              <w:t xml:space="preserve">        string file_url</w:t>
            </w:r>
          </w:p>
          <w:p>
            <w:pPr>
              <w:spacing w:before="0" w:after="0" w:line="240" w:lineRule="auto"/>
            </w:pPr>
            <w:r>
              <w:rPr>
                <w:rFonts w:ascii="Consolas" w:hAnsi="Consolas"/>
                <w:sz w:val="17"/>
                <w:color w:val="1E293B"/>
              </w:rPr>
              <w:t xml:space="preserve">        datetime upload_date</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USER {</w:t>
            </w:r>
          </w:p>
          <w:p>
            <w:pPr>
              <w:spacing w:before="0" w:after="0" w:line="240" w:lineRule="auto"/>
            </w:pPr>
            <w:r>
              <w:rPr>
                <w:rFonts w:ascii="Consolas" w:hAnsi="Consolas"/>
                <w:sz w:val="17"/>
                <w:color w:val="1E293B"/>
              </w:rPr>
              <w:t xml:space="preserve">        string user_id PK</w:t>
            </w:r>
          </w:p>
          <w:p>
            <w:pPr>
              <w:spacing w:before="0" w:after="0" w:line="240" w:lineRule="auto"/>
            </w:pPr>
            <w:r>
              <w:rPr>
                <w:rFonts w:ascii="Consolas" w:hAnsi="Consolas"/>
                <w:sz w:val="17"/>
                <w:color w:val="1E293B"/>
              </w:rPr>
              <w:t xml:space="preserve">        string full_name</w:t>
            </w:r>
          </w:p>
          <w:p>
            <w:pPr>
              <w:spacing w:before="0" w:after="0" w:line="240" w:lineRule="auto"/>
            </w:pPr>
            <w:r>
              <w:rPr>
                <w:rFonts w:ascii="Consolas" w:hAnsi="Consolas"/>
                <w:sz w:val="17"/>
                <w:color w:val="1E293B"/>
              </w:rPr>
              <w:t xml:space="preserve">        string email</w:t>
            </w:r>
          </w:p>
          <w:p>
            <w:pPr>
              <w:spacing w:before="0" w:after="0" w:line="240" w:lineRule="auto"/>
            </w:pPr>
            <w:r>
              <w:rPr>
                <w:rFonts w:ascii="Consolas" w:hAnsi="Consolas"/>
                <w:sz w:val="17"/>
                <w:color w:val="1E293B"/>
              </w:rPr>
              <w:t xml:space="preserve">        string role_category</w:t>
            </w:r>
          </w:p>
          <w:p>
            <w:pPr>
              <w:spacing w:before="0" w:after="0" w:line="240" w:lineRule="auto"/>
            </w:pPr>
            <w:r>
              <w:rPr>
                <w:rFonts w:ascii="Consolas" w:hAnsi="Consolas"/>
                <w:sz w:val="17"/>
                <w:color w:val="1E293B"/>
              </w:rPr>
              <w:t xml:space="preserve">    }</w:t>
            </w:r>
          </w:p>
          <w:p>
            <w:pPr>
              <w:spacing w:before="0" w:after="0" w:line="240" w:lineRule="auto"/>
            </w:pPr>
            <w:r>
              <w:rPr>
                <w:rFonts w:ascii="Consolas" w:hAnsi="Consolas"/>
                <w:sz w:val="17"/>
                <w:color w:val="1E293B"/>
              </w:rPr>
              <w:t xml:space="preserve">    ZONE {</w:t>
            </w:r>
          </w:p>
          <w:p>
            <w:pPr>
              <w:spacing w:before="0" w:after="0" w:line="240" w:lineRule="auto"/>
            </w:pPr>
            <w:r>
              <w:rPr>
                <w:rFonts w:ascii="Consolas" w:hAnsi="Consolas"/>
                <w:sz w:val="17"/>
                <w:color w:val="1E293B"/>
              </w:rPr>
              <w:t xml:space="preserve">        string zone_id PK</w:t>
            </w:r>
          </w:p>
          <w:p>
            <w:pPr>
              <w:spacing w:before="0" w:after="0" w:line="240" w:lineRule="auto"/>
            </w:pPr>
            <w:r>
              <w:rPr>
                <w:rFonts w:ascii="Consolas" w:hAnsi="Consolas"/>
                <w:sz w:val="17"/>
                <w:color w:val="1E293B"/>
              </w:rPr>
              <w:t xml:space="preserve">        string code</w:t>
            </w:r>
          </w:p>
          <w:p>
            <w:pPr>
              <w:spacing w:before="0" w:after="0" w:line="240" w:lineRule="auto"/>
            </w:pPr>
            <w:r>
              <w:rPr>
                <w:rFonts w:ascii="Consolas" w:hAnsi="Consolas"/>
                <w:sz w:val="17"/>
                <w:color w:val="1E293B"/>
              </w:rPr>
              <w:t xml:space="preserve">        string name</w:t>
            </w:r>
          </w:p>
          <w:p>
            <w:pPr>
              <w:spacing w:before="0" w:after="0" w:line="240" w:lineRule="auto"/>
            </w:pPr>
            <w:r>
              <w:rPr>
                <w:rFonts w:ascii="Consolas" w:hAnsi="Consolas"/>
                <w:sz w:val="17"/>
                <w:color w:val="1E293B"/>
              </w:rPr>
              <w:t xml:space="preserve">    }</w:t>
            </w:r>
          </w:p>
        </w:tc>
      </w:tr>
    </w:tbl>
    <w:p>
      <w:pPr>
        <w:spacing w:before="40" w:after="120"/>
      </w:pP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1F2937"/>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