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0EB0" w14:textId="50CFB705" w:rsidR="005142EF" w:rsidRDefault="00E32438" w:rsidP="00E32438">
      <w:pPr>
        <w:pStyle w:val="Title"/>
        <w:rPr>
          <w:lang w:val="en-US"/>
        </w:rPr>
      </w:pPr>
      <w:r>
        <w:rPr>
          <w:lang w:val="en-US"/>
        </w:rPr>
        <w:t>Report</w:t>
      </w:r>
    </w:p>
    <w:p w14:paraId="287EF8A0" w14:textId="77777777" w:rsidR="0081168C" w:rsidRPr="0081168C" w:rsidRDefault="0081168C" w:rsidP="0081168C">
      <w:pPr>
        <w:rPr>
          <w:lang w:val="en-US"/>
        </w:rPr>
      </w:pPr>
    </w:p>
    <w:p w14:paraId="4B151628" w14:textId="7E5D5EC9" w:rsidR="00E32438" w:rsidRDefault="00366C02" w:rsidP="00E32438">
      <w:pPr>
        <w:rPr>
          <w:lang w:val="en-US"/>
        </w:rPr>
      </w:pPr>
      <w:r>
        <w:rPr>
          <w:lang w:val="en-US"/>
        </w:rPr>
        <w:t xml:space="preserve"> </w:t>
      </w:r>
      <w:r w:rsidR="007F01F3">
        <w:rPr>
          <w:noProof/>
        </w:rPr>
        <w:drawing>
          <wp:inline distT="0" distB="0" distL="0" distR="0" wp14:anchorId="5F0A338A" wp14:editId="01401A2D">
            <wp:extent cx="5629275" cy="2324100"/>
            <wp:effectExtent l="0" t="0" r="0" b="0"/>
            <wp:docPr id="10762249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E7C6AD-B729-A740-C32A-596ADCFED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55C97C0" w14:textId="0E079894" w:rsidR="007F01F3" w:rsidRDefault="007F01F3" w:rsidP="00E32438">
      <w:pPr>
        <w:rPr>
          <w:lang w:val="en-US"/>
        </w:rPr>
      </w:pPr>
      <w:r>
        <w:rPr>
          <w:lang w:val="en-US"/>
        </w:rPr>
        <w:t>Parent Category vs Outcome</w:t>
      </w:r>
    </w:p>
    <w:p w14:paraId="2AEEB5DA" w14:textId="3FBC0C2D" w:rsidR="007F01F3" w:rsidRDefault="00A629B5" w:rsidP="00E32438">
      <w:pPr>
        <w:rPr>
          <w:lang w:val="en-US"/>
        </w:rPr>
      </w:pPr>
      <w:r>
        <w:rPr>
          <w:noProof/>
        </w:rPr>
        <w:drawing>
          <wp:inline distT="0" distB="0" distL="0" distR="0" wp14:anchorId="2C2BDEC2" wp14:editId="62077AAB">
            <wp:extent cx="5705475" cy="2181225"/>
            <wp:effectExtent l="0" t="0" r="0" b="0"/>
            <wp:docPr id="16248167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EF86C3-4AB7-EA0E-7DD7-7C7D5883E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F9D892" w14:textId="41C49972" w:rsidR="00A629B5" w:rsidRDefault="00445AA7" w:rsidP="00E32438">
      <w:pPr>
        <w:rPr>
          <w:lang w:val="en-US"/>
        </w:rPr>
      </w:pPr>
      <w:r>
        <w:rPr>
          <w:lang w:val="en-US"/>
        </w:rPr>
        <w:t>Sub</w:t>
      </w:r>
      <w:r w:rsidR="00712B5B">
        <w:rPr>
          <w:lang w:val="en-US"/>
        </w:rPr>
        <w:t>-</w:t>
      </w:r>
      <w:r>
        <w:rPr>
          <w:lang w:val="en-US"/>
        </w:rPr>
        <w:t>Category vs Outcome</w:t>
      </w:r>
    </w:p>
    <w:p w14:paraId="6533FB8A" w14:textId="527DEF79" w:rsidR="00445AA7" w:rsidRDefault="00445AA7" w:rsidP="00E32438">
      <w:pPr>
        <w:rPr>
          <w:lang w:val="en-US"/>
        </w:rPr>
      </w:pPr>
      <w:r>
        <w:rPr>
          <w:noProof/>
        </w:rPr>
        <w:drawing>
          <wp:inline distT="0" distB="0" distL="0" distR="0" wp14:anchorId="4458DA69" wp14:editId="7543D45C">
            <wp:extent cx="5591175" cy="2466975"/>
            <wp:effectExtent l="0" t="0" r="0" b="0"/>
            <wp:docPr id="20458521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0A059F-6C13-0645-73CB-303D4B1D7B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6A3115" w14:textId="1014F36B" w:rsidR="00445AA7" w:rsidRDefault="001D21E6" w:rsidP="00E32438">
      <w:pPr>
        <w:rPr>
          <w:lang w:val="en-US"/>
        </w:rPr>
      </w:pPr>
      <w:r>
        <w:rPr>
          <w:lang w:val="en-US"/>
        </w:rPr>
        <w:t>Outcomes vs Time (months)</w:t>
      </w:r>
    </w:p>
    <w:p w14:paraId="04FC658E" w14:textId="027EEC6A" w:rsidR="00712B5B" w:rsidRDefault="003B67BF" w:rsidP="00E32438">
      <w:pPr>
        <w:rPr>
          <w:lang w:val="en-US"/>
        </w:rPr>
      </w:pPr>
      <w:r>
        <w:rPr>
          <w:lang w:val="en-US"/>
        </w:rPr>
        <w:lastRenderedPageBreak/>
        <w:t>With</w:t>
      </w:r>
      <w:r w:rsidR="001D21E6">
        <w:rPr>
          <w:lang w:val="en-US"/>
        </w:rPr>
        <w:t xml:space="preserve"> </w:t>
      </w:r>
      <w:r w:rsidR="00180DB0">
        <w:rPr>
          <w:lang w:val="en-US"/>
        </w:rPr>
        <w:t>the results we</w:t>
      </w:r>
      <w:r w:rsidR="001D21E6">
        <w:rPr>
          <w:lang w:val="en-US"/>
        </w:rPr>
        <w:t xml:space="preserve"> can see from the </w:t>
      </w:r>
      <w:r w:rsidR="008D3B45">
        <w:rPr>
          <w:lang w:val="en-US"/>
        </w:rPr>
        <w:t>graph</w:t>
      </w:r>
      <w:r w:rsidR="00DC5966">
        <w:rPr>
          <w:lang w:val="en-US"/>
        </w:rPr>
        <w:t>s</w:t>
      </w:r>
      <w:r w:rsidR="001D21E6">
        <w:rPr>
          <w:lang w:val="en-US"/>
        </w:rPr>
        <w:t xml:space="preserve"> above</w:t>
      </w:r>
      <w:r w:rsidR="00CE0AC3">
        <w:rPr>
          <w:lang w:val="en-US"/>
        </w:rPr>
        <w:t xml:space="preserve"> there is a</w:t>
      </w:r>
      <w:r>
        <w:rPr>
          <w:lang w:val="en-US"/>
        </w:rPr>
        <w:t xml:space="preserve"> clear winner</w:t>
      </w:r>
      <w:r w:rsidR="00E6329D">
        <w:rPr>
          <w:lang w:val="en-US"/>
        </w:rPr>
        <w:t xml:space="preserve"> of </w:t>
      </w:r>
      <w:r w:rsidR="00E511E1">
        <w:rPr>
          <w:lang w:val="en-US"/>
        </w:rPr>
        <w:t>projects under theatre</w:t>
      </w:r>
      <w:r w:rsidR="00E5304F">
        <w:rPr>
          <w:lang w:val="en-US"/>
        </w:rPr>
        <w:t xml:space="preserve"> category</w:t>
      </w:r>
      <w:r>
        <w:rPr>
          <w:lang w:val="en-US"/>
        </w:rPr>
        <w:t xml:space="preserve"> with an </w:t>
      </w:r>
      <w:r w:rsidR="008A58B8">
        <w:rPr>
          <w:lang w:val="en-US"/>
        </w:rPr>
        <w:t>outstanding number of projects</w:t>
      </w:r>
      <w:r w:rsidR="00026A92">
        <w:rPr>
          <w:lang w:val="en-US"/>
        </w:rPr>
        <w:t xml:space="preserve"> </w:t>
      </w:r>
      <w:r w:rsidR="00CB28D3">
        <w:rPr>
          <w:lang w:val="en-US"/>
        </w:rPr>
        <w:t>being 344</w:t>
      </w:r>
      <w:r w:rsidR="00026A92">
        <w:rPr>
          <w:lang w:val="en-US"/>
        </w:rPr>
        <w:t xml:space="preserve"> </w:t>
      </w:r>
      <w:r w:rsidR="00D670F6">
        <w:rPr>
          <w:lang w:val="en-US"/>
        </w:rPr>
        <w:t xml:space="preserve">followed by </w:t>
      </w:r>
      <w:r w:rsidR="00B86CD3">
        <w:rPr>
          <w:lang w:val="en-US"/>
        </w:rPr>
        <w:t>film</w:t>
      </w:r>
      <w:r w:rsidR="00CB28D3">
        <w:rPr>
          <w:lang w:val="en-US"/>
        </w:rPr>
        <w:t xml:space="preserve"> with </w:t>
      </w:r>
      <w:r w:rsidR="00B86CD3">
        <w:rPr>
          <w:lang w:val="en-US"/>
        </w:rPr>
        <w:t>178</w:t>
      </w:r>
      <w:r w:rsidR="00D670F6">
        <w:rPr>
          <w:lang w:val="en-US"/>
        </w:rPr>
        <w:t xml:space="preserve"> and </w:t>
      </w:r>
      <w:r w:rsidR="00B86CD3">
        <w:rPr>
          <w:lang w:val="en-US"/>
        </w:rPr>
        <w:t>music</w:t>
      </w:r>
      <w:r w:rsidR="00E511E1">
        <w:rPr>
          <w:lang w:val="en-US"/>
        </w:rPr>
        <w:t xml:space="preserve"> </w:t>
      </w:r>
      <w:r w:rsidR="00B86CD3">
        <w:rPr>
          <w:lang w:val="en-US"/>
        </w:rPr>
        <w:t>with 175</w:t>
      </w:r>
      <w:r w:rsidR="004A4E55">
        <w:rPr>
          <w:lang w:val="en-US"/>
        </w:rPr>
        <w:t xml:space="preserve"> projects</w:t>
      </w:r>
      <w:r w:rsidR="0050640E">
        <w:rPr>
          <w:lang w:val="en-US"/>
        </w:rPr>
        <w:t>.</w:t>
      </w:r>
      <w:r w:rsidR="00E5304F">
        <w:rPr>
          <w:lang w:val="en-US"/>
        </w:rPr>
        <w:t xml:space="preserve"> </w:t>
      </w:r>
      <w:r w:rsidR="007E2D77">
        <w:rPr>
          <w:lang w:val="en-US"/>
        </w:rPr>
        <w:t>Hence,</w:t>
      </w:r>
      <w:r w:rsidR="00122886">
        <w:rPr>
          <w:lang w:val="en-US"/>
        </w:rPr>
        <w:t xml:space="preserve"> we can safely say that</w:t>
      </w:r>
      <w:r w:rsidR="00BD4C69">
        <w:rPr>
          <w:lang w:val="en-US"/>
        </w:rPr>
        <w:t xml:space="preserve"> </w:t>
      </w:r>
      <w:r w:rsidR="002C73E0">
        <w:rPr>
          <w:lang w:val="en-US"/>
        </w:rPr>
        <w:t xml:space="preserve">there is a higher need for </w:t>
      </w:r>
      <w:r w:rsidR="007E2D77">
        <w:rPr>
          <w:lang w:val="en-US"/>
        </w:rPr>
        <w:t>entertainment-based</w:t>
      </w:r>
      <w:r w:rsidR="002C73E0">
        <w:rPr>
          <w:lang w:val="en-US"/>
        </w:rPr>
        <w:t xml:space="preserve"> projects</w:t>
      </w:r>
      <w:r w:rsidR="001D20F5">
        <w:rPr>
          <w:lang w:val="en-US"/>
        </w:rPr>
        <w:t xml:space="preserve"> due to the creative</w:t>
      </w:r>
      <w:r w:rsidR="00530B8A">
        <w:rPr>
          <w:lang w:val="en-US"/>
        </w:rPr>
        <w:t xml:space="preserve"> and abstract</w:t>
      </w:r>
      <w:r w:rsidR="001D20F5">
        <w:rPr>
          <w:lang w:val="en-US"/>
        </w:rPr>
        <w:t xml:space="preserve"> nature of</w:t>
      </w:r>
      <w:r w:rsidR="0059776E">
        <w:rPr>
          <w:lang w:val="en-US"/>
        </w:rPr>
        <w:t xml:space="preserve"> the </w:t>
      </w:r>
      <w:r w:rsidR="008A6202">
        <w:rPr>
          <w:lang w:val="en-US"/>
        </w:rPr>
        <w:t>entertainmen</w:t>
      </w:r>
      <w:r w:rsidR="00EE2BC9">
        <w:rPr>
          <w:lang w:val="en-US"/>
        </w:rPr>
        <w:t>t</w:t>
      </w:r>
      <w:r w:rsidR="0059776E">
        <w:rPr>
          <w:lang w:val="en-US"/>
        </w:rPr>
        <w:t xml:space="preserve"> industry</w:t>
      </w:r>
      <w:r w:rsidR="002C73E0">
        <w:rPr>
          <w:lang w:val="en-US"/>
        </w:rPr>
        <w:t>.</w:t>
      </w:r>
      <w:r w:rsidR="00F72911">
        <w:rPr>
          <w:lang w:val="en-US"/>
        </w:rPr>
        <w:t xml:space="preserve"> </w:t>
      </w:r>
      <w:r w:rsidR="007E2D77">
        <w:rPr>
          <w:lang w:val="en-US"/>
        </w:rPr>
        <w:t>On the other hand, jour</w:t>
      </w:r>
      <w:r w:rsidR="000B22C0">
        <w:rPr>
          <w:lang w:val="en-US"/>
        </w:rPr>
        <w:t xml:space="preserve">nalism holds the least </w:t>
      </w:r>
      <w:r w:rsidR="00D17C57">
        <w:rPr>
          <w:lang w:val="en-US"/>
        </w:rPr>
        <w:t>number</w:t>
      </w:r>
      <w:r w:rsidR="004E3F59">
        <w:rPr>
          <w:lang w:val="en-US"/>
        </w:rPr>
        <w:t xml:space="preserve"> of </w:t>
      </w:r>
      <w:r w:rsidR="000B22C0">
        <w:rPr>
          <w:lang w:val="en-US"/>
        </w:rPr>
        <w:t xml:space="preserve">projects followed by </w:t>
      </w:r>
      <w:r w:rsidR="001625B7">
        <w:rPr>
          <w:lang w:val="en-US"/>
        </w:rPr>
        <w:t>f</w:t>
      </w:r>
      <w:r w:rsidR="00370D32">
        <w:rPr>
          <w:lang w:val="en-US"/>
        </w:rPr>
        <w:t xml:space="preserve">ood and photography, with this information we can say that there </w:t>
      </w:r>
      <w:r w:rsidR="000A51C9">
        <w:rPr>
          <w:lang w:val="en-US"/>
        </w:rPr>
        <w:t>is less need</w:t>
      </w:r>
      <w:r w:rsidR="00370D32">
        <w:rPr>
          <w:lang w:val="en-US"/>
        </w:rPr>
        <w:t xml:space="preserve"> </w:t>
      </w:r>
      <w:r w:rsidR="00733C23">
        <w:rPr>
          <w:lang w:val="en-US"/>
        </w:rPr>
        <w:t>for</w:t>
      </w:r>
      <w:r w:rsidR="00370D32">
        <w:rPr>
          <w:lang w:val="en-US"/>
        </w:rPr>
        <w:t xml:space="preserve"> </w:t>
      </w:r>
      <w:r w:rsidR="001D20F5">
        <w:rPr>
          <w:lang w:val="en-US"/>
        </w:rPr>
        <w:t>information-based projects</w:t>
      </w:r>
      <w:r w:rsidR="008A6202">
        <w:rPr>
          <w:lang w:val="en-US"/>
        </w:rPr>
        <w:t xml:space="preserve"> as there </w:t>
      </w:r>
      <w:r w:rsidR="00733C23">
        <w:rPr>
          <w:lang w:val="en-US"/>
        </w:rPr>
        <w:t>is</w:t>
      </w:r>
      <w:r w:rsidR="004E3F59">
        <w:rPr>
          <w:lang w:val="en-US"/>
        </w:rPr>
        <w:t xml:space="preserve"> </w:t>
      </w:r>
      <w:r w:rsidR="00D17C57">
        <w:rPr>
          <w:lang w:val="en-US"/>
        </w:rPr>
        <w:t xml:space="preserve">a limited amount of information that can be </w:t>
      </w:r>
      <w:r w:rsidR="00EE2BC9">
        <w:rPr>
          <w:lang w:val="en-US"/>
        </w:rPr>
        <w:t>presented</w:t>
      </w:r>
      <w:r w:rsidR="000A51C9">
        <w:rPr>
          <w:lang w:val="en-US"/>
        </w:rPr>
        <w:t>.</w:t>
      </w:r>
    </w:p>
    <w:p w14:paraId="7646CA15" w14:textId="70C84B8B" w:rsidR="004D5D6B" w:rsidRDefault="00E76FAE" w:rsidP="00E32438">
      <w:pPr>
        <w:rPr>
          <w:lang w:val="en-US"/>
        </w:rPr>
      </w:pPr>
      <w:r>
        <w:rPr>
          <w:lang w:val="en-US"/>
        </w:rPr>
        <w:t xml:space="preserve">Outcomes can also be </w:t>
      </w:r>
      <w:r w:rsidR="00EA55A6">
        <w:rPr>
          <w:lang w:val="en-US"/>
        </w:rPr>
        <w:t xml:space="preserve">hindered based on the time of the month. </w:t>
      </w:r>
      <w:r w:rsidR="006170CD">
        <w:rPr>
          <w:lang w:val="en-US"/>
        </w:rPr>
        <w:t>June</w:t>
      </w:r>
      <w:r w:rsidR="00FA47D1">
        <w:rPr>
          <w:lang w:val="en-US"/>
        </w:rPr>
        <w:t xml:space="preserve"> and July </w:t>
      </w:r>
      <w:r w:rsidR="006170CD">
        <w:rPr>
          <w:lang w:val="en-US"/>
        </w:rPr>
        <w:t>hold</w:t>
      </w:r>
      <w:r w:rsidR="00FA47D1">
        <w:rPr>
          <w:lang w:val="en-US"/>
        </w:rPr>
        <w:t xml:space="preserve"> </w:t>
      </w:r>
      <w:r w:rsidR="00EB2E80">
        <w:rPr>
          <w:lang w:val="en-US"/>
        </w:rPr>
        <w:t xml:space="preserve">the most </w:t>
      </w:r>
      <w:r w:rsidR="00DC705C">
        <w:rPr>
          <w:lang w:val="en-US"/>
        </w:rPr>
        <w:t xml:space="preserve">successful outcomes </w:t>
      </w:r>
      <w:r w:rsidR="00FA0147">
        <w:rPr>
          <w:lang w:val="en-US"/>
        </w:rPr>
        <w:t>as June/July are usually a good time for mid-year breaks for students/teachers or even workers.</w:t>
      </w:r>
      <w:r w:rsidR="00E64378">
        <w:rPr>
          <w:lang w:val="en-US"/>
        </w:rPr>
        <w:t xml:space="preserve"> W</w:t>
      </w:r>
      <w:r w:rsidR="009B5F5E">
        <w:rPr>
          <w:lang w:val="en-US"/>
        </w:rPr>
        <w:t xml:space="preserve">hile August and January </w:t>
      </w:r>
      <w:r w:rsidR="006170CD">
        <w:rPr>
          <w:lang w:val="en-US"/>
        </w:rPr>
        <w:t>hold</w:t>
      </w:r>
      <w:r w:rsidR="009B5F5E">
        <w:rPr>
          <w:lang w:val="en-US"/>
        </w:rPr>
        <w:t xml:space="preserve"> the most </w:t>
      </w:r>
      <w:r w:rsidR="006170CD">
        <w:rPr>
          <w:lang w:val="en-US"/>
        </w:rPr>
        <w:t>failed outcomes</w:t>
      </w:r>
      <w:r w:rsidR="00E64378">
        <w:rPr>
          <w:lang w:val="en-US"/>
        </w:rPr>
        <w:t xml:space="preserve"> due to </w:t>
      </w:r>
      <w:r w:rsidR="00FF322D">
        <w:rPr>
          <w:lang w:val="en-US"/>
        </w:rPr>
        <w:t>their mid-year breaks or end of year breaks ending and preparing themselves to go back to work.</w:t>
      </w:r>
    </w:p>
    <w:p w14:paraId="333CCFDA" w14:textId="1571AEDA" w:rsidR="000A51C9" w:rsidRDefault="00315FFA" w:rsidP="00E32438">
      <w:pPr>
        <w:rPr>
          <w:lang w:val="en-US"/>
        </w:rPr>
      </w:pPr>
      <w:r>
        <w:rPr>
          <w:lang w:val="en-US"/>
        </w:rPr>
        <w:t xml:space="preserve">Although the dataset </w:t>
      </w:r>
      <w:r w:rsidR="00D111C3">
        <w:rPr>
          <w:lang w:val="en-US"/>
        </w:rPr>
        <w:t xml:space="preserve">provided gives us an insight of </w:t>
      </w:r>
      <w:r w:rsidR="00F330AC">
        <w:rPr>
          <w:lang w:val="en-US"/>
        </w:rPr>
        <w:t>how p</w:t>
      </w:r>
      <w:r w:rsidR="00215210">
        <w:rPr>
          <w:lang w:val="en-US"/>
        </w:rPr>
        <w:t xml:space="preserve">opular certain types of </w:t>
      </w:r>
      <w:r w:rsidR="00E97B69">
        <w:rPr>
          <w:lang w:val="en-US"/>
        </w:rPr>
        <w:t>projects are</w:t>
      </w:r>
      <w:r w:rsidR="00F47852">
        <w:rPr>
          <w:lang w:val="en-US"/>
        </w:rPr>
        <w:t xml:space="preserve">, </w:t>
      </w:r>
      <w:r w:rsidR="00551A40">
        <w:rPr>
          <w:lang w:val="en-US"/>
        </w:rPr>
        <w:t>we are limited to knowing how successful</w:t>
      </w:r>
      <w:r w:rsidR="00B018A6">
        <w:rPr>
          <w:lang w:val="en-US"/>
        </w:rPr>
        <w:t xml:space="preserve"> in terms of rates</w:t>
      </w:r>
      <w:r w:rsidR="00551A40">
        <w:rPr>
          <w:lang w:val="en-US"/>
        </w:rPr>
        <w:t xml:space="preserve"> each project is in comparison to each other</w:t>
      </w:r>
      <w:r w:rsidR="00597B67">
        <w:rPr>
          <w:lang w:val="en-US"/>
        </w:rPr>
        <w:t xml:space="preserve">, </w:t>
      </w:r>
      <w:r w:rsidR="001B35E8">
        <w:rPr>
          <w:lang w:val="en-US"/>
        </w:rPr>
        <w:t>the profits that one category can make compared to another</w:t>
      </w:r>
      <w:r w:rsidR="001D0148">
        <w:rPr>
          <w:lang w:val="en-US"/>
        </w:rPr>
        <w:t xml:space="preserve"> or the cost of </w:t>
      </w:r>
      <w:r w:rsidR="00F92F7A">
        <w:rPr>
          <w:lang w:val="en-US"/>
        </w:rPr>
        <w:t>each project compared to another.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1480"/>
        <w:gridCol w:w="2260"/>
        <w:gridCol w:w="1080"/>
        <w:gridCol w:w="1480"/>
        <w:gridCol w:w="1663"/>
      </w:tblGrid>
      <w:tr w:rsidR="00A53F74" w:rsidRPr="00A53F74" w14:paraId="05D2DF8F" w14:textId="77777777" w:rsidTr="00A53F74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D318" w14:textId="77777777" w:rsidR="00A53F74" w:rsidRPr="00A53F74" w:rsidRDefault="00A53F74" w:rsidP="00A53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35CF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successful_backers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03DE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21EE" w14:textId="77777777" w:rsidR="00A53F74" w:rsidRPr="00A53F74" w:rsidRDefault="00A53F74" w:rsidP="00A53F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8FD6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failed_backers</w:t>
            </w:r>
            <w:proofErr w:type="spellEnd"/>
          </w:p>
        </w:tc>
      </w:tr>
      <w:tr w:rsidR="00A53F74" w:rsidRPr="00A53F74" w14:paraId="31BA96CE" w14:textId="77777777" w:rsidTr="00A53F74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2A20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B171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851.1469027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0F25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E924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D6BA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585.6153846</w:t>
            </w:r>
          </w:p>
        </w:tc>
      </w:tr>
      <w:tr w:rsidR="00A53F74" w:rsidRPr="00A53F74" w14:paraId="30918238" w14:textId="77777777" w:rsidTr="00A53F74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32A1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2381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DD9C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8A08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1F03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114.5</w:t>
            </w:r>
          </w:p>
        </w:tc>
      </w:tr>
      <w:tr w:rsidR="00A53F74" w:rsidRPr="00A53F74" w14:paraId="21CC1A39" w14:textId="77777777" w:rsidTr="00A53F74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66CC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minimum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92C0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A624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9D7A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2876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A53F74" w:rsidRPr="00A53F74" w14:paraId="3FA80D8A" w14:textId="77777777" w:rsidTr="00A53F74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D101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maximum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D41A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C0E3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9D55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maximum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89B0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A53F74" w:rsidRPr="00A53F74" w14:paraId="0A97781C" w14:textId="77777777" w:rsidTr="00A53F74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307D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variance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FE95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1606216.594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656F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1BDB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3CF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924113.455</w:t>
            </w:r>
          </w:p>
        </w:tc>
      </w:tr>
      <w:tr w:rsidR="00A53F74" w:rsidRPr="00A53F74" w14:paraId="6E120047" w14:textId="77777777" w:rsidTr="00A53F74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8E94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standard dev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BDC0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1267.366006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D7F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2DAB" w14:textId="77777777" w:rsidR="00A53F74" w:rsidRPr="00A53F74" w:rsidRDefault="00A53F74" w:rsidP="00A5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standard dev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CEC4" w14:textId="77777777" w:rsidR="00A53F74" w:rsidRPr="00A53F74" w:rsidRDefault="00A53F74" w:rsidP="00A5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53F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961.3081998</w:t>
            </w:r>
          </w:p>
        </w:tc>
      </w:tr>
    </w:tbl>
    <w:p w14:paraId="5EF9A86D" w14:textId="77777777" w:rsidR="00A53F74" w:rsidRDefault="00A53F74" w:rsidP="00E32438">
      <w:pPr>
        <w:rPr>
          <w:lang w:val="en-US"/>
        </w:rPr>
      </w:pPr>
    </w:p>
    <w:p w14:paraId="4FA035E0" w14:textId="0004A34B" w:rsidR="00F92F7A" w:rsidRDefault="00A53F74" w:rsidP="00E32438">
      <w:pPr>
        <w:rPr>
          <w:lang w:val="en-US"/>
        </w:rPr>
      </w:pPr>
      <w:r>
        <w:rPr>
          <w:lang w:val="en-US"/>
        </w:rPr>
        <w:t>The data provided demonstrates that the values are extremely skewed due to the high variance value, with the me</w:t>
      </w:r>
      <w:r w:rsidR="0022281F">
        <w:rPr>
          <w:lang w:val="en-US"/>
        </w:rPr>
        <w:t>ans heavily affected by the maximum hence it is better to use the median with the data provided.</w:t>
      </w:r>
    </w:p>
    <w:p w14:paraId="0C6A61E9" w14:textId="0A6F2373" w:rsidR="0022281F" w:rsidRDefault="0022281F" w:rsidP="00E32438">
      <w:pPr>
        <w:rPr>
          <w:lang w:val="en-US"/>
        </w:rPr>
      </w:pPr>
      <w:r>
        <w:rPr>
          <w:lang w:val="en-US"/>
        </w:rPr>
        <w:t>The data shows that there is more variability in the successful backers, this is due to</w:t>
      </w:r>
      <w:r w:rsidR="0018452C">
        <w:rPr>
          <w:lang w:val="en-US"/>
        </w:rPr>
        <w:t xml:space="preserve"> the successful backers</w:t>
      </w:r>
      <w:r>
        <w:rPr>
          <w:lang w:val="en-US"/>
        </w:rPr>
        <w:t xml:space="preserve"> having a larger minimum-maximum pool </w:t>
      </w:r>
      <w:r w:rsidR="0018452C">
        <w:rPr>
          <w:lang w:val="en-US"/>
        </w:rPr>
        <w:t xml:space="preserve">and the higher value of standard deviation </w:t>
      </w:r>
      <w:r w:rsidR="00BE6863">
        <w:rPr>
          <w:lang w:val="en-US"/>
        </w:rPr>
        <w:t>resulting in a larger spread as opposed to the failed backers.</w:t>
      </w:r>
    </w:p>
    <w:p w14:paraId="711AA4DE" w14:textId="77777777" w:rsidR="0022281F" w:rsidRPr="00E32438" w:rsidRDefault="0022281F" w:rsidP="00E32438">
      <w:pPr>
        <w:rPr>
          <w:lang w:val="en-US"/>
        </w:rPr>
      </w:pPr>
    </w:p>
    <w:sectPr w:rsidR="0022281F" w:rsidRPr="00E3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38"/>
    <w:rsid w:val="00026A92"/>
    <w:rsid w:val="00062D42"/>
    <w:rsid w:val="000A51C9"/>
    <w:rsid w:val="000B22C0"/>
    <w:rsid w:val="00106E92"/>
    <w:rsid w:val="00122886"/>
    <w:rsid w:val="001625B7"/>
    <w:rsid w:val="00180DB0"/>
    <w:rsid w:val="0018452C"/>
    <w:rsid w:val="001863E3"/>
    <w:rsid w:val="001B35E8"/>
    <w:rsid w:val="001D0148"/>
    <w:rsid w:val="001D20F5"/>
    <w:rsid w:val="001D21E6"/>
    <w:rsid w:val="00215210"/>
    <w:rsid w:val="0022281F"/>
    <w:rsid w:val="002C73E0"/>
    <w:rsid w:val="002E770F"/>
    <w:rsid w:val="00315FFA"/>
    <w:rsid w:val="00364FE4"/>
    <w:rsid w:val="00366C02"/>
    <w:rsid w:val="00370D32"/>
    <w:rsid w:val="0038004F"/>
    <w:rsid w:val="003B67BF"/>
    <w:rsid w:val="00445AA7"/>
    <w:rsid w:val="004A4E55"/>
    <w:rsid w:val="004C411F"/>
    <w:rsid w:val="004D5D6B"/>
    <w:rsid w:val="004E3F59"/>
    <w:rsid w:val="004F28A4"/>
    <w:rsid w:val="0050640E"/>
    <w:rsid w:val="005142EF"/>
    <w:rsid w:val="00524FB0"/>
    <w:rsid w:val="00530B8A"/>
    <w:rsid w:val="00536953"/>
    <w:rsid w:val="00551A40"/>
    <w:rsid w:val="0059776E"/>
    <w:rsid w:val="00597B67"/>
    <w:rsid w:val="005C026E"/>
    <w:rsid w:val="005D3AF0"/>
    <w:rsid w:val="006170CD"/>
    <w:rsid w:val="00712B5B"/>
    <w:rsid w:val="00733C23"/>
    <w:rsid w:val="007E2D77"/>
    <w:rsid w:val="007F01F3"/>
    <w:rsid w:val="008056F5"/>
    <w:rsid w:val="0081168C"/>
    <w:rsid w:val="008A58B8"/>
    <w:rsid w:val="008A6202"/>
    <w:rsid w:val="008B3157"/>
    <w:rsid w:val="008D3B45"/>
    <w:rsid w:val="008F0054"/>
    <w:rsid w:val="00900C72"/>
    <w:rsid w:val="00944743"/>
    <w:rsid w:val="009B1003"/>
    <w:rsid w:val="009B5F5E"/>
    <w:rsid w:val="009B6CA3"/>
    <w:rsid w:val="009F0F6B"/>
    <w:rsid w:val="00A2294A"/>
    <w:rsid w:val="00A53F74"/>
    <w:rsid w:val="00A629B5"/>
    <w:rsid w:val="00AA0C50"/>
    <w:rsid w:val="00B018A6"/>
    <w:rsid w:val="00B240BB"/>
    <w:rsid w:val="00B60F46"/>
    <w:rsid w:val="00B86CD3"/>
    <w:rsid w:val="00BD4C69"/>
    <w:rsid w:val="00BD75AF"/>
    <w:rsid w:val="00BE4D61"/>
    <w:rsid w:val="00BE6863"/>
    <w:rsid w:val="00C462BB"/>
    <w:rsid w:val="00CB28D3"/>
    <w:rsid w:val="00CE0AC3"/>
    <w:rsid w:val="00D111C3"/>
    <w:rsid w:val="00D17C57"/>
    <w:rsid w:val="00D670F6"/>
    <w:rsid w:val="00D712EF"/>
    <w:rsid w:val="00DC5966"/>
    <w:rsid w:val="00DC705C"/>
    <w:rsid w:val="00E32438"/>
    <w:rsid w:val="00E511E1"/>
    <w:rsid w:val="00E5304F"/>
    <w:rsid w:val="00E53D78"/>
    <w:rsid w:val="00E6329D"/>
    <w:rsid w:val="00E64378"/>
    <w:rsid w:val="00E76FAE"/>
    <w:rsid w:val="00E97B69"/>
    <w:rsid w:val="00EA55A6"/>
    <w:rsid w:val="00EB2E80"/>
    <w:rsid w:val="00ED6505"/>
    <w:rsid w:val="00EE2BC9"/>
    <w:rsid w:val="00F330AC"/>
    <w:rsid w:val="00F47852"/>
    <w:rsid w:val="00F72911"/>
    <w:rsid w:val="00F85C3B"/>
    <w:rsid w:val="00F92F7A"/>
    <w:rsid w:val="00FA0147"/>
    <w:rsid w:val="00FA47D1"/>
    <w:rsid w:val="00FF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E3D7"/>
  <w15:docId w15:val="{EF8D160B-0A98-4ECD-B904-CC50F70F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OneDrive\Desktop\Bootcamp%20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OneDrive\Desktop\Bootcamp%20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vin\OneDrive\Desktop\Bootcamp%20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[Bootcamp work.xlsx]Sheet1!PivotTable1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E2-4400-8575-86388E49309E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E2-4400-8575-86388E49309E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E2-4400-8575-86388E49309E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Sheet1!$E$5:$E$14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E2-4400-8575-86388E493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7926095"/>
        <c:axId val="1429648415"/>
      </c:barChart>
      <c:catAx>
        <c:axId val="142792609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9648415"/>
        <c:crosses val="autoZero"/>
        <c:auto val="1"/>
        <c:lblAlgn val="ctr"/>
        <c:lblOffset val="100"/>
        <c:noMultiLvlLbl val="0"/>
      </c:catAx>
      <c:valAx>
        <c:axId val="142964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7926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[Bootcamp work.xlsx]Sheet3!PivotTable2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7-426B-A047-003194450CF9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97-426B-A047-003194450CF9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97-426B-A047-003194450CF9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097-426B-A047-003194450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46660079"/>
        <c:axId val="1645152399"/>
      </c:barChart>
      <c:catAx>
        <c:axId val="1646660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152399"/>
        <c:crosses val="autoZero"/>
        <c:auto val="1"/>
        <c:lblAlgn val="ctr"/>
        <c:lblOffset val="100"/>
        <c:noMultiLvlLbl val="0"/>
      </c:catAx>
      <c:valAx>
        <c:axId val="164515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6660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[Bootcamp work.xlsx]Sheet4!PivotTable3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4-449E-82C2-BC4727C727A0}"/>
            </c:ext>
          </c:extLst>
        </c:ser>
        <c:ser>
          <c:idx val="1"/>
          <c:order val="1"/>
          <c:tx>
            <c:strRef>
              <c:f>Sheet4!$C$4:$C$5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4-449E-82C2-BC4727C727A0}"/>
            </c:ext>
          </c:extLst>
        </c:ser>
        <c:ser>
          <c:idx val="2"/>
          <c:order val="2"/>
          <c:tx>
            <c:strRef>
              <c:f>Sheet4!$D$4:$D$5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4-449E-82C2-BC4727C72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7901135"/>
        <c:axId val="1645153359"/>
      </c:lineChart>
      <c:catAx>
        <c:axId val="1477901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153359"/>
        <c:crosses val="autoZero"/>
        <c:auto val="1"/>
        <c:lblAlgn val="ctr"/>
        <c:lblOffset val="100"/>
        <c:noMultiLvlLbl val="0"/>
      </c:catAx>
      <c:valAx>
        <c:axId val="164515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901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2</cp:revision>
  <dcterms:created xsi:type="dcterms:W3CDTF">2023-09-06T05:55:00Z</dcterms:created>
  <dcterms:modified xsi:type="dcterms:W3CDTF">2023-09-06T05:55:00Z</dcterms:modified>
</cp:coreProperties>
</file>