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</w:t>
      </w: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2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 ТЕХНОЛОГИЯ ПРОГРАММИРОВАНИЯ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  <w:t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  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bookmarkStart w:id="0" w:name="_GoBack"/>
      <w:bookmarkEnd w:id="0"/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Задача №1: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Создать класс, обеспечивающего работу с рациональными дробями. Класс должен уметь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 xml:space="preserve">работать как с рациональными дробями, так и с целыми числами. Должны быть определены операции 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сложения, вычитания, умножения и деления. Дроби должны быть упрощены и приведены к правильным.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  <w:t xml:space="preserve">Файл </w:t>
      </w:r>
      <w:r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  <w:t>mmath</w:t>
      </w:r>
      <w:r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  <w:t>.</w:t>
      </w:r>
      <w:r>
        <w:rPr>
          <w:rFonts w:hint="default" w:ascii="Fira Mono" w:hAnsi="Fira Mono" w:cs="Fira Mono"/>
          <w:i w:val="0"/>
          <w:color w:val="000000"/>
          <w:sz w:val="18"/>
          <w:szCs w:val="18"/>
          <w:u w:val="none"/>
          <w:shd w:val="clear" w:color="auto" w:fill="FFFFFF"/>
        </w:rPr>
        <w:t>hpp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#ifndef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MATH_H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#define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MATH_H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&lt;assert.h&gt;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&lt;type_traits&gt;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&lt;utility&gt;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math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// Greatest Common Divisor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template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typename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inline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T 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GCD (T gcd, T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static_assert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(std::is_arithmetic&lt;T&gt;::value,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      "Arithmetic types required");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T 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(gcd &lt; b) std::swap(gcd,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t   = b;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b   = gcd % b;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gcd = 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gcd;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#endif // 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MATH_H</w:t>
      </w: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Fira Mono" w:hAnsi="Fira Mono" w:cs="Fira Mono"/>
          <w:sz w:val="18"/>
          <w:szCs w:val="18"/>
        </w:rPr>
        <w:t>Файл rational.hpp</w:t>
      </w:r>
      <w:r>
        <w:rPr>
          <w:rFonts w:hint="default" w:ascii="Fira Mono" w:hAnsi="Fira Mono" w:cs="Fira Mono"/>
          <w:sz w:val="18"/>
          <w:szCs w:val="18"/>
        </w:rPr>
        <w:br w:type="textWrapping"/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#ifndef RATIONAL_H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#define RATIONAL_H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&lt;stdint.h&gt;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&lt;iostream&gt;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&lt;type_traits&gt;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&lt;cmath&gt;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math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num,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denum);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Rational&amp;)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default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from);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template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typename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T&gt;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 (T from)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static_assert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(std::is_arithmetic&lt;T&gt;::value,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          "Arithmetic value is required");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(std::is_integral&lt;T&gt;::value)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_dec   = from;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_num   = 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_denum = 1;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}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// Extracting integral and exponent values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T i, f;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f = std::modf(from, &amp;i);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_denum = 1000;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_num  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static_cast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&gt;(round(f * 1000.0));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_dec   =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static_cast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&gt;(i);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Simplify();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/* Addition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/* Substraction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-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-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-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/* Multiplication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/* Division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/* Streams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std::ostream&amp;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&lt;&lt; (std::ostream&amp; os,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obj);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friend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std::istream&amp;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&gt;&gt; (std::istream&amp; is, Rational&amp; obj);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/* Getters 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Rationalize();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Simplify();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_num;    // Numenator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_denum;  // Denumenator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unsigned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_dec;    // Integer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 // math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 // msvd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#endif // RATIONAL_H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Mono" w:hAnsi="Fira Mono" w:cs="Fira Mono"/>
          <w:sz w:val="18"/>
          <w:szCs w:val="18"/>
        </w:rPr>
      </w:pPr>
      <w:r>
        <w:rPr>
          <w:rFonts w:hint="default" w:ascii="Fira Mono" w:hAnsi="Fira Mono" w:cs="Fira Mono"/>
          <w:sz w:val="18"/>
          <w:szCs w:val="18"/>
        </w:rPr>
        <w:t>Файл rational.</w:t>
      </w:r>
      <w:r>
        <w:rPr>
          <w:rFonts w:hint="default" w:ascii="Fira Mono" w:hAnsi="Fira Mono" w:cs="Fira Mono"/>
          <w:sz w:val="18"/>
          <w:szCs w:val="18"/>
        </w:rPr>
        <w:t>cpp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Mono" w:hAnsi="Fira Mono" w:cs="Fira Mono"/>
          <w:sz w:val="18"/>
          <w:szCs w:val="1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"rational.hpp"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"mmath.hpp"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&lt;cmath&gt;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&lt;utility&gt;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&lt;type_traits&gt;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&lt;assert.h&gt;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math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Rational::Rational() : _num(0), _denum(0), _dec(0) {}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Rational::Rational(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num,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denum) : _num(num), _denum(denum), _dec(0)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Simplify();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Rational::Rationalize()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_dec += _num / 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_num  = _num % 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void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Rational::Simplify()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Rationalize();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Find greatest common divisor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gcd = GCD(_num, _denum);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// Divide both numenator and denumenator by gcd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_num   /= gcd;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_denum /= gcd;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Rational::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=(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from)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_num   = from._num;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_denum = from._denum;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_dec   = from._dec;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a_num = a._num + a._dec * a._denum;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b_num = b._num + b._dec * b._denum;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a_den = a._denum;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b_den = b._denum;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a_num *= b_den;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b_num *= a_den;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Rational(a_num + b_num, a_den * b_den);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b *= a._denum;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Rational(a._num + b, a._denum);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+(a,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-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a_num = a._num + a._dec * a._denum;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b_num = b._num + b._dec * b._denum;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a_den = a._denum;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b_den = b._denum;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a_num *= b_den;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b_num *= a_den;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Rational(a_num - b_num, a_den * b_den);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-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b *= a._denum;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Rational(a._num + b, a._denum);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-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b *= a._denum;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Rational(a._num + b, a._denum);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a_num = a._num + a._dec * a._denum;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b_num = b._num + b._dec * b._denum;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Rational(a_num * b_num, a._denum * b._denum);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Rational(a._num * b, a._denum);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*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Rational(a._num * b, a._denum);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a_num = a._num + a._dec * a._denum;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b_num = b._num + b._dec * b._denum;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Rational(a_num * b._denum, b_num * a._denum);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Rational(a._num, a._denum *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Rational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/ 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b,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a)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Rational(a._num, a._denum * b);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std::ostream&amp;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&lt;&lt;(std::ostream&amp; os,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const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Rational&amp; obj)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os &lt;&lt; ((obj._dec) ? std::to_string(obj._dec) + "+" : "") &lt;&lt; obj._num &lt;&lt; "/" &lt;&lt; obj._denum;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std::istream&amp;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&gt;&gt;(std::istream&amp; is, Rational&amp; obj)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is &gt;&gt; obj._num &gt;&gt; obj._denum;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obj.Simplify();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is;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 // math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 // msvd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2"/>
        <w:rPr>
          <w:rFonts w:hint="default" w:ascii="Fira Mono" w:hAnsi="Fira Mono" w:cs="Fira Mono"/>
          <w:sz w:val="18"/>
          <w:szCs w:val="18"/>
        </w:rPr>
      </w:pPr>
    </w:p>
    <w:p>
      <w:pPr>
        <w:pStyle w:val="12"/>
        <w:rPr>
          <w:rFonts w:hint="default"/>
          <w:sz w:val="18"/>
          <w:szCs w:val="1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Mono" w:hAnsi="Fira Mono" w:cs="Fira Mono"/>
          <w:sz w:val="18"/>
          <w:szCs w:val="18"/>
        </w:rPr>
      </w:pPr>
      <w:r>
        <w:rPr>
          <w:rFonts w:hint="default" w:ascii="Fira Mono" w:hAnsi="Fira Mono" w:cs="Fira Mono"/>
          <w:sz w:val="18"/>
          <w:szCs w:val="18"/>
        </w:rPr>
        <w:t xml:space="preserve">Файл </w:t>
      </w:r>
      <w:r>
        <w:rPr>
          <w:rFonts w:hint="default" w:ascii="Fira Mono" w:hAnsi="Fira Mono" w:cs="Fira Mono"/>
          <w:sz w:val="18"/>
          <w:szCs w:val="18"/>
        </w:rPr>
        <w:t>main</w:t>
      </w:r>
      <w:r>
        <w:rPr>
          <w:rFonts w:hint="default" w:ascii="Fira Mono" w:hAnsi="Fira Mono" w:cs="Fira Mono"/>
          <w:sz w:val="18"/>
          <w:szCs w:val="18"/>
        </w:rPr>
        <w:t>.cpp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&lt;iostream&gt;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#include "rational.hpp"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std;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msvd::math;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main(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argc,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char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*argv[])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 pi(22, 7);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 e(8, 3);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 y;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double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dfract;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"Enter your double: ";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std::cin  &gt;&gt; dfract;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y = dfract;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"PI: " &lt;&lt; pi &lt;&lt; std::endl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  &lt;&lt; "E:  " &lt;&lt; e  &lt;&lt; std::endl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          &lt;&lt; "Y:  " &lt;&lt; y  &lt;&lt; std::endl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"PI + E = "       &lt;&lt; pi + e      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"PI - E = "       &lt;&lt; pi - e      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"PI * E = "       &lt;&lt; pi * e      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"PI / E = "       &lt;&lt; pi / e      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Rational d = pi * 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"\nD = PI * E = " &lt;&lt; d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"D + Y = "       &lt;&lt; d + y      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"D - Y = "       &lt;&lt; d - y      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"D * Y = "       &lt;&lt; d * y      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std::cout &lt;&lt; "D / Y = "       &lt;&lt; d / y       &lt;&lt; std::endl;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DejaVu Sans Mono" w:hAnsi="DejaVu Sans Mono" w:cs="DejaVu Sans Mono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 xml:space="preserve"> 0;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DejaVu Sans Mono" w:hAnsi="DejaVu Sans Mono" w:cs="DejaVu Sans Mono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3. Примеры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Вводимая десятичная дробь: 5.55 (Далее Y)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PI: 3+1/7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E:  2+2/3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Y:  5+11/20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PI + E = 5+17/21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PI - E = 10/21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PI * E = 8+8/21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PI / E = 1+5/28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 = PI * E = 8+8/21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 + Y = 13+391/420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 - Y = 2+349/420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 * Y = 46+18/35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D / Y = 1+1189/2331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Примечание: в дробях вида </w:t>
      </w: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3+1/7</w:t>
      </w: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, 3 -- целая часть, 1/7 -- дробная. 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В случае отрицательной дроби, знак “минус” применяется к дробной части.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ekmuk Batang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ndale Mono">
    <w:altName w:val="Fira Mono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erif"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F1901"/>
    <w:rsid w:val="37DFC6BC"/>
    <w:rsid w:val="3EFF83A8"/>
    <w:rsid w:val="451EC2AC"/>
    <w:rsid w:val="53FE2FEF"/>
    <w:rsid w:val="573F901C"/>
    <w:rsid w:val="5F1D4E37"/>
    <w:rsid w:val="5F3BF2DE"/>
    <w:rsid w:val="6FB92F7C"/>
    <w:rsid w:val="6FEF4BA2"/>
    <w:rsid w:val="7D7E40D0"/>
    <w:rsid w:val="7EEA551C"/>
    <w:rsid w:val="7FD52B2C"/>
    <w:rsid w:val="7FFB666C"/>
    <w:rsid w:val="7FFE5FDD"/>
    <w:rsid w:val="7FFFECC1"/>
    <w:rsid w:val="9FDEEF70"/>
    <w:rsid w:val="AFF69F3F"/>
    <w:rsid w:val="BBEFAC3D"/>
    <w:rsid w:val="BBF05CF2"/>
    <w:rsid w:val="BDFF8CAD"/>
    <w:rsid w:val="BE98F827"/>
    <w:rsid w:val="C2BF6DD1"/>
    <w:rsid w:val="D79B0706"/>
    <w:rsid w:val="DFDD144F"/>
    <w:rsid w:val="FBDF0F22"/>
    <w:rsid w:val="FC7FD05B"/>
    <w:rsid w:val="FDDDBE4E"/>
    <w:rsid w:val="FDEE1458"/>
    <w:rsid w:val="FFBC86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uiPriority w:val="99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328</Words>
  <Characters>2240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2084-03-16T23:08:00Z</dcterms:created>
  <dc:creator>mike</dc:creator>
  <cp:lastModifiedBy>mike</cp:lastModifiedBy>
  <dcterms:modified xsi:type="dcterms:W3CDTF">2016-04-17T23:27:00Z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