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9D" w:rsidRDefault="0073059D"/>
    <w:p w:rsidR="006D1DCE" w:rsidRDefault="006D1DCE">
      <w:bookmarkStart w:id="0" w:name="_GoBack"/>
      <w:bookmarkEnd w:id="0"/>
    </w:p>
    <w:p w:rsidR="00DA2BAD" w:rsidRDefault="006D1DCE" w:rsidP="006D1DCE">
      <w:r w:rsidRPr="00DA2BAD">
        <w:rPr>
          <w:b/>
        </w:rPr>
        <w:t>Create a Use Case Diagram for the proposed system</w:t>
      </w:r>
      <w:r>
        <w:t>.  Include all the actors</w:t>
      </w:r>
      <w:r w:rsidR="00DA2BAD">
        <w:t xml:space="preserve"> (or users)</w:t>
      </w:r>
      <w:r>
        <w:t xml:space="preserve"> with one or more use cases for each actor.  The use c</w:t>
      </w:r>
      <w:r w:rsidR="00AF5016">
        <w:t>ases</w:t>
      </w:r>
      <w:r w:rsidR="00DA2BAD">
        <w:t xml:space="preserve"> (ovals)</w:t>
      </w:r>
      <w:r w:rsidR="00AF5016">
        <w:t xml:space="preserve"> should correspond to the daily </w:t>
      </w:r>
      <w:r w:rsidR="00DA2BAD">
        <w:t>business processes</w:t>
      </w:r>
      <w:r w:rsidR="00AF5016">
        <w:t xml:space="preserve"> </w:t>
      </w:r>
      <w:r w:rsidR="00DA2BAD">
        <w:t>of the system you are proposing</w:t>
      </w:r>
      <w:r w:rsidR="00AF5016">
        <w:t xml:space="preserve">.  </w:t>
      </w:r>
    </w:p>
    <w:p w:rsidR="006D1DCE" w:rsidRDefault="00DA2BAD" w:rsidP="006D1DCE">
      <w:r w:rsidRPr="00DA2BAD">
        <w:rPr>
          <w:u w:val="single"/>
        </w:rPr>
        <w:t>Things to consider</w:t>
      </w:r>
      <w:r>
        <w:t xml:space="preserve">:  Who are all the actors/users of the system?  What are the daily business processes of the system?  Based on the ERD, who will be </w:t>
      </w:r>
      <w:r w:rsidR="00AF5016">
        <w:t>maintaining (adding, updating, or searching)</w:t>
      </w:r>
      <w:r>
        <w:t xml:space="preserve"> each entity</w:t>
      </w:r>
      <w:r w:rsidR="00AF5016">
        <w:t>?</w:t>
      </w:r>
      <w:r>
        <w:t xml:space="preserve">  Will the actors be solvin</w:t>
      </w:r>
      <w:r w:rsidR="00CF11CE">
        <w:t>g any of the problems identified</w:t>
      </w:r>
      <w:r>
        <w:t>?</w:t>
      </w:r>
      <w:r w:rsidRPr="00DA2BAD">
        <w:t xml:space="preserve"> </w:t>
      </w:r>
      <w:r>
        <w:t xml:space="preserve">What </w:t>
      </w:r>
      <w:r w:rsidR="00CF11CE">
        <w:t xml:space="preserve">interfaces </w:t>
      </w:r>
      <w:r>
        <w:t xml:space="preserve">will they </w:t>
      </w:r>
      <w:r w:rsidR="00CF11CE">
        <w:t>need</w:t>
      </w:r>
      <w:r>
        <w:t>?</w:t>
      </w:r>
    </w:p>
    <w:p w:rsidR="005D3CE6" w:rsidRDefault="005D3CE6" w:rsidP="006D1DCE"/>
    <w:p w:rsidR="006B7D44" w:rsidRDefault="006B7D44" w:rsidP="006D1DCE">
      <w:r>
        <w:t>Additional information on Use Case Diagrams:</w:t>
      </w:r>
    </w:p>
    <w:p w:rsidR="0015487E" w:rsidRDefault="006D1DCE" w:rsidP="006D1DCE">
      <w:r>
        <w:t xml:space="preserve"> </w:t>
      </w:r>
      <w:hyperlink r:id="rId8" w:history="1">
        <w:r w:rsidR="006B7D44" w:rsidRPr="009656AC">
          <w:rPr>
            <w:rStyle w:val="Hyperlink"/>
          </w:rPr>
          <w:t>http://www.andrew.cmu.edu/c</w:t>
        </w:r>
        <w:r w:rsidR="006B7D44" w:rsidRPr="009656AC">
          <w:rPr>
            <w:rStyle w:val="Hyperlink"/>
          </w:rPr>
          <w:t>o</w:t>
        </w:r>
        <w:r w:rsidR="006B7D44" w:rsidRPr="009656AC">
          <w:rPr>
            <w:rStyle w:val="Hyperlink"/>
          </w:rPr>
          <w:t>urse/90-754/umlucdfaq.html</w:t>
        </w:r>
      </w:hyperlink>
    </w:p>
    <w:p w:rsidR="006B7D44" w:rsidRDefault="006B7D44" w:rsidP="002D2E2F"/>
    <w:p w:rsidR="006B7D44" w:rsidRDefault="006B7D44" w:rsidP="002D2E2F"/>
    <w:p w:rsidR="00DA2BAD" w:rsidRDefault="003F5741" w:rsidP="002D2E2F">
      <w:r>
        <w:rPr>
          <w:noProof/>
        </w:rPr>
        <w:drawing>
          <wp:inline distT="0" distB="0" distL="0" distR="0">
            <wp:extent cx="4257675" cy="2533650"/>
            <wp:effectExtent l="0" t="0" r="0" b="0"/>
            <wp:docPr id="1" name="Picture 1" descr="UM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Use Cas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3" b="18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AD" w:rsidRDefault="00DA2BAD" w:rsidP="002D2E2F"/>
    <w:p w:rsidR="002D2E2F" w:rsidRDefault="002D2E2F" w:rsidP="002D2E2F"/>
    <w:p w:rsidR="002D2E2F" w:rsidRPr="00BB6D04" w:rsidRDefault="002D2E2F" w:rsidP="002D2E2F">
      <w:pPr>
        <w:pStyle w:val="Heading4"/>
        <w:rPr>
          <w:szCs w:val="24"/>
        </w:rPr>
      </w:pPr>
      <w:r w:rsidRPr="00BB6D04">
        <w:rPr>
          <w:bCs w:val="0"/>
          <w:szCs w:val="24"/>
        </w:rPr>
        <w:t>Scoring Guide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  <w:gridCol w:w="2250"/>
      </w:tblGrid>
      <w:tr w:rsidR="002D2E2F" w:rsidRPr="00BB6D04" w:rsidTr="00CB04FA">
        <w:trPr>
          <w:trHeight w:val="359"/>
        </w:trPr>
        <w:tc>
          <w:tcPr>
            <w:tcW w:w="6228" w:type="dxa"/>
            <w:shd w:val="pct15" w:color="auto" w:fill="auto"/>
          </w:tcPr>
          <w:p w:rsidR="002D2E2F" w:rsidRPr="00BB6D04" w:rsidRDefault="002D2E2F" w:rsidP="00CB04FA">
            <w:pPr>
              <w:pStyle w:val="TableHeading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>Criteria</w:t>
            </w:r>
          </w:p>
        </w:tc>
        <w:tc>
          <w:tcPr>
            <w:tcW w:w="2250" w:type="dxa"/>
            <w:shd w:val="pct15" w:color="auto" w:fill="auto"/>
          </w:tcPr>
          <w:p w:rsidR="002D2E2F" w:rsidRPr="00BB6D04" w:rsidRDefault="002D2E2F" w:rsidP="00CB04FA">
            <w:pPr>
              <w:pStyle w:val="TableHeading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>Ratings</w:t>
            </w:r>
          </w:p>
        </w:tc>
      </w:tr>
      <w:tr w:rsidR="00CF11CE" w:rsidRPr="00BB6D04" w:rsidTr="00CB04FA">
        <w:trPr>
          <w:trHeight w:val="485"/>
        </w:trPr>
        <w:tc>
          <w:tcPr>
            <w:tcW w:w="6228" w:type="dxa"/>
          </w:tcPr>
          <w:p w:rsidR="00CF11CE" w:rsidRPr="002D2E2F" w:rsidRDefault="00CF11CE" w:rsidP="00CF11C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 has a title and uses </w:t>
            </w:r>
            <w:r w:rsidRPr="00BB6D04">
              <w:rPr>
                <w:sz w:val="24"/>
                <w:szCs w:val="24"/>
              </w:rPr>
              <w:t>correct grammar, punctuation, and spelling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CF11CE" w:rsidRPr="00BB6D04" w:rsidRDefault="00CF11CE" w:rsidP="00CF11CE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22"/>
        </w:trPr>
        <w:tc>
          <w:tcPr>
            <w:tcW w:w="6228" w:type="dxa"/>
          </w:tcPr>
          <w:p w:rsidR="002D2E2F" w:rsidRPr="00BB6D04" w:rsidRDefault="0010466C" w:rsidP="005D3CE6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 includes all relevant </w:t>
            </w:r>
            <w:proofErr w:type="spellStart"/>
            <w:r>
              <w:rPr>
                <w:sz w:val="24"/>
                <w:szCs w:val="24"/>
              </w:rPr>
              <w:t>a</w:t>
            </w:r>
            <w:r w:rsidR="00CF11CE">
              <w:rPr>
                <w:sz w:val="24"/>
                <w:szCs w:val="24"/>
              </w:rPr>
              <w:t>ctors</w:t>
            </w:r>
            <w:proofErr w:type="spellEnd"/>
            <w:r w:rsidR="00CF11CE">
              <w:rPr>
                <w:sz w:val="24"/>
                <w:szCs w:val="24"/>
              </w:rPr>
              <w:t xml:space="preserve"> that are labeled</w:t>
            </w:r>
          </w:p>
        </w:tc>
        <w:tc>
          <w:tcPr>
            <w:tcW w:w="2250" w:type="dxa"/>
          </w:tcPr>
          <w:p w:rsidR="002D2E2F" w:rsidRPr="00BB6D04" w:rsidRDefault="002D2E2F" w:rsidP="00CF11CE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CF11CE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40"/>
        </w:trPr>
        <w:tc>
          <w:tcPr>
            <w:tcW w:w="6228" w:type="dxa"/>
          </w:tcPr>
          <w:p w:rsidR="002D2E2F" w:rsidRPr="00BB6D04" w:rsidRDefault="0010466C" w:rsidP="005D3CE6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includes all relev</w:t>
            </w:r>
            <w:r w:rsidR="00CF11CE">
              <w:rPr>
                <w:sz w:val="24"/>
                <w:szCs w:val="24"/>
              </w:rPr>
              <w:t>ant use cases that are labeled</w:t>
            </w:r>
          </w:p>
        </w:tc>
        <w:tc>
          <w:tcPr>
            <w:tcW w:w="2250" w:type="dxa"/>
          </w:tcPr>
          <w:p w:rsidR="002D2E2F" w:rsidRPr="00BB6D04" w:rsidRDefault="002D2E2F" w:rsidP="00CF11CE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CF11CE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49"/>
        </w:trPr>
        <w:tc>
          <w:tcPr>
            <w:tcW w:w="6228" w:type="dxa"/>
          </w:tcPr>
          <w:p w:rsidR="002D2E2F" w:rsidRPr="00BB6D04" w:rsidRDefault="005D3CE6" w:rsidP="0010466C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job duties must be accounted for</w:t>
            </w:r>
          </w:p>
        </w:tc>
        <w:tc>
          <w:tcPr>
            <w:tcW w:w="2250" w:type="dxa"/>
          </w:tcPr>
          <w:p w:rsidR="002D2E2F" w:rsidRPr="00BB6D04" w:rsidRDefault="00CF11CE" w:rsidP="00CF11CE">
            <w:pPr>
              <w:pStyle w:val="TableRatings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4     </w:t>
            </w:r>
            <w:r w:rsidR="002D2E2F" w:rsidRPr="00BB6D04">
              <w:rPr>
                <w:sz w:val="24"/>
                <w:szCs w:val="24"/>
              </w:rPr>
              <w:t>2</w:t>
            </w:r>
            <w:r w:rsidR="002D2E2F"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85"/>
        </w:trPr>
        <w:tc>
          <w:tcPr>
            <w:tcW w:w="6228" w:type="dxa"/>
          </w:tcPr>
          <w:p w:rsidR="002D2E2F" w:rsidRPr="00BB6D04" w:rsidRDefault="005D3CE6" w:rsidP="005D3CE6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 have appropriate use case that relates to the proposed system</w:t>
            </w:r>
          </w:p>
        </w:tc>
        <w:tc>
          <w:tcPr>
            <w:tcW w:w="2250" w:type="dxa"/>
          </w:tcPr>
          <w:p w:rsidR="002D2E2F" w:rsidRPr="00BB6D04" w:rsidRDefault="002D2E2F" w:rsidP="00CF11CE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CF11CE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395"/>
        </w:trPr>
        <w:tc>
          <w:tcPr>
            <w:tcW w:w="6228" w:type="dxa"/>
          </w:tcPr>
          <w:p w:rsidR="002D2E2F" w:rsidRPr="00BB6D04" w:rsidRDefault="002D2E2F" w:rsidP="00CB04FA">
            <w:pPr>
              <w:pStyle w:val="TableCriteria"/>
              <w:numPr>
                <w:ilvl w:val="0"/>
                <w:numId w:val="0"/>
              </w:numPr>
              <w:ind w:left="342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2D2E2F" w:rsidRPr="00BB6D04" w:rsidRDefault="002D2E2F" w:rsidP="00CB04FA">
            <w:pPr>
              <w:pStyle w:val="TableRatings4"/>
              <w:jc w:val="center"/>
              <w:rPr>
                <w:b/>
                <w:sz w:val="24"/>
                <w:szCs w:val="24"/>
              </w:rPr>
            </w:pPr>
            <w:r w:rsidRPr="00BB6D04">
              <w:rPr>
                <w:b/>
                <w:sz w:val="24"/>
                <w:szCs w:val="24"/>
              </w:rPr>
              <w:t>20</w:t>
            </w:r>
          </w:p>
        </w:tc>
      </w:tr>
    </w:tbl>
    <w:p w:rsidR="00E90438" w:rsidRDefault="00E90438" w:rsidP="002D6E22"/>
    <w:sectPr w:rsidR="00E9043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12A" w:rsidRDefault="0050512A">
      <w:r>
        <w:separator/>
      </w:r>
    </w:p>
  </w:endnote>
  <w:endnote w:type="continuationSeparator" w:id="0">
    <w:p w:rsidR="0050512A" w:rsidRDefault="0050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12A" w:rsidRDefault="0050512A">
      <w:r>
        <w:separator/>
      </w:r>
    </w:p>
  </w:footnote>
  <w:footnote w:type="continuationSeparator" w:id="0">
    <w:p w:rsidR="0050512A" w:rsidRDefault="0050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2" w:rsidRDefault="002D6E22">
    <w:pPr>
      <w:pStyle w:val="Header"/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b/>
            <w:bCs/>
          </w:rPr>
          <w:t>WAUKESHA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COUNTY</w:t>
        </w:r>
      </w:smartTag>
      <w:r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TECHNICAL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COLLEGE</w:t>
        </w:r>
      </w:smartTag>
    </w:smartTag>
  </w:p>
  <w:p w:rsidR="002D6E22" w:rsidRDefault="0010466C">
    <w:pPr>
      <w:pStyle w:val="Header"/>
      <w:jc w:val="center"/>
      <w:rPr>
        <w:b/>
        <w:bCs/>
      </w:rPr>
    </w:pPr>
    <w:r>
      <w:rPr>
        <w:b/>
        <w:bCs/>
      </w:rPr>
      <w:t>SYSTEMS ANALYSIS AGILE METHODS</w:t>
    </w:r>
  </w:p>
  <w:p w:rsidR="002D6E22" w:rsidRDefault="00BB253F">
    <w:pPr>
      <w:pStyle w:val="Header"/>
      <w:jc w:val="center"/>
      <w:rPr>
        <w:b/>
        <w:bCs/>
      </w:rPr>
    </w:pPr>
    <w:r>
      <w:rPr>
        <w:b/>
        <w:bCs/>
      </w:rPr>
      <w:t>USE CASE</w:t>
    </w:r>
    <w:r w:rsidR="002D6E22">
      <w:rPr>
        <w:b/>
        <w:bCs/>
      </w:rPr>
      <w:t xml:space="preserve"> </w:t>
    </w:r>
    <w:r w:rsidR="00DF2984">
      <w:rPr>
        <w:b/>
        <w:bCs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2CEC14E7"/>
    <w:multiLevelType w:val="hybridMultilevel"/>
    <w:tmpl w:val="93B0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1"/>
    <w:rsid w:val="000C0430"/>
    <w:rsid w:val="0010466C"/>
    <w:rsid w:val="00107339"/>
    <w:rsid w:val="00147BED"/>
    <w:rsid w:val="0015487E"/>
    <w:rsid w:val="00187B28"/>
    <w:rsid w:val="001B2A9A"/>
    <w:rsid w:val="002D2E2F"/>
    <w:rsid w:val="002D6E22"/>
    <w:rsid w:val="00381053"/>
    <w:rsid w:val="003A5966"/>
    <w:rsid w:val="003C5881"/>
    <w:rsid w:val="003D6271"/>
    <w:rsid w:val="003F5741"/>
    <w:rsid w:val="0050512A"/>
    <w:rsid w:val="005D01FB"/>
    <w:rsid w:val="005D3CE6"/>
    <w:rsid w:val="00652938"/>
    <w:rsid w:val="006B7D44"/>
    <w:rsid w:val="006D1DCE"/>
    <w:rsid w:val="0073059D"/>
    <w:rsid w:val="00861E57"/>
    <w:rsid w:val="008E3D92"/>
    <w:rsid w:val="00A25F01"/>
    <w:rsid w:val="00A56CF6"/>
    <w:rsid w:val="00AE2113"/>
    <w:rsid w:val="00AF5016"/>
    <w:rsid w:val="00BB253F"/>
    <w:rsid w:val="00C1352E"/>
    <w:rsid w:val="00CB04FA"/>
    <w:rsid w:val="00CF11CE"/>
    <w:rsid w:val="00D24429"/>
    <w:rsid w:val="00D66521"/>
    <w:rsid w:val="00DA2BAD"/>
    <w:rsid w:val="00DF2984"/>
    <w:rsid w:val="00E90438"/>
    <w:rsid w:val="00F06D43"/>
    <w:rsid w:val="00F1132A"/>
    <w:rsid w:val="00F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DBFCA7F"/>
  <w15:docId w15:val="{0E4BF168-EE24-4628-8A4B-A3D2C556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2D2E2F"/>
    <w:pPr>
      <w:keepNext/>
      <w:keepLines/>
      <w:spacing w:before="180" w:after="60" w:line="220" w:lineRule="atLeast"/>
      <w:outlineLvl w:val="3"/>
    </w:pPr>
    <w:rPr>
      <w:rFonts w:ascii="Arial" w:hAnsi="Arial"/>
      <w:b/>
      <w:bCs/>
      <w:i/>
      <w:iCs/>
      <w:spacing w:val="-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rsid w:val="002D2E2F"/>
    <w:rPr>
      <w:rFonts w:ascii="Arial" w:hAnsi="Arial"/>
      <w:b/>
      <w:bCs/>
      <w:i/>
      <w:iCs/>
      <w:spacing w:val="-4"/>
      <w:kern w:val="28"/>
      <w:sz w:val="24"/>
    </w:rPr>
  </w:style>
  <w:style w:type="paragraph" w:styleId="ListBullet">
    <w:name w:val="List Bullet"/>
    <w:basedOn w:val="List"/>
    <w:autoRedefine/>
    <w:rsid w:val="002D2E2F"/>
    <w:pPr>
      <w:numPr>
        <w:numId w:val="2"/>
      </w:numPr>
      <w:tabs>
        <w:tab w:val="left" w:pos="342"/>
      </w:tabs>
      <w:spacing w:before="80" w:line="220" w:lineRule="atLeast"/>
      <w:ind w:left="342" w:right="2160"/>
      <w:contextualSpacing w:val="0"/>
    </w:pPr>
    <w:rPr>
      <w:sz w:val="20"/>
      <w:szCs w:val="20"/>
    </w:rPr>
  </w:style>
  <w:style w:type="paragraph" w:customStyle="1" w:styleId="TableCriteria">
    <w:name w:val="Table Criteria"/>
    <w:basedOn w:val="ListBullet"/>
    <w:rsid w:val="002D2E2F"/>
  </w:style>
  <w:style w:type="paragraph" w:customStyle="1" w:styleId="TableHeading">
    <w:name w:val="Table Heading"/>
    <w:basedOn w:val="TableCriteria"/>
    <w:rsid w:val="002D2E2F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2D2E2F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sz w:val="20"/>
      <w:szCs w:val="20"/>
    </w:rPr>
  </w:style>
  <w:style w:type="paragraph" w:styleId="BodyText">
    <w:name w:val="Body Text"/>
    <w:basedOn w:val="Normal"/>
    <w:link w:val="BodyTextChar"/>
    <w:rsid w:val="002D2E2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D2E2F"/>
    <w:rPr>
      <w:sz w:val="24"/>
      <w:szCs w:val="24"/>
    </w:rPr>
  </w:style>
  <w:style w:type="paragraph" w:styleId="List">
    <w:name w:val="List"/>
    <w:basedOn w:val="Normal"/>
    <w:rsid w:val="002D2E2F"/>
    <w:pPr>
      <w:ind w:left="360" w:hanging="360"/>
      <w:contextualSpacing/>
    </w:pPr>
  </w:style>
  <w:style w:type="character" w:styleId="Hyperlink">
    <w:name w:val="Hyperlink"/>
    <w:basedOn w:val="DefaultParagraphFont"/>
    <w:rsid w:val="006B7D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F5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7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104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w.cmu.edu/course/90-754/umlucdfaq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D9898-70EE-4200-88D0-0248C62F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the class move into their group teams</vt:lpstr>
    </vt:vector>
  </TitlesOfParts>
  <Company>WCTC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the class move into their group teams</dc:title>
  <dc:creator>windows</dc:creator>
  <cp:lastModifiedBy>Kathleen Brown</cp:lastModifiedBy>
  <cp:revision>3</cp:revision>
  <cp:lastPrinted>2009-10-27T12:59:00Z</cp:lastPrinted>
  <dcterms:created xsi:type="dcterms:W3CDTF">2018-08-09T23:57:00Z</dcterms:created>
  <dcterms:modified xsi:type="dcterms:W3CDTF">2018-09-07T16:28:00Z</dcterms:modified>
</cp:coreProperties>
</file>