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34489" w14:textId="77777777" w:rsidR="000C63EF" w:rsidRDefault="000C63EF" w:rsidP="000C63EF"/>
    <w:p w14:paraId="4FE8FDA1" w14:textId="77777777" w:rsidR="00E56889" w:rsidRDefault="00E56889" w:rsidP="00D13AC4">
      <w:pPr>
        <w:pStyle w:val="ListParagraph"/>
      </w:pPr>
      <w:r>
        <w:t>Read th</w:t>
      </w:r>
      <w:r w:rsidR="000C63EF">
        <w:t xml:space="preserve">e following </w:t>
      </w:r>
      <w:r>
        <w:t>article on the Waterfall methodo</w:t>
      </w:r>
      <w:r w:rsidR="00D13AC4">
        <w:t>logy and answer the questions below.</w:t>
      </w:r>
    </w:p>
    <w:p w14:paraId="3856FCBB" w14:textId="77777777" w:rsidR="00373A7E" w:rsidRDefault="00084EE3" w:rsidP="00D13AC4">
      <w:pPr>
        <w:pStyle w:val="ListParagraph"/>
        <w:ind w:left="1440"/>
      </w:pPr>
      <w:hyperlink r:id="rId7" w:history="1">
        <w:r w:rsidR="00D13AC4">
          <w:rPr>
            <w:rStyle w:val="Hyperlink"/>
          </w:rPr>
          <w:t>Waterfall Article</w:t>
        </w:r>
      </w:hyperlink>
      <w:r w:rsidR="00E56889">
        <w:t xml:space="preserve"> </w:t>
      </w:r>
    </w:p>
    <w:p w14:paraId="7C2A5358" w14:textId="77777777" w:rsidR="00D13AC4" w:rsidRDefault="00D13AC4" w:rsidP="00D13AC4">
      <w:pPr>
        <w:pStyle w:val="ListParagraph"/>
        <w:ind w:left="1440"/>
      </w:pPr>
    </w:p>
    <w:p w14:paraId="7ECC46C2" w14:textId="77777777" w:rsidR="00D13AC4" w:rsidRDefault="00D13AC4" w:rsidP="00D13AC4">
      <w:pPr>
        <w:pStyle w:val="ListParagraph"/>
        <w:ind w:left="1440"/>
      </w:pPr>
    </w:p>
    <w:p w14:paraId="7DC380FA" w14:textId="77777777" w:rsidR="00E56889" w:rsidRDefault="00E56889" w:rsidP="00D13AC4">
      <w:pPr>
        <w:pStyle w:val="ListParagraph"/>
        <w:numPr>
          <w:ilvl w:val="0"/>
          <w:numId w:val="22"/>
        </w:numPr>
        <w:ind w:left="1080"/>
      </w:pPr>
      <w:r>
        <w:t>One of the advantages mentioned in the article is “Uses Clear Structure”</w:t>
      </w:r>
      <w:r w:rsidR="00D13AC4">
        <w:t>.  I</w:t>
      </w:r>
      <w:r>
        <w:t>n your own words, explain why this is a benefit to some software development projects.</w:t>
      </w:r>
      <w:r w:rsidR="00D13AC4">
        <w:t xml:space="preserve">  You may use the class group project in your explanation.</w:t>
      </w:r>
    </w:p>
    <w:p w14:paraId="5037E471" w14:textId="425EB402" w:rsidR="00FC71DB" w:rsidRPr="00713683" w:rsidRDefault="00E6511C" w:rsidP="00FC71DB">
      <w:pPr>
        <w:pStyle w:val="ListParagraph"/>
        <w:ind w:left="1080"/>
        <w:rPr>
          <w:color w:val="365F91" w:themeColor="accent1" w:themeShade="BF"/>
        </w:rPr>
      </w:pPr>
      <w:r w:rsidRPr="00713683">
        <w:rPr>
          <w:color w:val="365F91" w:themeColor="accent1" w:themeShade="BF"/>
        </w:rPr>
        <w:t>The clear structure of the Waterfall Methodology helps to eliminate the ‘Grey Area’ from projects. Far too often I’m in meetings where the phrase ‘I assumed he/she was working on that?’. This happens when our sprint tasks are not clearly defined, or team members not familiar with the project work those tasks. Perhaps if we implemented the ‘Requirement Gathering and Documentation’ step from Waterfall into our Sprint tasks, this would help alleviated the issue.</w:t>
      </w:r>
    </w:p>
    <w:p w14:paraId="62036078" w14:textId="77777777" w:rsidR="00FC71DB" w:rsidRDefault="00FC71DB" w:rsidP="00FC71DB">
      <w:pPr>
        <w:pStyle w:val="ListParagraph"/>
        <w:ind w:left="1080"/>
      </w:pPr>
    </w:p>
    <w:p w14:paraId="0B439301" w14:textId="6F99C9EB" w:rsidR="00D13AC4" w:rsidRDefault="00E56889" w:rsidP="00D13AC4">
      <w:pPr>
        <w:pStyle w:val="ListParagraph"/>
        <w:numPr>
          <w:ilvl w:val="0"/>
          <w:numId w:val="22"/>
        </w:numPr>
        <w:ind w:left="1080"/>
      </w:pPr>
      <w:r>
        <w:t>One of the advantages mentioned in the article is “Determines the End Goals Early”</w:t>
      </w:r>
      <w:r w:rsidR="00D13AC4">
        <w:t>.  I</w:t>
      </w:r>
      <w:r>
        <w:t>n your own words, explain why this is a benefit to some software development projects.</w:t>
      </w:r>
      <w:r w:rsidR="00D13AC4">
        <w:t xml:space="preserve">  You may use the class group project in your explanation.</w:t>
      </w:r>
    </w:p>
    <w:p w14:paraId="79E42963" w14:textId="4A322AAF" w:rsidR="00713683" w:rsidRDefault="00BA5681" w:rsidP="00713683">
      <w:pPr>
        <w:pStyle w:val="ListParagraph"/>
        <w:ind w:left="1080"/>
        <w:rPr>
          <w:color w:val="365F91" w:themeColor="accent1" w:themeShade="BF"/>
        </w:rPr>
      </w:pPr>
      <w:r>
        <w:rPr>
          <w:color w:val="365F91" w:themeColor="accent1" w:themeShade="BF"/>
        </w:rPr>
        <w:t>This really helps because I constantly like to question the tasks we are working on. For example, with the class project, one of the end goals was to determine what type of software/hardware is required. Because we were able to identify an overall budget for the project, we were able to exclude out the purchase of server equipment for the business. That would have been a big expense and not necessary for the project.</w:t>
      </w:r>
    </w:p>
    <w:p w14:paraId="5AFD3548" w14:textId="77777777" w:rsidR="00713683" w:rsidRDefault="00713683" w:rsidP="00713683">
      <w:pPr>
        <w:pStyle w:val="ListParagraph"/>
        <w:ind w:left="1080"/>
      </w:pPr>
    </w:p>
    <w:p w14:paraId="3A6B3992" w14:textId="3606B17D" w:rsidR="00E56889" w:rsidRDefault="00D13AC4" w:rsidP="00D13AC4">
      <w:pPr>
        <w:pStyle w:val="ListParagraph"/>
        <w:numPr>
          <w:ilvl w:val="0"/>
          <w:numId w:val="22"/>
        </w:numPr>
        <w:ind w:left="1080"/>
      </w:pPr>
      <w:r>
        <w:t>Select one of the disadvantages of the Waterfall methodology as explained in the article and explain how that was or could have been a disadvantage in your class group project.</w:t>
      </w:r>
    </w:p>
    <w:p w14:paraId="39D3DD61" w14:textId="583DCA41" w:rsidR="00BA5681" w:rsidRDefault="00BA5681" w:rsidP="00BA5681">
      <w:pPr>
        <w:pStyle w:val="ListParagraph"/>
        <w:ind w:left="1080"/>
      </w:pPr>
      <w:r>
        <w:rPr>
          <w:color w:val="365F91" w:themeColor="accent1" w:themeShade="BF"/>
        </w:rPr>
        <w:t>Continuing with the server purchase example, if this requirement changed near the end of the project, that could have thrown all our previous work out the window. This change would mean we have to reconfigure where the software is being housed and how it is accessed. Different security protocols, internet service, and database structures would need to be configured to accommodate this change. It would send our project back to step 1.</w:t>
      </w:r>
      <w:bookmarkStart w:id="0" w:name="_GoBack"/>
      <w:bookmarkEnd w:id="0"/>
    </w:p>
    <w:p w14:paraId="3E8C7653" w14:textId="77777777" w:rsidR="0038740B" w:rsidRDefault="0038740B" w:rsidP="0038740B">
      <w:pPr>
        <w:pStyle w:val="Heading4"/>
        <w:rPr>
          <w:sz w:val="20"/>
          <w:szCs w:val="20"/>
        </w:rPr>
      </w:pPr>
    </w:p>
    <w:p w14:paraId="2DA4114A" w14:textId="77777777" w:rsidR="00D13AC4" w:rsidRPr="00D13AC4" w:rsidRDefault="00D13AC4" w:rsidP="00D13AC4"/>
    <w:tbl>
      <w:tblPr>
        <w:tblW w:w="0" w:type="auto"/>
        <w:tblInd w:w="1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2160"/>
      </w:tblGrid>
      <w:tr w:rsidR="0038740B" w:rsidRPr="00CF245F" w14:paraId="70A7861F" w14:textId="77777777" w:rsidTr="00D13AC4">
        <w:trPr>
          <w:trHeight w:val="323"/>
        </w:trPr>
        <w:tc>
          <w:tcPr>
            <w:tcW w:w="5760" w:type="dxa"/>
            <w:shd w:val="pct15" w:color="auto" w:fill="auto"/>
          </w:tcPr>
          <w:p w14:paraId="0A381422" w14:textId="77777777" w:rsidR="0038740B" w:rsidRPr="00CF245F" w:rsidRDefault="0038740B" w:rsidP="0038740B">
            <w:pPr>
              <w:pStyle w:val="TableHeading"/>
              <w:rPr>
                <w:rFonts w:asciiTheme="majorHAnsi" w:hAnsiTheme="majorHAnsi"/>
                <w:sz w:val="20"/>
              </w:rPr>
            </w:pPr>
            <w:r w:rsidRPr="00CF245F">
              <w:rPr>
                <w:rFonts w:asciiTheme="majorHAnsi" w:hAnsiTheme="majorHAnsi"/>
                <w:sz w:val="20"/>
              </w:rPr>
              <w:t>Criteria</w:t>
            </w:r>
          </w:p>
        </w:tc>
        <w:tc>
          <w:tcPr>
            <w:tcW w:w="2160" w:type="dxa"/>
            <w:shd w:val="pct15" w:color="auto" w:fill="auto"/>
          </w:tcPr>
          <w:p w14:paraId="2469246F" w14:textId="77777777" w:rsidR="0038740B" w:rsidRPr="00CF245F" w:rsidRDefault="0038740B" w:rsidP="0038740B">
            <w:pPr>
              <w:pStyle w:val="TableHeading"/>
              <w:rPr>
                <w:rFonts w:asciiTheme="majorHAnsi" w:hAnsiTheme="majorHAnsi"/>
                <w:sz w:val="20"/>
              </w:rPr>
            </w:pPr>
            <w:r w:rsidRPr="00CF245F">
              <w:rPr>
                <w:rFonts w:asciiTheme="majorHAnsi" w:hAnsiTheme="majorHAnsi"/>
                <w:sz w:val="20"/>
              </w:rPr>
              <w:t>Ratings</w:t>
            </w:r>
          </w:p>
        </w:tc>
      </w:tr>
      <w:tr w:rsidR="0038740B" w:rsidRPr="00CF245F" w14:paraId="02BFE141" w14:textId="77777777" w:rsidTr="00D13AC4">
        <w:trPr>
          <w:trHeight w:val="600"/>
        </w:trPr>
        <w:tc>
          <w:tcPr>
            <w:tcW w:w="5760" w:type="dxa"/>
          </w:tcPr>
          <w:p w14:paraId="65D13E42" w14:textId="77777777" w:rsidR="0038740B" w:rsidRPr="00CF245F" w:rsidRDefault="00D13AC4" w:rsidP="004D0021">
            <w:pPr>
              <w:pStyle w:val="TableCriteria"/>
              <w:tabs>
                <w:tab w:val="clear" w:pos="720"/>
              </w:tabs>
              <w:rPr>
                <w:rFonts w:asciiTheme="majorHAnsi" w:hAnsiTheme="majorHAnsi"/>
              </w:rPr>
            </w:pPr>
            <w:r>
              <w:rPr>
                <w:rFonts w:asciiTheme="majorHAnsi" w:hAnsiTheme="majorHAnsi"/>
              </w:rPr>
              <w:t>Assignment is free from spelling and grammatical errors</w:t>
            </w:r>
          </w:p>
        </w:tc>
        <w:tc>
          <w:tcPr>
            <w:tcW w:w="2160" w:type="dxa"/>
          </w:tcPr>
          <w:p w14:paraId="274E5281" w14:textId="77777777" w:rsidR="0038740B" w:rsidRPr="00CF245F" w:rsidRDefault="0038740B" w:rsidP="004D0021">
            <w:pPr>
              <w:pStyle w:val="TableRatings4"/>
              <w:rPr>
                <w:rFonts w:asciiTheme="majorHAnsi" w:hAnsiTheme="majorHAnsi"/>
              </w:rPr>
            </w:pPr>
            <w:r w:rsidRPr="00CF245F">
              <w:rPr>
                <w:rFonts w:asciiTheme="majorHAnsi" w:hAnsiTheme="majorHAnsi"/>
              </w:rPr>
              <w:tab/>
            </w:r>
            <w:r w:rsidR="004D0021">
              <w:rPr>
                <w:rFonts w:asciiTheme="majorHAnsi" w:hAnsiTheme="majorHAnsi"/>
              </w:rPr>
              <w:t>5</w:t>
            </w:r>
            <w:r w:rsidRPr="00CF245F">
              <w:rPr>
                <w:rFonts w:asciiTheme="majorHAnsi" w:hAnsiTheme="majorHAnsi"/>
              </w:rPr>
              <w:tab/>
            </w:r>
            <w:r w:rsidR="004D0021">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38740B" w:rsidRPr="00CF245F" w14:paraId="4247BEA7" w14:textId="77777777" w:rsidTr="00D13AC4">
        <w:trPr>
          <w:trHeight w:val="600"/>
        </w:trPr>
        <w:tc>
          <w:tcPr>
            <w:tcW w:w="5760" w:type="dxa"/>
          </w:tcPr>
          <w:p w14:paraId="16312B8B" w14:textId="77777777" w:rsidR="0038740B" w:rsidRPr="00CF245F" w:rsidRDefault="00D13AC4" w:rsidP="004D0021">
            <w:pPr>
              <w:pStyle w:val="TableCriteria"/>
              <w:tabs>
                <w:tab w:val="clear" w:pos="720"/>
              </w:tabs>
              <w:rPr>
                <w:rFonts w:asciiTheme="majorHAnsi" w:hAnsiTheme="majorHAnsi"/>
              </w:rPr>
            </w:pPr>
            <w:r>
              <w:rPr>
                <w:rFonts w:asciiTheme="majorHAnsi" w:hAnsiTheme="majorHAnsi"/>
              </w:rPr>
              <w:t>Question 1 is answered thoroughly with evidence of learning.</w:t>
            </w:r>
          </w:p>
        </w:tc>
        <w:tc>
          <w:tcPr>
            <w:tcW w:w="2160" w:type="dxa"/>
          </w:tcPr>
          <w:p w14:paraId="77603E6C" w14:textId="77777777" w:rsidR="0038740B" w:rsidRPr="00CF245F" w:rsidRDefault="0038740B" w:rsidP="004D0021">
            <w:pPr>
              <w:pStyle w:val="TableRatings4"/>
              <w:rPr>
                <w:rFonts w:asciiTheme="majorHAnsi" w:hAnsiTheme="majorHAnsi"/>
              </w:rPr>
            </w:pPr>
            <w:r w:rsidRPr="00CF245F">
              <w:rPr>
                <w:rFonts w:asciiTheme="majorHAnsi" w:hAnsiTheme="majorHAnsi"/>
              </w:rPr>
              <w:tab/>
            </w:r>
            <w:r w:rsidR="004D0021">
              <w:rPr>
                <w:rFonts w:asciiTheme="majorHAnsi" w:hAnsiTheme="majorHAnsi"/>
              </w:rPr>
              <w:t>5</w:t>
            </w:r>
            <w:r w:rsidRPr="00CF245F">
              <w:rPr>
                <w:rFonts w:asciiTheme="majorHAnsi" w:hAnsiTheme="majorHAnsi"/>
              </w:rPr>
              <w:tab/>
            </w:r>
            <w:r w:rsidR="004D0021">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2F3518" w:rsidRPr="00CF245F" w14:paraId="64DAA382" w14:textId="77777777" w:rsidTr="00D13AC4">
        <w:trPr>
          <w:trHeight w:val="600"/>
        </w:trPr>
        <w:tc>
          <w:tcPr>
            <w:tcW w:w="5760" w:type="dxa"/>
          </w:tcPr>
          <w:p w14:paraId="5569EB9A" w14:textId="77777777" w:rsidR="002F3518" w:rsidRDefault="00D13AC4" w:rsidP="004D0021">
            <w:pPr>
              <w:pStyle w:val="TableCriteria"/>
              <w:tabs>
                <w:tab w:val="clear" w:pos="720"/>
              </w:tabs>
              <w:rPr>
                <w:rFonts w:asciiTheme="majorHAnsi" w:hAnsiTheme="majorHAnsi"/>
              </w:rPr>
            </w:pPr>
            <w:r>
              <w:rPr>
                <w:rFonts w:asciiTheme="majorHAnsi" w:hAnsiTheme="majorHAnsi"/>
              </w:rPr>
              <w:t>Question 2 is answered thoroughly with evidence of learning.</w:t>
            </w:r>
          </w:p>
        </w:tc>
        <w:tc>
          <w:tcPr>
            <w:tcW w:w="2160" w:type="dxa"/>
          </w:tcPr>
          <w:p w14:paraId="5B80521A" w14:textId="77777777" w:rsidR="002F3518" w:rsidRPr="00CF245F" w:rsidRDefault="002F3518" w:rsidP="004D0021">
            <w:pPr>
              <w:pStyle w:val="TableRatings4"/>
              <w:rPr>
                <w:rFonts w:asciiTheme="majorHAnsi" w:hAnsiTheme="majorHAnsi"/>
              </w:rPr>
            </w:pPr>
            <w:r w:rsidRPr="00CF245F">
              <w:rPr>
                <w:rFonts w:asciiTheme="majorHAnsi" w:hAnsiTheme="majorHAnsi"/>
              </w:rPr>
              <w:tab/>
            </w:r>
            <w:r w:rsidR="004D0021">
              <w:rPr>
                <w:rFonts w:asciiTheme="majorHAnsi" w:hAnsiTheme="majorHAnsi"/>
              </w:rPr>
              <w:t>5</w:t>
            </w:r>
            <w:r w:rsidRPr="00CF245F">
              <w:rPr>
                <w:rFonts w:asciiTheme="majorHAnsi" w:hAnsiTheme="majorHAnsi"/>
              </w:rPr>
              <w:tab/>
            </w:r>
            <w:r w:rsidR="004D0021">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2F3518" w:rsidRPr="00CF245F" w14:paraId="1F3398FF" w14:textId="77777777" w:rsidTr="00D13AC4">
        <w:trPr>
          <w:trHeight w:val="600"/>
        </w:trPr>
        <w:tc>
          <w:tcPr>
            <w:tcW w:w="5760" w:type="dxa"/>
          </w:tcPr>
          <w:p w14:paraId="32BF99EE" w14:textId="77777777" w:rsidR="002F3518" w:rsidRPr="00CF245F" w:rsidRDefault="00D13AC4" w:rsidP="004D0021">
            <w:pPr>
              <w:pStyle w:val="TableCriteria"/>
              <w:tabs>
                <w:tab w:val="clear" w:pos="720"/>
              </w:tabs>
              <w:rPr>
                <w:rFonts w:asciiTheme="majorHAnsi" w:hAnsiTheme="majorHAnsi"/>
              </w:rPr>
            </w:pPr>
            <w:r>
              <w:rPr>
                <w:rFonts w:asciiTheme="majorHAnsi" w:hAnsiTheme="majorHAnsi"/>
              </w:rPr>
              <w:t>Question 3 is answered thoroughly with evidence of learning.</w:t>
            </w:r>
          </w:p>
        </w:tc>
        <w:tc>
          <w:tcPr>
            <w:tcW w:w="2160" w:type="dxa"/>
          </w:tcPr>
          <w:p w14:paraId="7B8101EB" w14:textId="77777777" w:rsidR="002F3518" w:rsidRPr="00CF245F" w:rsidRDefault="002F3518" w:rsidP="004D0021">
            <w:pPr>
              <w:pStyle w:val="TableRatings4"/>
              <w:rPr>
                <w:rFonts w:asciiTheme="majorHAnsi" w:hAnsiTheme="majorHAnsi"/>
              </w:rPr>
            </w:pPr>
            <w:r w:rsidRPr="00CF245F">
              <w:rPr>
                <w:rFonts w:asciiTheme="majorHAnsi" w:hAnsiTheme="majorHAnsi"/>
              </w:rPr>
              <w:tab/>
            </w:r>
            <w:r w:rsidR="004D0021">
              <w:rPr>
                <w:rFonts w:asciiTheme="majorHAnsi" w:hAnsiTheme="majorHAnsi"/>
              </w:rPr>
              <w:t>5</w:t>
            </w:r>
            <w:r w:rsidRPr="00CF245F">
              <w:rPr>
                <w:rFonts w:asciiTheme="majorHAnsi" w:hAnsiTheme="majorHAnsi"/>
              </w:rPr>
              <w:tab/>
            </w:r>
            <w:r w:rsidR="004D0021">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2F3518" w:rsidRPr="00CF245F" w14:paraId="368E4A37" w14:textId="77777777" w:rsidTr="00D13AC4">
        <w:trPr>
          <w:trHeight w:val="440"/>
        </w:trPr>
        <w:tc>
          <w:tcPr>
            <w:tcW w:w="5760" w:type="dxa"/>
          </w:tcPr>
          <w:p w14:paraId="19813599" w14:textId="77777777" w:rsidR="002F3518" w:rsidRPr="00CF245F" w:rsidRDefault="002F3518" w:rsidP="002F3518">
            <w:pPr>
              <w:pStyle w:val="TableCriteria"/>
              <w:numPr>
                <w:ilvl w:val="0"/>
                <w:numId w:val="0"/>
              </w:numPr>
              <w:ind w:left="342" w:hanging="342"/>
              <w:jc w:val="right"/>
              <w:rPr>
                <w:rFonts w:asciiTheme="majorHAnsi" w:hAnsiTheme="majorHAnsi"/>
              </w:rPr>
            </w:pPr>
            <w:r w:rsidRPr="00CF245F">
              <w:rPr>
                <w:rFonts w:asciiTheme="majorHAnsi" w:hAnsiTheme="majorHAnsi"/>
              </w:rPr>
              <w:t>TOTAL POINTS POSSIBLE</w:t>
            </w:r>
          </w:p>
        </w:tc>
        <w:tc>
          <w:tcPr>
            <w:tcW w:w="2160" w:type="dxa"/>
          </w:tcPr>
          <w:p w14:paraId="0CF1E296" w14:textId="77777777" w:rsidR="002F3518" w:rsidRPr="00CF245F" w:rsidRDefault="002F3518" w:rsidP="002F3518">
            <w:pPr>
              <w:pStyle w:val="TableRatings4"/>
              <w:ind w:left="0"/>
              <w:jc w:val="center"/>
              <w:rPr>
                <w:rFonts w:asciiTheme="majorHAnsi" w:hAnsiTheme="majorHAnsi"/>
                <w:b/>
              </w:rPr>
            </w:pPr>
            <w:r w:rsidRPr="00CF245F">
              <w:rPr>
                <w:rFonts w:asciiTheme="majorHAnsi" w:hAnsiTheme="majorHAnsi"/>
                <w:b/>
              </w:rPr>
              <w:t>20</w:t>
            </w:r>
          </w:p>
        </w:tc>
      </w:tr>
    </w:tbl>
    <w:p w14:paraId="0BC202E4" w14:textId="77777777" w:rsidR="00C2271C" w:rsidRDefault="00C2271C" w:rsidP="00CF245F">
      <w:pPr>
        <w:pStyle w:val="Default"/>
        <w:spacing w:before="60" w:after="120"/>
        <w:rPr>
          <w:rFonts w:asciiTheme="majorHAnsi" w:hAnsiTheme="majorHAnsi"/>
          <w:sz w:val="20"/>
          <w:szCs w:val="20"/>
        </w:rPr>
      </w:pPr>
    </w:p>
    <w:p w14:paraId="2CF58F50" w14:textId="77777777" w:rsidR="00D13AC4" w:rsidRPr="00CF245F" w:rsidRDefault="00D13AC4" w:rsidP="00CF245F">
      <w:pPr>
        <w:pStyle w:val="Default"/>
        <w:spacing w:before="60" w:after="120"/>
        <w:rPr>
          <w:rFonts w:asciiTheme="majorHAnsi" w:hAnsiTheme="majorHAnsi"/>
          <w:sz w:val="20"/>
          <w:szCs w:val="20"/>
        </w:rPr>
      </w:pPr>
    </w:p>
    <w:sectPr w:rsidR="00D13AC4" w:rsidRPr="00CF245F" w:rsidSect="004D0021">
      <w:headerReference w:type="default" r:id="rId8"/>
      <w:pgSz w:w="12240" w:h="15840"/>
      <w:pgMar w:top="1008"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3D91F" w14:textId="77777777" w:rsidR="00084EE3" w:rsidRDefault="00084EE3" w:rsidP="00880745">
      <w:r>
        <w:separator/>
      </w:r>
    </w:p>
  </w:endnote>
  <w:endnote w:type="continuationSeparator" w:id="0">
    <w:p w14:paraId="6CC37C68" w14:textId="77777777" w:rsidR="00084EE3" w:rsidRDefault="00084EE3" w:rsidP="0088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24CED" w14:textId="77777777" w:rsidR="00084EE3" w:rsidRDefault="00084EE3" w:rsidP="00880745">
      <w:r>
        <w:separator/>
      </w:r>
    </w:p>
  </w:footnote>
  <w:footnote w:type="continuationSeparator" w:id="0">
    <w:p w14:paraId="06CE3DC0" w14:textId="77777777" w:rsidR="00084EE3" w:rsidRDefault="00084EE3" w:rsidP="00880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2E027" w14:textId="77777777" w:rsidR="00CF245F" w:rsidRPr="00880745" w:rsidRDefault="00CF245F" w:rsidP="00880745">
    <w:pPr>
      <w:pStyle w:val="Header"/>
      <w:jc w:val="center"/>
      <w:rPr>
        <w:b/>
      </w:rPr>
    </w:pPr>
    <w:r w:rsidRPr="00880745">
      <w:rPr>
        <w:b/>
      </w:rPr>
      <w:t>WAUKESHA COUNTY TECHNICAL COLLEGE</w:t>
    </w:r>
  </w:p>
  <w:p w14:paraId="701E0557" w14:textId="77777777" w:rsidR="00D7059A" w:rsidRDefault="00D7059A" w:rsidP="00880745">
    <w:pPr>
      <w:pStyle w:val="Header"/>
      <w:jc w:val="center"/>
      <w:rPr>
        <w:b/>
      </w:rPr>
    </w:pPr>
    <w:r>
      <w:rPr>
        <w:b/>
      </w:rPr>
      <w:t>SYSTEM ANALYSIS AGILE METHODS</w:t>
    </w:r>
  </w:p>
  <w:p w14:paraId="4ABFDE41" w14:textId="77777777" w:rsidR="00CF245F" w:rsidRPr="00880745" w:rsidRDefault="00E56889" w:rsidP="00880745">
    <w:pPr>
      <w:pStyle w:val="Header"/>
      <w:jc w:val="center"/>
      <w:rPr>
        <w:b/>
      </w:rPr>
    </w:pPr>
    <w:r>
      <w:rPr>
        <w:b/>
      </w:rPr>
      <w:t xml:space="preserve">WATERFALL </w:t>
    </w:r>
    <w:r w:rsidR="00D13AC4">
      <w:rPr>
        <w:b/>
      </w:rPr>
      <w:t>REVIEW</w:t>
    </w:r>
    <w:r w:rsidR="00CD7DA8">
      <w:rPr>
        <w:b/>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84C4B58"/>
    <w:lvl w:ilvl="0">
      <w:numFmt w:val="decimal"/>
      <w:pStyle w:val="ListBullet"/>
      <w:lvlText w:val="*"/>
      <w:lvlJc w:val="left"/>
    </w:lvl>
  </w:abstractNum>
  <w:abstractNum w:abstractNumId="1" w15:restartNumberingAfterBreak="0">
    <w:nsid w:val="016D51EE"/>
    <w:multiLevelType w:val="multilevel"/>
    <w:tmpl w:val="DB82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6702E"/>
    <w:multiLevelType w:val="multilevel"/>
    <w:tmpl w:val="D9B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74399"/>
    <w:multiLevelType w:val="multilevel"/>
    <w:tmpl w:val="16F2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A3C72"/>
    <w:multiLevelType w:val="multilevel"/>
    <w:tmpl w:val="625C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62C17"/>
    <w:multiLevelType w:val="multilevel"/>
    <w:tmpl w:val="6B0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3301E"/>
    <w:multiLevelType w:val="multilevel"/>
    <w:tmpl w:val="4958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46239"/>
    <w:multiLevelType w:val="hybridMultilevel"/>
    <w:tmpl w:val="E0B881DA"/>
    <w:lvl w:ilvl="0" w:tplc="E6E201F4">
      <w:start w:val="1"/>
      <w:numFmt w:val="bullet"/>
      <w:lvlText w:val="•"/>
      <w:lvlJc w:val="left"/>
      <w:pPr>
        <w:tabs>
          <w:tab w:val="num" w:pos="720"/>
        </w:tabs>
        <w:ind w:left="720" w:hanging="360"/>
      </w:pPr>
      <w:rPr>
        <w:rFonts w:ascii="Arial" w:hAnsi="Arial" w:hint="default"/>
      </w:rPr>
    </w:lvl>
    <w:lvl w:ilvl="1" w:tplc="4370B3E6" w:tentative="1">
      <w:start w:val="1"/>
      <w:numFmt w:val="bullet"/>
      <w:lvlText w:val="•"/>
      <w:lvlJc w:val="left"/>
      <w:pPr>
        <w:tabs>
          <w:tab w:val="num" w:pos="1440"/>
        </w:tabs>
        <w:ind w:left="1440" w:hanging="360"/>
      </w:pPr>
      <w:rPr>
        <w:rFonts w:ascii="Arial" w:hAnsi="Arial" w:hint="default"/>
      </w:rPr>
    </w:lvl>
    <w:lvl w:ilvl="2" w:tplc="0B8EC880" w:tentative="1">
      <w:start w:val="1"/>
      <w:numFmt w:val="bullet"/>
      <w:lvlText w:val="•"/>
      <w:lvlJc w:val="left"/>
      <w:pPr>
        <w:tabs>
          <w:tab w:val="num" w:pos="2160"/>
        </w:tabs>
        <w:ind w:left="2160" w:hanging="360"/>
      </w:pPr>
      <w:rPr>
        <w:rFonts w:ascii="Arial" w:hAnsi="Arial" w:hint="default"/>
      </w:rPr>
    </w:lvl>
    <w:lvl w:ilvl="3" w:tplc="90DCED90" w:tentative="1">
      <w:start w:val="1"/>
      <w:numFmt w:val="bullet"/>
      <w:lvlText w:val="•"/>
      <w:lvlJc w:val="left"/>
      <w:pPr>
        <w:tabs>
          <w:tab w:val="num" w:pos="2880"/>
        </w:tabs>
        <w:ind w:left="2880" w:hanging="360"/>
      </w:pPr>
      <w:rPr>
        <w:rFonts w:ascii="Arial" w:hAnsi="Arial" w:hint="default"/>
      </w:rPr>
    </w:lvl>
    <w:lvl w:ilvl="4" w:tplc="680C27FA" w:tentative="1">
      <w:start w:val="1"/>
      <w:numFmt w:val="bullet"/>
      <w:lvlText w:val="•"/>
      <w:lvlJc w:val="left"/>
      <w:pPr>
        <w:tabs>
          <w:tab w:val="num" w:pos="3600"/>
        </w:tabs>
        <w:ind w:left="3600" w:hanging="360"/>
      </w:pPr>
      <w:rPr>
        <w:rFonts w:ascii="Arial" w:hAnsi="Arial" w:hint="default"/>
      </w:rPr>
    </w:lvl>
    <w:lvl w:ilvl="5" w:tplc="2778A276" w:tentative="1">
      <w:start w:val="1"/>
      <w:numFmt w:val="bullet"/>
      <w:lvlText w:val="•"/>
      <w:lvlJc w:val="left"/>
      <w:pPr>
        <w:tabs>
          <w:tab w:val="num" w:pos="4320"/>
        </w:tabs>
        <w:ind w:left="4320" w:hanging="360"/>
      </w:pPr>
      <w:rPr>
        <w:rFonts w:ascii="Arial" w:hAnsi="Arial" w:hint="default"/>
      </w:rPr>
    </w:lvl>
    <w:lvl w:ilvl="6" w:tplc="FEF45C2A" w:tentative="1">
      <w:start w:val="1"/>
      <w:numFmt w:val="bullet"/>
      <w:lvlText w:val="•"/>
      <w:lvlJc w:val="left"/>
      <w:pPr>
        <w:tabs>
          <w:tab w:val="num" w:pos="5040"/>
        </w:tabs>
        <w:ind w:left="5040" w:hanging="360"/>
      </w:pPr>
      <w:rPr>
        <w:rFonts w:ascii="Arial" w:hAnsi="Arial" w:hint="default"/>
      </w:rPr>
    </w:lvl>
    <w:lvl w:ilvl="7" w:tplc="1784A1A8" w:tentative="1">
      <w:start w:val="1"/>
      <w:numFmt w:val="bullet"/>
      <w:lvlText w:val="•"/>
      <w:lvlJc w:val="left"/>
      <w:pPr>
        <w:tabs>
          <w:tab w:val="num" w:pos="5760"/>
        </w:tabs>
        <w:ind w:left="5760" w:hanging="360"/>
      </w:pPr>
      <w:rPr>
        <w:rFonts w:ascii="Arial" w:hAnsi="Arial" w:hint="default"/>
      </w:rPr>
    </w:lvl>
    <w:lvl w:ilvl="8" w:tplc="1A5A4B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1878E7"/>
    <w:multiLevelType w:val="hybridMultilevel"/>
    <w:tmpl w:val="5088F610"/>
    <w:lvl w:ilvl="0" w:tplc="8108AAE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26DFE"/>
    <w:multiLevelType w:val="multilevel"/>
    <w:tmpl w:val="E108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10B48"/>
    <w:multiLevelType w:val="multilevel"/>
    <w:tmpl w:val="1272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A39D9"/>
    <w:multiLevelType w:val="hybridMultilevel"/>
    <w:tmpl w:val="E5A0AFD0"/>
    <w:lvl w:ilvl="0" w:tplc="4C6AF5FC">
      <w:start w:val="1"/>
      <w:numFmt w:val="bullet"/>
      <w:lvlText w:val="•"/>
      <w:lvlJc w:val="left"/>
      <w:pPr>
        <w:tabs>
          <w:tab w:val="num" w:pos="720"/>
        </w:tabs>
        <w:ind w:left="720" w:hanging="360"/>
      </w:pPr>
      <w:rPr>
        <w:rFonts w:ascii="Arial" w:hAnsi="Arial" w:hint="default"/>
      </w:rPr>
    </w:lvl>
    <w:lvl w:ilvl="1" w:tplc="5B867AC0" w:tentative="1">
      <w:start w:val="1"/>
      <w:numFmt w:val="bullet"/>
      <w:lvlText w:val="•"/>
      <w:lvlJc w:val="left"/>
      <w:pPr>
        <w:tabs>
          <w:tab w:val="num" w:pos="1440"/>
        </w:tabs>
        <w:ind w:left="1440" w:hanging="360"/>
      </w:pPr>
      <w:rPr>
        <w:rFonts w:ascii="Arial" w:hAnsi="Arial" w:hint="default"/>
      </w:rPr>
    </w:lvl>
    <w:lvl w:ilvl="2" w:tplc="89A64078" w:tentative="1">
      <w:start w:val="1"/>
      <w:numFmt w:val="bullet"/>
      <w:lvlText w:val="•"/>
      <w:lvlJc w:val="left"/>
      <w:pPr>
        <w:tabs>
          <w:tab w:val="num" w:pos="2160"/>
        </w:tabs>
        <w:ind w:left="2160" w:hanging="360"/>
      </w:pPr>
      <w:rPr>
        <w:rFonts w:ascii="Arial" w:hAnsi="Arial" w:hint="default"/>
      </w:rPr>
    </w:lvl>
    <w:lvl w:ilvl="3" w:tplc="BA48DF50" w:tentative="1">
      <w:start w:val="1"/>
      <w:numFmt w:val="bullet"/>
      <w:lvlText w:val="•"/>
      <w:lvlJc w:val="left"/>
      <w:pPr>
        <w:tabs>
          <w:tab w:val="num" w:pos="2880"/>
        </w:tabs>
        <w:ind w:left="2880" w:hanging="360"/>
      </w:pPr>
      <w:rPr>
        <w:rFonts w:ascii="Arial" w:hAnsi="Arial" w:hint="default"/>
      </w:rPr>
    </w:lvl>
    <w:lvl w:ilvl="4" w:tplc="BEDC9770" w:tentative="1">
      <w:start w:val="1"/>
      <w:numFmt w:val="bullet"/>
      <w:lvlText w:val="•"/>
      <w:lvlJc w:val="left"/>
      <w:pPr>
        <w:tabs>
          <w:tab w:val="num" w:pos="3600"/>
        </w:tabs>
        <w:ind w:left="3600" w:hanging="360"/>
      </w:pPr>
      <w:rPr>
        <w:rFonts w:ascii="Arial" w:hAnsi="Arial" w:hint="default"/>
      </w:rPr>
    </w:lvl>
    <w:lvl w:ilvl="5" w:tplc="4DBC922E" w:tentative="1">
      <w:start w:val="1"/>
      <w:numFmt w:val="bullet"/>
      <w:lvlText w:val="•"/>
      <w:lvlJc w:val="left"/>
      <w:pPr>
        <w:tabs>
          <w:tab w:val="num" w:pos="4320"/>
        </w:tabs>
        <w:ind w:left="4320" w:hanging="360"/>
      </w:pPr>
      <w:rPr>
        <w:rFonts w:ascii="Arial" w:hAnsi="Arial" w:hint="default"/>
      </w:rPr>
    </w:lvl>
    <w:lvl w:ilvl="6" w:tplc="9892A1F6" w:tentative="1">
      <w:start w:val="1"/>
      <w:numFmt w:val="bullet"/>
      <w:lvlText w:val="•"/>
      <w:lvlJc w:val="left"/>
      <w:pPr>
        <w:tabs>
          <w:tab w:val="num" w:pos="5040"/>
        </w:tabs>
        <w:ind w:left="5040" w:hanging="360"/>
      </w:pPr>
      <w:rPr>
        <w:rFonts w:ascii="Arial" w:hAnsi="Arial" w:hint="default"/>
      </w:rPr>
    </w:lvl>
    <w:lvl w:ilvl="7" w:tplc="E12E2620" w:tentative="1">
      <w:start w:val="1"/>
      <w:numFmt w:val="bullet"/>
      <w:lvlText w:val="•"/>
      <w:lvlJc w:val="left"/>
      <w:pPr>
        <w:tabs>
          <w:tab w:val="num" w:pos="5760"/>
        </w:tabs>
        <w:ind w:left="5760" w:hanging="360"/>
      </w:pPr>
      <w:rPr>
        <w:rFonts w:ascii="Arial" w:hAnsi="Arial" w:hint="default"/>
      </w:rPr>
    </w:lvl>
    <w:lvl w:ilvl="8" w:tplc="06DA22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776475"/>
    <w:multiLevelType w:val="multilevel"/>
    <w:tmpl w:val="409E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B5140"/>
    <w:multiLevelType w:val="hybridMultilevel"/>
    <w:tmpl w:val="9DE4DD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42417"/>
    <w:multiLevelType w:val="hybridMultilevel"/>
    <w:tmpl w:val="5088F610"/>
    <w:lvl w:ilvl="0" w:tplc="8108AAE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00AED"/>
    <w:multiLevelType w:val="multilevel"/>
    <w:tmpl w:val="9BF0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63430"/>
    <w:multiLevelType w:val="multilevel"/>
    <w:tmpl w:val="8D08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6585E"/>
    <w:multiLevelType w:val="multilevel"/>
    <w:tmpl w:val="C338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B2210"/>
    <w:multiLevelType w:val="multilevel"/>
    <w:tmpl w:val="E58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4A561D"/>
    <w:multiLevelType w:val="multilevel"/>
    <w:tmpl w:val="E200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483BEB"/>
    <w:multiLevelType w:val="hybridMultilevel"/>
    <w:tmpl w:val="539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9085C"/>
    <w:multiLevelType w:val="hybridMultilevel"/>
    <w:tmpl w:val="BEFA36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2"/>
  </w:num>
  <w:num w:numId="3">
    <w:abstractNumId w:val="1"/>
  </w:num>
  <w:num w:numId="4">
    <w:abstractNumId w:val="19"/>
  </w:num>
  <w:num w:numId="5">
    <w:abstractNumId w:val="9"/>
  </w:num>
  <w:num w:numId="6">
    <w:abstractNumId w:val="5"/>
  </w:num>
  <w:num w:numId="7">
    <w:abstractNumId w:val="16"/>
  </w:num>
  <w:num w:numId="8">
    <w:abstractNumId w:val="3"/>
  </w:num>
  <w:num w:numId="9">
    <w:abstractNumId w:val="18"/>
  </w:num>
  <w:num w:numId="10">
    <w:abstractNumId w:val="10"/>
  </w:num>
  <w:num w:numId="11">
    <w:abstractNumId w:val="15"/>
  </w:num>
  <w:num w:numId="12">
    <w:abstractNumId w:val="17"/>
  </w:num>
  <w:num w:numId="13">
    <w:abstractNumId w:val="4"/>
  </w:num>
  <w:num w:numId="14">
    <w:abstractNumId w:val="6"/>
  </w:num>
  <w:num w:numId="15">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16">
    <w:abstractNumId w:val="7"/>
  </w:num>
  <w:num w:numId="17">
    <w:abstractNumId w:val="11"/>
  </w:num>
  <w:num w:numId="18">
    <w:abstractNumId w:val="20"/>
  </w:num>
  <w:num w:numId="19">
    <w:abstractNumId w:val="8"/>
  </w:num>
  <w:num w:numId="20">
    <w:abstractNumId w:val="14"/>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80"/>
    <w:rsid w:val="00007428"/>
    <w:rsid w:val="000345DF"/>
    <w:rsid w:val="0004760D"/>
    <w:rsid w:val="00084EE3"/>
    <w:rsid w:val="000C63EF"/>
    <w:rsid w:val="00274CF8"/>
    <w:rsid w:val="002F3518"/>
    <w:rsid w:val="00315D29"/>
    <w:rsid w:val="00373A7E"/>
    <w:rsid w:val="00384A3F"/>
    <w:rsid w:val="0038740B"/>
    <w:rsid w:val="004A15E5"/>
    <w:rsid w:val="004D0021"/>
    <w:rsid w:val="004E3558"/>
    <w:rsid w:val="00513808"/>
    <w:rsid w:val="00585F21"/>
    <w:rsid w:val="005A5AD7"/>
    <w:rsid w:val="005B6869"/>
    <w:rsid w:val="006D0E80"/>
    <w:rsid w:val="00713683"/>
    <w:rsid w:val="00880745"/>
    <w:rsid w:val="00A05458"/>
    <w:rsid w:val="00B438CC"/>
    <w:rsid w:val="00BA5681"/>
    <w:rsid w:val="00BB5B95"/>
    <w:rsid w:val="00C2271C"/>
    <w:rsid w:val="00C72F0A"/>
    <w:rsid w:val="00CD7DA8"/>
    <w:rsid w:val="00CF245F"/>
    <w:rsid w:val="00D13AC4"/>
    <w:rsid w:val="00D7059A"/>
    <w:rsid w:val="00DE658C"/>
    <w:rsid w:val="00E30830"/>
    <w:rsid w:val="00E53F51"/>
    <w:rsid w:val="00E56889"/>
    <w:rsid w:val="00E6511C"/>
    <w:rsid w:val="00EA3CB8"/>
    <w:rsid w:val="00FB7031"/>
    <w:rsid w:val="00FC71DB"/>
    <w:rsid w:val="00FD3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923DDF"/>
  <w14:defaultImageDpi w14:val="300"/>
  <w15:docId w15:val="{37D54F7D-2C5B-46AD-A4B9-BBE0CC6F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271C"/>
    <w:pPr>
      <w:spacing w:before="100" w:beforeAutospacing="1" w:after="100" w:afterAutospacing="1"/>
      <w:outlineLvl w:val="0"/>
    </w:pPr>
    <w:rPr>
      <w:rFonts w:ascii="Times" w:hAnsi="Times"/>
      <w:b/>
      <w:bCs/>
      <w:kern w:val="36"/>
      <w:sz w:val="48"/>
      <w:szCs w:val="48"/>
    </w:rPr>
  </w:style>
  <w:style w:type="paragraph" w:styleId="Heading4">
    <w:name w:val="heading 4"/>
    <w:basedOn w:val="Normal"/>
    <w:next w:val="Normal"/>
    <w:link w:val="Heading4Char"/>
    <w:uiPriority w:val="9"/>
    <w:semiHidden/>
    <w:unhideWhenUsed/>
    <w:qFormat/>
    <w:rsid w:val="003874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1C"/>
    <w:rPr>
      <w:rFonts w:ascii="Times" w:hAnsi="Times"/>
      <w:b/>
      <w:bCs/>
      <w:kern w:val="36"/>
      <w:sz w:val="48"/>
      <w:szCs w:val="48"/>
    </w:rPr>
  </w:style>
  <w:style w:type="paragraph" w:customStyle="1" w:styleId="description">
    <w:name w:val="description"/>
    <w:basedOn w:val="Normal"/>
    <w:rsid w:val="00C2271C"/>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C2271C"/>
    <w:rPr>
      <w:color w:val="0000FF"/>
      <w:u w:val="single"/>
    </w:rPr>
  </w:style>
  <w:style w:type="paragraph" w:styleId="NormalWeb">
    <w:name w:val="Normal (Web)"/>
    <w:basedOn w:val="Normal"/>
    <w:uiPriority w:val="99"/>
    <w:unhideWhenUsed/>
    <w:rsid w:val="00C2271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2271C"/>
    <w:rPr>
      <w:b/>
      <w:bCs/>
    </w:rPr>
  </w:style>
  <w:style w:type="character" w:styleId="Emphasis">
    <w:name w:val="Emphasis"/>
    <w:basedOn w:val="DefaultParagraphFont"/>
    <w:uiPriority w:val="20"/>
    <w:qFormat/>
    <w:rsid w:val="00C2271C"/>
    <w:rPr>
      <w:i/>
      <w:iCs/>
    </w:rPr>
  </w:style>
  <w:style w:type="paragraph" w:styleId="BalloonText">
    <w:name w:val="Balloon Text"/>
    <w:basedOn w:val="Normal"/>
    <w:link w:val="BalloonTextChar"/>
    <w:uiPriority w:val="99"/>
    <w:semiHidden/>
    <w:unhideWhenUsed/>
    <w:rsid w:val="00C2271C"/>
    <w:rPr>
      <w:rFonts w:ascii="Lucida Grande" w:hAnsi="Lucida Grande"/>
      <w:sz w:val="18"/>
      <w:szCs w:val="18"/>
    </w:rPr>
  </w:style>
  <w:style w:type="character" w:customStyle="1" w:styleId="BalloonTextChar">
    <w:name w:val="Balloon Text Char"/>
    <w:basedOn w:val="DefaultParagraphFont"/>
    <w:link w:val="BalloonText"/>
    <w:uiPriority w:val="99"/>
    <w:semiHidden/>
    <w:rsid w:val="00C2271C"/>
    <w:rPr>
      <w:rFonts w:ascii="Lucida Grande" w:hAnsi="Lucida Grande"/>
      <w:sz w:val="18"/>
      <w:szCs w:val="18"/>
    </w:rPr>
  </w:style>
  <w:style w:type="character" w:customStyle="1" w:styleId="Heading4Char">
    <w:name w:val="Heading 4 Char"/>
    <w:basedOn w:val="DefaultParagraphFont"/>
    <w:link w:val="Heading4"/>
    <w:uiPriority w:val="9"/>
    <w:semiHidden/>
    <w:rsid w:val="0038740B"/>
    <w:rPr>
      <w:rFonts w:asciiTheme="majorHAnsi" w:eastAsiaTheme="majorEastAsia" w:hAnsiTheme="majorHAnsi" w:cstheme="majorBidi"/>
      <w:b/>
      <w:bCs/>
      <w:i/>
      <w:iCs/>
      <w:color w:val="4F81BD" w:themeColor="accent1"/>
    </w:rPr>
  </w:style>
  <w:style w:type="paragraph" w:customStyle="1" w:styleId="Default">
    <w:name w:val="Default"/>
    <w:rsid w:val="0038740B"/>
    <w:pPr>
      <w:autoSpaceDE w:val="0"/>
      <w:autoSpaceDN w:val="0"/>
      <w:adjustRightInd w:val="0"/>
    </w:pPr>
    <w:rPr>
      <w:rFonts w:ascii="Arial" w:eastAsiaTheme="minorHAnsi" w:hAnsi="Arial" w:cs="Arial"/>
      <w:color w:val="000000"/>
    </w:rPr>
  </w:style>
  <w:style w:type="paragraph" w:styleId="List">
    <w:name w:val="List"/>
    <w:basedOn w:val="BodyText"/>
    <w:rsid w:val="0038740B"/>
    <w:pPr>
      <w:spacing w:before="80" w:after="0" w:line="220" w:lineRule="atLeast"/>
      <w:ind w:left="360" w:right="2160" w:hanging="360"/>
    </w:pPr>
    <w:rPr>
      <w:rFonts w:ascii="Times New Roman" w:eastAsia="Times New Roman" w:hAnsi="Times New Roman" w:cs="Times New Roman"/>
      <w:sz w:val="20"/>
      <w:szCs w:val="20"/>
    </w:rPr>
  </w:style>
  <w:style w:type="paragraph" w:styleId="ListBullet">
    <w:name w:val="List Bullet"/>
    <w:basedOn w:val="List"/>
    <w:autoRedefine/>
    <w:rsid w:val="0038740B"/>
    <w:pPr>
      <w:numPr>
        <w:numId w:val="15"/>
      </w:numPr>
      <w:tabs>
        <w:tab w:val="left" w:pos="342"/>
        <w:tab w:val="num" w:pos="720"/>
      </w:tabs>
      <w:ind w:left="342"/>
    </w:pPr>
  </w:style>
  <w:style w:type="paragraph" w:styleId="Header">
    <w:name w:val="header"/>
    <w:basedOn w:val="Normal"/>
    <w:link w:val="HeaderChar"/>
    <w:rsid w:val="0038740B"/>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38740B"/>
    <w:rPr>
      <w:rFonts w:ascii="Times New Roman" w:eastAsia="Times New Roman" w:hAnsi="Times New Roman" w:cs="Times New Roman"/>
      <w:sz w:val="20"/>
      <w:szCs w:val="20"/>
    </w:rPr>
  </w:style>
  <w:style w:type="paragraph" w:customStyle="1" w:styleId="TableCriteria">
    <w:name w:val="Table Criteria"/>
    <w:basedOn w:val="ListBullet"/>
    <w:rsid w:val="0038740B"/>
    <w:pPr>
      <w:ind w:right="0"/>
    </w:pPr>
  </w:style>
  <w:style w:type="paragraph" w:customStyle="1" w:styleId="TableHeading">
    <w:name w:val="Table Heading"/>
    <w:basedOn w:val="TableCriteria"/>
    <w:rsid w:val="0038740B"/>
    <w:pPr>
      <w:numPr>
        <w:numId w:val="0"/>
      </w:numPr>
      <w:tabs>
        <w:tab w:val="clear" w:pos="342"/>
      </w:tabs>
      <w:spacing w:before="240"/>
      <w:ind w:left="-18"/>
      <w:jc w:val="center"/>
    </w:pPr>
    <w:rPr>
      <w:rFonts w:ascii="Arial" w:hAnsi="Arial" w:cs="Arial"/>
      <w:b/>
      <w:bCs/>
      <w:i/>
      <w:iCs/>
      <w:sz w:val="22"/>
    </w:rPr>
  </w:style>
  <w:style w:type="paragraph" w:customStyle="1" w:styleId="TableRatings4">
    <w:name w:val="Table Ratings 4"/>
    <w:basedOn w:val="Normal"/>
    <w:rsid w:val="0038740B"/>
    <w:pPr>
      <w:tabs>
        <w:tab w:val="left" w:pos="162"/>
        <w:tab w:val="left" w:pos="612"/>
        <w:tab w:val="left" w:pos="1062"/>
        <w:tab w:val="left" w:pos="1512"/>
      </w:tabs>
      <w:spacing w:before="60"/>
      <w:ind w:left="-14"/>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8740B"/>
    <w:pPr>
      <w:spacing w:after="120"/>
    </w:pPr>
  </w:style>
  <w:style w:type="character" w:customStyle="1" w:styleId="BodyTextChar">
    <w:name w:val="Body Text Char"/>
    <w:basedOn w:val="DefaultParagraphFont"/>
    <w:link w:val="BodyText"/>
    <w:uiPriority w:val="99"/>
    <w:semiHidden/>
    <w:rsid w:val="0038740B"/>
  </w:style>
  <w:style w:type="paragraph" w:styleId="Footer">
    <w:name w:val="footer"/>
    <w:basedOn w:val="Normal"/>
    <w:link w:val="FooterChar"/>
    <w:uiPriority w:val="99"/>
    <w:unhideWhenUsed/>
    <w:rsid w:val="00880745"/>
    <w:pPr>
      <w:tabs>
        <w:tab w:val="center" w:pos="4320"/>
        <w:tab w:val="right" w:pos="8640"/>
      </w:tabs>
    </w:pPr>
  </w:style>
  <w:style w:type="character" w:customStyle="1" w:styleId="FooterChar">
    <w:name w:val="Footer Char"/>
    <w:basedOn w:val="DefaultParagraphFont"/>
    <w:link w:val="Footer"/>
    <w:uiPriority w:val="99"/>
    <w:rsid w:val="00880745"/>
  </w:style>
  <w:style w:type="paragraph" w:styleId="ListParagraph">
    <w:name w:val="List Paragraph"/>
    <w:basedOn w:val="Normal"/>
    <w:uiPriority w:val="34"/>
    <w:qFormat/>
    <w:rsid w:val="00880745"/>
    <w:pPr>
      <w:ind w:left="720"/>
      <w:contextualSpacing/>
    </w:pPr>
  </w:style>
  <w:style w:type="character" w:styleId="FollowedHyperlink">
    <w:name w:val="FollowedHyperlink"/>
    <w:basedOn w:val="DefaultParagraphFont"/>
    <w:uiPriority w:val="99"/>
    <w:semiHidden/>
    <w:unhideWhenUsed/>
    <w:rsid w:val="00CF2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7483">
      <w:bodyDiv w:val="1"/>
      <w:marLeft w:val="0"/>
      <w:marRight w:val="0"/>
      <w:marTop w:val="0"/>
      <w:marBottom w:val="0"/>
      <w:divBdr>
        <w:top w:val="none" w:sz="0" w:space="0" w:color="auto"/>
        <w:left w:val="none" w:sz="0" w:space="0" w:color="auto"/>
        <w:bottom w:val="none" w:sz="0" w:space="0" w:color="auto"/>
        <w:right w:val="none" w:sz="0" w:space="0" w:color="auto"/>
      </w:divBdr>
      <w:divsChild>
        <w:div w:id="1048148659">
          <w:marLeft w:val="0"/>
          <w:marRight w:val="0"/>
          <w:marTop w:val="0"/>
          <w:marBottom w:val="0"/>
          <w:divBdr>
            <w:top w:val="none" w:sz="0" w:space="0" w:color="auto"/>
            <w:left w:val="none" w:sz="0" w:space="0" w:color="auto"/>
            <w:bottom w:val="none" w:sz="0" w:space="0" w:color="auto"/>
            <w:right w:val="none" w:sz="0" w:space="0" w:color="auto"/>
          </w:divBdr>
          <w:divsChild>
            <w:div w:id="208997858">
              <w:marLeft w:val="0"/>
              <w:marRight w:val="0"/>
              <w:marTop w:val="0"/>
              <w:marBottom w:val="0"/>
              <w:divBdr>
                <w:top w:val="none" w:sz="0" w:space="0" w:color="auto"/>
                <w:left w:val="none" w:sz="0" w:space="0" w:color="auto"/>
                <w:bottom w:val="none" w:sz="0" w:space="0" w:color="auto"/>
                <w:right w:val="none" w:sz="0" w:space="0" w:color="auto"/>
              </w:divBdr>
            </w:div>
            <w:div w:id="706412994">
              <w:marLeft w:val="0"/>
              <w:marRight w:val="0"/>
              <w:marTop w:val="0"/>
              <w:marBottom w:val="0"/>
              <w:divBdr>
                <w:top w:val="none" w:sz="0" w:space="0" w:color="auto"/>
                <w:left w:val="none" w:sz="0" w:space="0" w:color="auto"/>
                <w:bottom w:val="none" w:sz="0" w:space="0" w:color="auto"/>
                <w:right w:val="none" w:sz="0" w:space="0" w:color="auto"/>
              </w:divBdr>
            </w:div>
          </w:divsChild>
        </w:div>
        <w:div w:id="1418357284">
          <w:marLeft w:val="0"/>
          <w:marRight w:val="0"/>
          <w:marTop w:val="0"/>
          <w:marBottom w:val="0"/>
          <w:divBdr>
            <w:top w:val="none" w:sz="0" w:space="0" w:color="auto"/>
            <w:left w:val="none" w:sz="0" w:space="0" w:color="auto"/>
            <w:bottom w:val="none" w:sz="0" w:space="0" w:color="auto"/>
            <w:right w:val="none" w:sz="0" w:space="0" w:color="auto"/>
          </w:divBdr>
          <w:divsChild>
            <w:div w:id="1648897182">
              <w:marLeft w:val="0"/>
              <w:marRight w:val="0"/>
              <w:marTop w:val="0"/>
              <w:marBottom w:val="0"/>
              <w:divBdr>
                <w:top w:val="none" w:sz="0" w:space="0" w:color="auto"/>
                <w:left w:val="none" w:sz="0" w:space="0" w:color="auto"/>
                <w:bottom w:val="none" w:sz="0" w:space="0" w:color="auto"/>
                <w:right w:val="none" w:sz="0" w:space="0" w:color="auto"/>
              </w:divBdr>
            </w:div>
            <w:div w:id="1519273591">
              <w:marLeft w:val="0"/>
              <w:marRight w:val="0"/>
              <w:marTop w:val="0"/>
              <w:marBottom w:val="0"/>
              <w:divBdr>
                <w:top w:val="none" w:sz="0" w:space="0" w:color="auto"/>
                <w:left w:val="none" w:sz="0" w:space="0" w:color="auto"/>
                <w:bottom w:val="none" w:sz="0" w:space="0" w:color="auto"/>
                <w:right w:val="none" w:sz="0" w:space="0" w:color="auto"/>
              </w:divBdr>
              <w:divsChild>
                <w:div w:id="1776440715">
                  <w:marLeft w:val="0"/>
                  <w:marRight w:val="0"/>
                  <w:marTop w:val="0"/>
                  <w:marBottom w:val="0"/>
                  <w:divBdr>
                    <w:top w:val="none" w:sz="0" w:space="0" w:color="auto"/>
                    <w:left w:val="none" w:sz="0" w:space="0" w:color="auto"/>
                    <w:bottom w:val="none" w:sz="0" w:space="0" w:color="auto"/>
                    <w:right w:val="none" w:sz="0" w:space="0" w:color="auto"/>
                  </w:divBdr>
                  <w:divsChild>
                    <w:div w:id="1636836324">
                      <w:marLeft w:val="0"/>
                      <w:marRight w:val="0"/>
                      <w:marTop w:val="0"/>
                      <w:marBottom w:val="0"/>
                      <w:divBdr>
                        <w:top w:val="none" w:sz="0" w:space="0" w:color="auto"/>
                        <w:left w:val="none" w:sz="0" w:space="0" w:color="auto"/>
                        <w:bottom w:val="none" w:sz="0" w:space="0" w:color="auto"/>
                        <w:right w:val="none" w:sz="0" w:space="0" w:color="auto"/>
                      </w:divBdr>
                      <w:divsChild>
                        <w:div w:id="994262874">
                          <w:marLeft w:val="0"/>
                          <w:marRight w:val="0"/>
                          <w:marTop w:val="0"/>
                          <w:marBottom w:val="0"/>
                          <w:divBdr>
                            <w:top w:val="none" w:sz="0" w:space="0" w:color="auto"/>
                            <w:left w:val="none" w:sz="0" w:space="0" w:color="auto"/>
                            <w:bottom w:val="none" w:sz="0" w:space="0" w:color="auto"/>
                            <w:right w:val="none" w:sz="0" w:space="0" w:color="auto"/>
                          </w:divBdr>
                          <w:divsChild>
                            <w:div w:id="985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5899">
      <w:bodyDiv w:val="1"/>
      <w:marLeft w:val="0"/>
      <w:marRight w:val="0"/>
      <w:marTop w:val="0"/>
      <w:marBottom w:val="0"/>
      <w:divBdr>
        <w:top w:val="none" w:sz="0" w:space="0" w:color="auto"/>
        <w:left w:val="none" w:sz="0" w:space="0" w:color="auto"/>
        <w:bottom w:val="none" w:sz="0" w:space="0" w:color="auto"/>
        <w:right w:val="none" w:sz="0" w:space="0" w:color="auto"/>
      </w:divBdr>
      <w:divsChild>
        <w:div w:id="1277328712">
          <w:marLeft w:val="446"/>
          <w:marRight w:val="0"/>
          <w:marTop w:val="125"/>
          <w:marBottom w:val="120"/>
          <w:divBdr>
            <w:top w:val="none" w:sz="0" w:space="0" w:color="auto"/>
            <w:left w:val="none" w:sz="0" w:space="0" w:color="auto"/>
            <w:bottom w:val="none" w:sz="0" w:space="0" w:color="auto"/>
            <w:right w:val="none" w:sz="0" w:space="0" w:color="auto"/>
          </w:divBdr>
        </w:div>
        <w:div w:id="789085952">
          <w:marLeft w:val="446"/>
          <w:marRight w:val="0"/>
          <w:marTop w:val="125"/>
          <w:marBottom w:val="120"/>
          <w:divBdr>
            <w:top w:val="none" w:sz="0" w:space="0" w:color="auto"/>
            <w:left w:val="none" w:sz="0" w:space="0" w:color="auto"/>
            <w:bottom w:val="none" w:sz="0" w:space="0" w:color="auto"/>
            <w:right w:val="none" w:sz="0" w:space="0" w:color="auto"/>
          </w:divBdr>
        </w:div>
        <w:div w:id="467360177">
          <w:marLeft w:val="446"/>
          <w:marRight w:val="0"/>
          <w:marTop w:val="125"/>
          <w:marBottom w:val="120"/>
          <w:divBdr>
            <w:top w:val="none" w:sz="0" w:space="0" w:color="auto"/>
            <w:left w:val="none" w:sz="0" w:space="0" w:color="auto"/>
            <w:bottom w:val="none" w:sz="0" w:space="0" w:color="auto"/>
            <w:right w:val="none" w:sz="0" w:space="0" w:color="auto"/>
          </w:divBdr>
        </w:div>
        <w:div w:id="97335107">
          <w:marLeft w:val="446"/>
          <w:marRight w:val="0"/>
          <w:marTop w:val="125"/>
          <w:marBottom w:val="120"/>
          <w:divBdr>
            <w:top w:val="none" w:sz="0" w:space="0" w:color="auto"/>
            <w:left w:val="none" w:sz="0" w:space="0" w:color="auto"/>
            <w:bottom w:val="none" w:sz="0" w:space="0" w:color="auto"/>
            <w:right w:val="none" w:sz="0" w:space="0" w:color="auto"/>
          </w:divBdr>
        </w:div>
      </w:divsChild>
    </w:div>
    <w:div w:id="1362125320">
      <w:bodyDiv w:val="1"/>
      <w:marLeft w:val="0"/>
      <w:marRight w:val="0"/>
      <w:marTop w:val="0"/>
      <w:marBottom w:val="0"/>
      <w:divBdr>
        <w:top w:val="none" w:sz="0" w:space="0" w:color="auto"/>
        <w:left w:val="none" w:sz="0" w:space="0" w:color="auto"/>
        <w:bottom w:val="none" w:sz="0" w:space="0" w:color="auto"/>
        <w:right w:val="none" w:sz="0" w:space="0" w:color="auto"/>
      </w:divBdr>
    </w:div>
    <w:div w:id="1407461402">
      <w:bodyDiv w:val="1"/>
      <w:marLeft w:val="0"/>
      <w:marRight w:val="0"/>
      <w:marTop w:val="0"/>
      <w:marBottom w:val="0"/>
      <w:divBdr>
        <w:top w:val="none" w:sz="0" w:space="0" w:color="auto"/>
        <w:left w:val="none" w:sz="0" w:space="0" w:color="auto"/>
        <w:bottom w:val="none" w:sz="0" w:space="0" w:color="auto"/>
        <w:right w:val="none" w:sz="0" w:space="0" w:color="auto"/>
      </w:divBdr>
      <w:divsChild>
        <w:div w:id="551962630">
          <w:marLeft w:val="446"/>
          <w:marRight w:val="0"/>
          <w:marTop w:val="125"/>
          <w:marBottom w:val="120"/>
          <w:divBdr>
            <w:top w:val="none" w:sz="0" w:space="0" w:color="auto"/>
            <w:left w:val="none" w:sz="0" w:space="0" w:color="auto"/>
            <w:bottom w:val="none" w:sz="0" w:space="0" w:color="auto"/>
            <w:right w:val="none" w:sz="0" w:space="0" w:color="auto"/>
          </w:divBdr>
        </w:div>
        <w:div w:id="874199673">
          <w:marLeft w:val="446"/>
          <w:marRight w:val="0"/>
          <w:marTop w:val="125"/>
          <w:marBottom w:val="120"/>
          <w:divBdr>
            <w:top w:val="none" w:sz="0" w:space="0" w:color="auto"/>
            <w:left w:val="none" w:sz="0" w:space="0" w:color="auto"/>
            <w:bottom w:val="none" w:sz="0" w:space="0" w:color="auto"/>
            <w:right w:val="none" w:sz="0" w:space="0" w:color="auto"/>
          </w:divBdr>
        </w:div>
        <w:div w:id="1116146253">
          <w:marLeft w:val="446"/>
          <w:marRight w:val="0"/>
          <w:marTop w:val="125"/>
          <w:marBottom w:val="120"/>
          <w:divBdr>
            <w:top w:val="none" w:sz="0" w:space="0" w:color="auto"/>
            <w:left w:val="none" w:sz="0" w:space="0" w:color="auto"/>
            <w:bottom w:val="none" w:sz="0" w:space="0" w:color="auto"/>
            <w:right w:val="none" w:sz="0" w:space="0" w:color="auto"/>
          </w:divBdr>
        </w:div>
        <w:div w:id="981815267">
          <w:marLeft w:val="446"/>
          <w:marRight w:val="0"/>
          <w:marTop w:val="125"/>
          <w:marBottom w:val="120"/>
          <w:divBdr>
            <w:top w:val="none" w:sz="0" w:space="0" w:color="auto"/>
            <w:left w:val="none" w:sz="0" w:space="0" w:color="auto"/>
            <w:bottom w:val="none" w:sz="0" w:space="0" w:color="auto"/>
            <w:right w:val="none" w:sz="0" w:space="0" w:color="auto"/>
          </w:divBdr>
        </w:div>
      </w:divsChild>
    </w:div>
    <w:div w:id="2118524115">
      <w:bodyDiv w:val="1"/>
      <w:marLeft w:val="0"/>
      <w:marRight w:val="0"/>
      <w:marTop w:val="0"/>
      <w:marBottom w:val="0"/>
      <w:divBdr>
        <w:top w:val="none" w:sz="0" w:space="0" w:color="auto"/>
        <w:left w:val="none" w:sz="0" w:space="0" w:color="auto"/>
        <w:bottom w:val="none" w:sz="0" w:space="0" w:color="auto"/>
        <w:right w:val="none" w:sz="0" w:space="0" w:color="auto"/>
      </w:divBdr>
      <w:divsChild>
        <w:div w:id="195050190">
          <w:marLeft w:val="446"/>
          <w:marRight w:val="0"/>
          <w:marTop w:val="125"/>
          <w:marBottom w:val="120"/>
          <w:divBdr>
            <w:top w:val="none" w:sz="0" w:space="0" w:color="auto"/>
            <w:left w:val="none" w:sz="0" w:space="0" w:color="auto"/>
            <w:bottom w:val="none" w:sz="0" w:space="0" w:color="auto"/>
            <w:right w:val="none" w:sz="0" w:space="0" w:color="auto"/>
          </w:divBdr>
        </w:div>
        <w:div w:id="65420471">
          <w:marLeft w:val="446"/>
          <w:marRight w:val="0"/>
          <w:marTop w:val="125"/>
          <w:marBottom w:val="120"/>
          <w:divBdr>
            <w:top w:val="none" w:sz="0" w:space="0" w:color="auto"/>
            <w:left w:val="none" w:sz="0" w:space="0" w:color="auto"/>
            <w:bottom w:val="none" w:sz="0" w:space="0" w:color="auto"/>
            <w:right w:val="none" w:sz="0" w:space="0" w:color="auto"/>
          </w:divBdr>
        </w:div>
        <w:div w:id="1963220706">
          <w:marLeft w:val="446"/>
          <w:marRight w:val="0"/>
          <w:marTop w:val="125"/>
          <w:marBottom w:val="120"/>
          <w:divBdr>
            <w:top w:val="none" w:sz="0" w:space="0" w:color="auto"/>
            <w:left w:val="none" w:sz="0" w:space="0" w:color="auto"/>
            <w:bottom w:val="none" w:sz="0" w:space="0" w:color="auto"/>
            <w:right w:val="none" w:sz="0" w:space="0" w:color="auto"/>
          </w:divBdr>
        </w:div>
        <w:div w:id="1358460853">
          <w:marLeft w:val="446"/>
          <w:marRight w:val="0"/>
          <w:marTop w:val="125"/>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ucidchart.com/blog/pros-and-cons-of-waterfall-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WCTC</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Brown</dc:creator>
  <cp:keywords/>
  <dc:description/>
  <cp:lastModifiedBy>Mersenski, Mark</cp:lastModifiedBy>
  <cp:revision>4</cp:revision>
  <cp:lastPrinted>2018-10-17T16:23:00Z</cp:lastPrinted>
  <dcterms:created xsi:type="dcterms:W3CDTF">2018-10-17T16:24:00Z</dcterms:created>
  <dcterms:modified xsi:type="dcterms:W3CDTF">2018-10-22T16:15:00Z</dcterms:modified>
</cp:coreProperties>
</file>