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курсу “Компьютерная графика”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Основы 3D графики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</w:rPr>
        <w:t>М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С. Мастрюкова</w:t>
      </w:r>
    </w:p>
    <w:p>
      <w:pPr>
        <w:pStyle w:val="Normal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М8О-3</w:t>
      </w:r>
      <w:r>
        <w:rPr>
          <w:rFonts w:eastAsia="Times New Roman" w:cs="Times New Roman" w:ascii="Times New Roman" w:hAnsi="Times New Roman"/>
          <w:sz w:val="28"/>
          <w:szCs w:val="28"/>
        </w:rPr>
        <w:t>04</w:t>
      </w:r>
      <w:r>
        <w:rPr>
          <w:rFonts w:eastAsia="Times New Roman" w:cs="Times New Roman" w:ascii="Times New Roman" w:hAnsi="Times New Roman"/>
          <w:sz w:val="28"/>
          <w:szCs w:val="28"/>
        </w:rPr>
        <w:t>Б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-2</w:t>
      </w:r>
      <w:r>
        <w:rPr>
          <w:rFonts w:eastAsia="Times New Roman" w:cs="Times New Roman" w:ascii="Times New Roman" w:hAnsi="Times New Roman"/>
          <w:sz w:val="28"/>
          <w:szCs w:val="28"/>
        </w:rPr>
        <w:t>4</w:t>
      </w:r>
    </w:p>
    <w:p>
      <w:pPr>
        <w:pStyle w:val="Normal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В. Д. Бахарев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Условие</w:t>
      </w:r>
    </w:p>
    <w:p>
      <w:pPr>
        <w:pStyle w:val="Normal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Познакомиться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с основами 3D-графики: построением простых 3D-объектов, проекцией на 2D-плоскость, а также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научиться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работать с матрицами перспективы, ортографической проекции и аффинными преобразованиями.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Вариант №2: правильный октаэдр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Дополнительные задания: </w:t>
      </w:r>
    </w:p>
    <w:p>
      <w:pPr>
        <w:pStyle w:val="Normal1"/>
        <w:widowControl/>
        <w:numPr>
          <w:ilvl w:val="0"/>
          <w:numId w:val="1"/>
        </w:numPr>
        <w:bidi w:val="0"/>
        <w:spacing w:lineRule="auto" w:line="276" w:before="0" w:after="0"/>
        <w:ind w:firstLine="454" w:left="-57" w:righ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Обеспечить переключение матрицы проекции (ортографическая и перспективная) в интерфейсе. </w:t>
      </w:r>
    </w:p>
    <w:p>
      <w:pPr>
        <w:pStyle w:val="Normal1"/>
        <w:widowControl/>
        <w:numPr>
          <w:ilvl w:val="0"/>
          <w:numId w:val="1"/>
        </w:numPr>
        <w:bidi w:val="0"/>
        <w:spacing w:lineRule="auto" w:line="276" w:before="0" w:after="0"/>
        <w:ind w:firstLine="454" w:left="-57" w:righ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Добавить элементы интерфейса для изменения позиции, поворота и растяжения фигуры. </w:t>
      </w:r>
    </w:p>
    <w:p>
      <w:pPr>
        <w:pStyle w:val="Normal1"/>
        <w:widowControl/>
        <w:numPr>
          <w:ilvl w:val="0"/>
          <w:numId w:val="1"/>
        </w:numPr>
        <w:bidi w:val="0"/>
        <w:spacing w:lineRule="auto" w:line="276" w:before="0" w:after="0"/>
        <w:ind w:firstLine="454" w:left="-57" w:righ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Добавить возможность движения и поворота фигуры по сложной траектории, сделать элемент интерфейса для паузы и воспроизведения «анимации», а также возможность изменять скорость «анимации» и другие параметры траектории. </w:t>
      </w:r>
    </w:p>
    <w:p>
      <w:pPr>
        <w:pStyle w:val="Normal1"/>
        <w:widowControl/>
        <w:numPr>
          <w:ilvl w:val="0"/>
          <w:numId w:val="1"/>
        </w:numPr>
        <w:bidi w:val="0"/>
        <w:spacing w:lineRule="auto" w:line="276" w:before="0" w:after="0"/>
        <w:ind w:firstLine="454" w:left="-57" w:righ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Добавить возможность изменять цвет фигуры с помощью элементов интерфейса. </w:t>
      </w:r>
    </w:p>
    <w:p>
      <w:pPr>
        <w:pStyle w:val="Normal1"/>
        <w:widowControl/>
        <w:numPr>
          <w:ilvl w:val="0"/>
          <w:numId w:val="1"/>
        </w:numPr>
        <w:bidi w:val="0"/>
        <w:spacing w:lineRule="auto" w:line="276" w:before="0" w:after="0"/>
        <w:ind w:firstLine="454" w:left="-57" w:righ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Назначить процедурно цвета для каждой вершины.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Метод решения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Работа выполнена на C++ с использованием Vulkan API совместно с библиотеками GLFW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</w:t>
      </w:r>
      <w:r>
        <w:rPr>
          <w:rFonts w:eastAsia="Times New Roman" w:cs="Times New Roman" w:ascii="Times New Roman" w:hAnsi="Times New Roman"/>
          <w:sz w:val="28"/>
          <w:szCs w:val="28"/>
        </w:rPr>
        <w:t>создани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окна и обработк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ввода, ImGUI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</w:t>
      </w:r>
      <w:r>
        <w:rPr>
          <w:rFonts w:eastAsia="Times New Roman" w:cs="Times New Roman" w:ascii="Times New Roman" w:hAnsi="Times New Roman"/>
          <w:sz w:val="28"/>
          <w:szCs w:val="28"/>
        </w:rPr>
        <w:t>построени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графического интерфейса и GLM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</w:t>
      </w:r>
      <w:r>
        <w:rPr>
          <w:rFonts w:eastAsia="Times New Roman" w:cs="Times New Roman" w:ascii="Times New Roman" w:hAnsi="Times New Roman"/>
          <w:sz w:val="28"/>
          <w:szCs w:val="28"/>
        </w:rPr>
        <w:t>линейн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ой </w:t>
      </w:r>
      <w:r>
        <w:rPr>
          <w:rFonts w:eastAsia="Times New Roman" w:cs="Times New Roman" w:ascii="Times New Roman" w:hAnsi="Times New Roman"/>
          <w:sz w:val="28"/>
          <w:szCs w:val="28"/>
        </w:rPr>
        <w:t>алгебр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Фигура задаётся шестью точками в локальной системе координат, расположенными на концах координатных осей: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+X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−X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+Y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−Y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+Z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−Z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Каждая из восьми треугольных граней описывается тройкой индексов, ссылающихся на массив вершин. Всего в индексном буфере 24 значения. Сами данные загружаются в память GPU через буферы, которые создаются библиотекой VMA. Флаг аллокации позволяет VMA сразу предоставить указатель на память, доступную со стороны CPU.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Для передачи данных в шейдеры и</w:t>
      </w:r>
      <w:r>
        <w:rPr>
          <w:rFonts w:ascii="Times New Roman" w:hAnsi="Times New Roman"/>
          <w:sz w:val="28"/>
          <w:szCs w:val="28"/>
        </w:rPr>
        <w:t>спользуются два uniform-буфера и два соответствующих набора дескрипторов</w:t>
      </w:r>
      <w:r>
        <w:rPr>
          <w:rStyle w:val="Strong"/>
          <w:rFonts w:ascii="Times New Roman" w:hAnsi="Times New Roman"/>
          <w:sz w:val="28"/>
          <w:szCs w:val="28"/>
        </w:rPr>
        <w:t>:</w:t>
      </w:r>
      <w:r>
        <w:rPr>
          <w:rStyle w:val="Strong"/>
          <w:rFonts w:ascii="Times New Roman" w:hAnsi="Times New Roman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sz w:val="28"/>
          <w:szCs w:val="28"/>
          <w:lang w:val="en-US"/>
        </w:rPr>
        <w:t>s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cene</w:t>
      </w:r>
      <w:r>
        <w:rPr>
          <w:rFonts w:ascii="Times New Roman" w:hAnsi="Times New Roman"/>
          <w:sz w:val="28"/>
          <w:szCs w:val="28"/>
        </w:rPr>
        <w:t xml:space="preserve"> содержит матрицы </w:t>
      </w:r>
      <w:r>
        <w:rPr>
          <w:rStyle w:val="Style9"/>
          <w:rFonts w:ascii="Times New Roman" w:hAnsi="Times New Roman"/>
          <w:sz w:val="28"/>
          <w:szCs w:val="28"/>
        </w:rPr>
        <w:t>view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9"/>
          <w:rFonts w:ascii="Times New Roman" w:hAnsi="Times New Roman"/>
          <w:sz w:val="28"/>
          <w:szCs w:val="28"/>
        </w:rPr>
        <w:t>proj,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 xml:space="preserve">а </w:t>
      </w:r>
      <w:r>
        <w:rPr>
          <w:rStyle w:val="Style9"/>
          <w:rFonts w:ascii="Times New Roman" w:hAnsi="Times New Roman"/>
          <w:sz w:val="28"/>
          <w:szCs w:val="28"/>
          <w:lang w:val="en-US"/>
        </w:rPr>
        <w:t xml:space="preserve">model </w:t>
      </w:r>
      <w:r>
        <w:rPr>
          <w:rFonts w:ascii="Times New Roman" w:hAnsi="Times New Roman"/>
          <w:sz w:val="28"/>
          <w:szCs w:val="28"/>
        </w:rPr>
        <w:t xml:space="preserve">хранит модельную матрицу и цвет </w:t>
      </w:r>
      <w:r>
        <w:rPr>
          <w:rFonts w:ascii="Times New Roman" w:hAnsi="Times New Roman"/>
          <w:sz w:val="28"/>
          <w:szCs w:val="28"/>
          <w:lang w:val="ru-RU"/>
        </w:rPr>
        <w:t>объекта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Матрица вида строится через </w:t>
      </w:r>
      <w:r>
        <w:rPr>
          <w:rStyle w:val="Style9"/>
          <w:rFonts w:ascii="Times New Roman" w:hAnsi="Times New Roman"/>
          <w:sz w:val="28"/>
          <w:szCs w:val="28"/>
        </w:rPr>
        <w:t>glm::lookAt</w:t>
      </w:r>
      <w:r>
        <w:rPr>
          <w:rFonts w:ascii="Times New Roman" w:hAnsi="Times New Roman"/>
          <w:sz w:val="28"/>
          <w:szCs w:val="28"/>
        </w:rPr>
        <w:t xml:space="preserve">, которая ставит камеру в точку </w:t>
      </w:r>
      <w:r>
        <w:rPr>
          <w:rStyle w:val="Style9"/>
          <w:rFonts w:ascii="Times New Roman" w:hAnsi="Times New Roman"/>
          <w:sz w:val="28"/>
          <w:szCs w:val="28"/>
        </w:rPr>
        <w:t>(2.5, 2.0, 3.5)</w:t>
      </w:r>
      <w:r>
        <w:rPr>
          <w:rFonts w:ascii="Times New Roman" w:hAnsi="Times New Roman"/>
          <w:sz w:val="28"/>
          <w:szCs w:val="28"/>
        </w:rPr>
        <w:t xml:space="preserve"> и направляет её в начало координат. Матрица проекции переключается в интерфейсе между двумя вариантами: </w:t>
      </w:r>
      <w:r>
        <w:rPr>
          <w:rStyle w:val="Style9"/>
          <w:rFonts w:ascii="Times New Roman" w:hAnsi="Times New Roman"/>
          <w:sz w:val="28"/>
          <w:szCs w:val="28"/>
        </w:rPr>
        <w:t>glm::perspective</w:t>
      </w:r>
      <w:r>
        <w:rPr>
          <w:rFonts w:ascii="Times New Roman" w:hAnsi="Times New Roman"/>
          <w:sz w:val="28"/>
          <w:szCs w:val="28"/>
        </w:rPr>
        <w:t xml:space="preserve"> даёт перспективу, </w:t>
      </w:r>
      <w:r>
        <w:rPr>
          <w:rStyle w:val="Style9"/>
          <w:rFonts w:ascii="Times New Roman" w:hAnsi="Times New Roman"/>
          <w:sz w:val="28"/>
          <w:szCs w:val="28"/>
        </w:rPr>
        <w:t>glm::ortho</w:t>
      </w:r>
      <w:r>
        <w:rPr>
          <w:rFonts w:ascii="Times New Roman" w:hAnsi="Times New Roman"/>
          <w:sz w:val="28"/>
          <w:szCs w:val="28"/>
        </w:rPr>
        <w:t xml:space="preserve"> — </w:t>
      </w:r>
      <w:r>
        <w:rPr>
          <w:rFonts w:ascii="Times New Roman" w:hAnsi="Times New Roman"/>
          <w:sz w:val="28"/>
          <w:szCs w:val="28"/>
          <w:lang w:val="ru-RU"/>
        </w:rPr>
        <w:t>отртографическую</w:t>
      </w:r>
      <w:r>
        <w:rPr>
          <w:rFonts w:ascii="Times New Roman" w:hAnsi="Times New Roman"/>
          <w:sz w:val="28"/>
          <w:szCs w:val="28"/>
        </w:rPr>
        <w:t xml:space="preserve"> проекцию. В вершинном шейдере итоговая позиция вычисляется как произведение </w:t>
      </w:r>
      <w:r>
        <w:rPr>
          <w:rStyle w:val="Style9"/>
          <w:rFonts w:ascii="Times New Roman" w:hAnsi="Times New Roman"/>
          <w:sz w:val="28"/>
          <w:szCs w:val="28"/>
        </w:rPr>
        <w:t>proj * view * model * vec4(position, 1.0)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Каждой вершине при создании массива присваивается цвет, вычисленный из её координат по формуле </w:t>
      </w:r>
      <w:r>
        <w:rPr>
          <w:rStyle w:val="Style9"/>
          <w:rFonts w:ascii="Times New Roman" w:hAnsi="Times New Roman"/>
          <w:sz w:val="28"/>
          <w:szCs w:val="28"/>
        </w:rPr>
        <w:t xml:space="preserve">(position + 1) / 2, </w:t>
      </w:r>
      <w:r>
        <w:rPr>
          <w:rStyle w:val="Style9"/>
          <w:rFonts w:ascii="Times New Roman" w:hAnsi="Times New Roman"/>
          <w:sz w:val="28"/>
          <w:szCs w:val="28"/>
          <w:lang w:val="ru-RU"/>
        </w:rPr>
        <w:t>т</w:t>
      </w:r>
      <w:r>
        <w:rPr>
          <w:rFonts w:ascii="Times New Roman" w:hAnsi="Times New Roman"/>
          <w:sz w:val="28"/>
          <w:szCs w:val="28"/>
        </w:rPr>
        <w:t xml:space="preserve">ак диапазон координат </w:t>
      </w:r>
      <w:r>
        <w:rPr>
          <w:rStyle w:val="Style9"/>
          <w:rFonts w:ascii="Times New Roman" w:hAnsi="Times New Roman"/>
          <w:sz w:val="28"/>
          <w:szCs w:val="28"/>
        </w:rPr>
        <w:t>[−1, 1]</w:t>
      </w:r>
      <w:r>
        <w:rPr>
          <w:rFonts w:ascii="Times New Roman" w:hAnsi="Times New Roman"/>
          <w:sz w:val="28"/>
          <w:szCs w:val="28"/>
        </w:rPr>
        <w:t xml:space="preserve"> отображается в диапазон цвета </w:t>
      </w:r>
      <w:r>
        <w:rPr>
          <w:rStyle w:val="Style9"/>
          <w:rFonts w:ascii="Times New Roman" w:hAnsi="Times New Roman"/>
          <w:sz w:val="28"/>
          <w:szCs w:val="28"/>
        </w:rPr>
        <w:t>[0, 1]</w:t>
      </w:r>
      <w:r>
        <w:rPr>
          <w:rFonts w:ascii="Times New Roman" w:hAnsi="Times New Roman"/>
          <w:sz w:val="28"/>
          <w:szCs w:val="28"/>
        </w:rPr>
        <w:t xml:space="preserve">, и разные вершины получают разные оттенки. Во фрагментном шейдере этот процедурный цвет умножается на цвет, выбранный пользователем в </w:t>
      </w:r>
      <w:r>
        <w:rPr>
          <w:rStyle w:val="Style9"/>
          <w:rFonts w:ascii="Times New Roman" w:hAnsi="Times New Roman"/>
          <w:sz w:val="28"/>
          <w:szCs w:val="28"/>
        </w:rPr>
        <w:t>ColorEdit</w:t>
      </w:r>
      <w:r>
        <w:rPr>
          <w:rFonts w:ascii="Times New Roman" w:hAnsi="Times New Roman"/>
          <w:sz w:val="28"/>
          <w:szCs w:val="28"/>
        </w:rPr>
        <w:t>. В результате фигура сохраняет градиент между вершинами, а общий оттенок можно менять через интерфейс.</w:t>
      </w:r>
    </w:p>
    <w:p>
      <w:pPr>
        <w:pStyle w:val="BodyText"/>
        <w:spacing w:before="12" w:after="12"/>
        <w:ind w:hanging="0" w:left="0" w:right="0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Использованные объекты Vulkan: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Style w:val="Style9"/>
          <w:rFonts w:ascii="Times New Roman" w:hAnsi="Times New Roman"/>
          <w:sz w:val="28"/>
          <w:szCs w:val="28"/>
        </w:rPr>
        <w:t>VkBuffer,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 xml:space="preserve">VmaAllocation: </w:t>
      </w:r>
      <w:r>
        <w:rPr>
          <w:rFonts w:ascii="Times New Roman" w:hAnsi="Times New Roman"/>
          <w:sz w:val="28"/>
          <w:szCs w:val="28"/>
        </w:rPr>
        <w:t>вершинный, индексный буферы, а также Scene- и Model-uniform-буферы;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Style w:val="Style9"/>
          <w:rFonts w:ascii="Times New Roman" w:hAnsi="Times New Roman"/>
          <w:sz w:val="28"/>
          <w:szCs w:val="28"/>
        </w:rPr>
        <w:t>VkDescriptorSetLayout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</w:rPr>
        <w:t>VkDescriptorPool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</w:rPr>
        <w:t xml:space="preserve">VkDescriptorSet: </w:t>
      </w:r>
      <w:r>
        <w:rPr>
          <w:rFonts w:ascii="Times New Roman" w:hAnsi="Times New Roman"/>
          <w:sz w:val="28"/>
          <w:szCs w:val="28"/>
        </w:rPr>
        <w:t>привязк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 uniform-буферов к шейдерам;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Style w:val="Style9"/>
          <w:rFonts w:ascii="Times New Roman" w:hAnsi="Times New Roman"/>
          <w:sz w:val="28"/>
          <w:szCs w:val="28"/>
        </w:rPr>
        <w:t>VkPipelineLayout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9"/>
          <w:rFonts w:ascii="Times New Roman" w:hAnsi="Times New Roman"/>
          <w:sz w:val="28"/>
          <w:szCs w:val="28"/>
        </w:rPr>
        <w:t>VkPipeline:</w:t>
      </w:r>
      <w:r>
        <w:rPr>
          <w:rFonts w:ascii="Times New Roman" w:hAnsi="Times New Roman"/>
          <w:sz w:val="28"/>
          <w:szCs w:val="28"/>
        </w:rPr>
        <w:t xml:space="preserve"> конфигураци</w:t>
      </w:r>
      <w:r>
        <w:rPr>
          <w:rFonts w:ascii="Times New Roman" w:hAnsi="Times New Roman"/>
          <w:sz w:val="28"/>
          <w:szCs w:val="28"/>
          <w:lang w:val="ru-RU"/>
        </w:rPr>
        <w:t xml:space="preserve">я </w:t>
      </w:r>
      <w:r>
        <w:rPr>
          <w:rFonts w:ascii="Times New Roman" w:hAnsi="Times New Roman"/>
          <w:sz w:val="28"/>
          <w:szCs w:val="28"/>
        </w:rPr>
        <w:t>графического конвейера: шейдеры, параметры растеризации, depth-тест;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Style w:val="Style9"/>
          <w:rFonts w:ascii="Times New Roman" w:hAnsi="Times New Roman"/>
          <w:sz w:val="28"/>
          <w:szCs w:val="28"/>
        </w:rPr>
        <w:t>VkRenderPass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</w:rPr>
        <w:t>VkFramebuffer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9"/>
          <w:rFonts w:ascii="Times New Roman" w:hAnsi="Times New Roman"/>
          <w:sz w:val="28"/>
          <w:szCs w:val="28"/>
        </w:rPr>
        <w:t xml:space="preserve">VkCommandBuffer: </w:t>
      </w:r>
      <w:r>
        <w:rPr>
          <w:rFonts w:ascii="Times New Roman" w:hAnsi="Times New Roman"/>
          <w:sz w:val="28"/>
          <w:szCs w:val="28"/>
        </w:rPr>
        <w:t>проход рендеринга и запись команд отрисовки;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Style w:val="Style9"/>
          <w:rFonts w:ascii="Times New Roman" w:hAnsi="Times New Roman"/>
          <w:sz w:val="28"/>
          <w:szCs w:val="28"/>
        </w:rPr>
        <w:t>VkShaderModule:</w:t>
      </w:r>
      <w:r>
        <w:rPr>
          <w:rFonts w:ascii="Times New Roman" w:hAnsi="Times New Roman"/>
          <w:sz w:val="28"/>
          <w:szCs w:val="28"/>
        </w:rPr>
        <w:t xml:space="preserve"> загрузка скомпилированных </w:t>
      </w:r>
      <w:r>
        <w:rPr>
          <w:rStyle w:val="Style9"/>
          <w:rFonts w:ascii="Times New Roman" w:hAnsi="Times New Roman"/>
          <w:sz w:val="28"/>
          <w:szCs w:val="28"/>
        </w:rPr>
        <w:t>.spv</w:t>
      </w:r>
      <w:r>
        <w:rPr>
          <w:rFonts w:ascii="Times New Roman" w:hAnsi="Times New Roman"/>
          <w:sz w:val="28"/>
          <w:szCs w:val="28"/>
        </w:rPr>
        <w:t>-шейдеров;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Fonts w:ascii="Times New Roman" w:hAnsi="Times New Roman"/>
          <w:sz w:val="28"/>
          <w:szCs w:val="28"/>
        </w:rPr>
        <w:t>ImGUI: интерфейс для управления проекцией, трансформациями, цветом и анимацией;</w:t>
      </w:r>
    </w:p>
    <w:p>
      <w:pPr>
        <w:pStyle w:val="BodyText"/>
        <w:numPr>
          <w:ilvl w:val="0"/>
          <w:numId w:val="2"/>
        </w:numPr>
        <w:spacing w:before="12" w:after="12"/>
        <w:rPr/>
      </w:pPr>
      <w:r>
        <w:rPr>
          <w:rFonts w:ascii="Times New Roman" w:hAnsi="Times New Roman"/>
          <w:sz w:val="28"/>
          <w:szCs w:val="28"/>
        </w:rPr>
        <w:t>GLFW: создание окна и обработка ввода.</w:t>
      </w:r>
    </w:p>
    <w:p>
      <w:pPr>
        <w:pStyle w:val="BodyText"/>
        <w:numPr>
          <w:ilvl w:val="0"/>
          <w:numId w:val="0"/>
        </w:numPr>
        <w:spacing w:before="12" w:after="12"/>
        <w:ind w:hanging="0" w:left="72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Результаты</w:t>
      </w:r>
    </w:p>
    <w:p>
      <w:pPr>
        <w:pStyle w:val="Normal1"/>
        <w:ind w:firstLine="720"/>
        <w:rPr>
          <w:lang w:val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644525</wp:posOffset>
            </wp:positionH>
            <wp:positionV relativeFrom="paragraph">
              <wp:posOffset>26670</wp:posOffset>
            </wp:positionV>
            <wp:extent cx="4402455" cy="25730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5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firstLine="720"/>
        <w:rPr>
          <w:lang w:val="ru-RU"/>
        </w:rPr>
      </w:pPr>
      <w:r>
        <w:rPr/>
      </w:r>
    </w:p>
    <w:p>
      <w:pPr>
        <w:pStyle w:val="Normal1"/>
        <w:ind w:hanging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1. Стартовое окно с фигурой и </w:t>
      </w:r>
      <w:r>
        <w:rPr>
          <w:rFonts w:ascii="Times New Roman" w:hAnsi="Times New Roman"/>
          <w:sz w:val="24"/>
          <w:szCs w:val="24"/>
        </w:rPr>
        <w:t>панель управления в ImGUI с настройками проекции, трансформацией, цвета и анимации.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-222885</wp:posOffset>
            </wp:positionH>
            <wp:positionV relativeFrom="paragraph">
              <wp:posOffset>-105410</wp:posOffset>
            </wp:positionV>
            <wp:extent cx="3015615" cy="1916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2919095</wp:posOffset>
            </wp:positionH>
            <wp:positionV relativeFrom="paragraph">
              <wp:posOffset>-105410</wp:posOffset>
            </wp:positionV>
            <wp:extent cx="3163570" cy="191643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/>
      </w:r>
    </w:p>
    <w:p>
      <w:pPr>
        <w:pStyle w:val="Normal1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2. Изменение позиции, цвета и растяжения фигуры. Перспективная и ортографическая проекции.</w:t>
      </w:r>
    </w:p>
    <w:p>
      <w:pPr>
        <w:pStyle w:val="Normal1"/>
        <w:jc w:val="lef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1"/>
        <w:jc w:val="lef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496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3. Кадр во время анимации, изменены скорость, радиус и высота траектории.</w:t>
      </w:r>
    </w:p>
    <w:p>
      <w:pPr>
        <w:pStyle w:val="Normal1"/>
        <w:jc w:val="lef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В ходе лабораторной работы 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познакомилась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 основами 3D-графики,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научилась строить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просты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3D-объект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, проекци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на 2D-плоскость, а также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научилась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работать с матрицами перспективы, ортографической проекции и аффинными преобразованиями.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своила создание и настройку графического конвейера Vulkan: научилась загружать скомпилированные шейдеры, описывать входные атрибуты вершин, задавать параметры растеризации и связывать пайплайн с render pass и набором дескрипторов. </w:t>
      </w:r>
      <w:r>
        <w:rPr>
          <w:rFonts w:ascii="Times New Roman" w:hAnsi="Times New Roman"/>
          <w:sz w:val="28"/>
          <w:szCs w:val="28"/>
        </w:rPr>
        <w:t>Также я освоила математику 3D-преобразований, научилась собирать модельную, видовую и проекционную матрицы, понимать разницу между перспективной и ортографической проекциями и применять их в шейдере,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научилась строить интерактивный интерфейс на ImGUI</w:t>
      </w:r>
    </w:p>
    <w:p>
      <w:pPr>
        <w:pStyle w:val="BodyText"/>
        <w:spacing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П</w:t>
      </w:r>
      <w:r>
        <w:rPr>
          <w:rFonts w:ascii="Times New Roman" w:hAnsi="Times New Roman"/>
          <w:sz w:val="28"/>
          <w:szCs w:val="28"/>
        </w:rPr>
        <w:t>рограмма работает в реальном времени, поддерживает динамическую смену проекции, ручные трансформации, анимацию по сложной траектории с настройкой её параметров, изменение цвета и процедурные цвета вершин.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cc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cc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yle8">
    <w:name w:val="Символ нумерации"/>
    <w:qFormat/>
    <w:rPr>
      <w:rFonts w:ascii="Times New Roman" w:hAnsi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9">
    <w:name w:val="Исходный текст"/>
    <w:qFormat/>
    <w:rPr>
      <w:rFonts w:ascii="Liberation Mono" w:hAnsi="Liberation Mono" w:eastAsia="NSimSun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Default">
    <w:name w:val="Default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000000"/>
      <w:kern w:val="0"/>
      <w:sz w:val="24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LibreOffice/7.6.4.1$Windows_X86_64 LibreOffice_project/e19e193f88cd6c0525a17fb7a176ed8e6a3e2aa1</Application>
  <AppVersion>15.0000</AppVersion>
  <Pages>5</Pages>
  <Words>583</Words>
  <Characters>4055</Characters>
  <CharactersWithSpaces>4600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2026-10-05T01:03:50Z</dcterms:modified>
  <cp:revision>3</cp:revision>
  <dc:subject/>
  <dc:title>CG Labs (draft)</dc:title>
</cp:coreProperties>
</file>