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alk2"/>
        <w:spacing w:lineRule="auto" w:line="360" w:before="399" w:after="399"/>
        <w:jc w:val="both"/>
        <w:rPr/>
      </w:pPr>
      <w:r>
        <w:rPr>
          <w:rFonts w:eastAsia="Times New Roman" w:cs="Times New Roman"/>
          <w:color w:val="000000" w:themeColor="text1"/>
          <w:sz w:val="24"/>
          <w:szCs w:val="24"/>
          <w:lang w:val="en-US" w:eastAsia="tr-TR" w:bidi="ar-SA"/>
        </w:rPr>
        <w:t>Integration of Wind Power</w:t>
      </w:r>
    </w:p>
    <w:p>
      <w:pPr>
        <w:pStyle w:val="Normal"/>
        <w:spacing w:lineRule="auto" w:line="360" w:before="228" w:after="22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 xml:space="preserve">Renewable generations such as wind and solar energies are rapidly penetrating power systems today, as environmental impacts of electricity production becomes more important than ever before. Today, 3.7% of global electricity is supplied by wind power and this percentage is expected to increase for the next years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val="en-US" w:eastAsia="tr-TR" w:bidi="ar-SA"/>
        </w:rPr>
        <w:t>[1]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 xml:space="preserve">. Total installed wind power capacity has reached approximately 487,000 MW at the end of 2016 and is expected to reach around 790.000 MW in 2020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val="en-US" w:eastAsia="tr-TR" w:bidi="ar-SA"/>
        </w:rPr>
        <w:t xml:space="preserve">[2].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en-US" w:eastAsia="tr-TR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en-US" w:eastAsia="tr-TR" w:bidi="ar-SA"/>
        </w:rPr>
        <w:t xml:space="preserve">nstalled wind capacity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en-US" w:eastAsia="tr-TR" w:bidi="ar-SA"/>
        </w:rPr>
        <w:t xml:space="preserve">over years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en-US" w:eastAsia="tr-TR" w:bidi="ar-SA"/>
        </w:rPr>
        <w:t xml:space="preserve">can be observed in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val="en-US" w:eastAsia="tr-TR" w:bidi="ar-SA"/>
        </w:rPr>
        <w:t>Figure 1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en-US" w:eastAsia="tr-TR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val="en-US" w:eastAsia="tr-TR" w:bidi="ar-SA"/>
        </w:rPr>
        <w:t>[3].</w:t>
      </w:r>
    </w:p>
    <w:p>
      <w:pPr>
        <w:pStyle w:val="Caption"/>
        <w:spacing w:lineRule="auto" w:line="360" w:before="228" w:after="22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5555" cy="253746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tr-TR" w:bidi="ar-SA"/>
        </w:rPr>
        <w:t>F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tr-TR" w:bidi="ar-SA"/>
        </w:rPr>
        <w:t>igure 1 Historical development of global installed wind capacity [3]</w:t>
      </w:r>
    </w:p>
    <w:p>
      <w:pPr>
        <w:pStyle w:val="Normal"/>
        <w:spacing w:lineRule="auto" w:line="360" w:before="228" w:after="22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>With the increasing penetration of wind energy to power systems, security and reliability of power systems are negatively affected, as a consequence of unpredictable and varying nature of wind. Power output of wind turbine is higly dependent on wind speed and can be expressed as follows:</w:t>
      </w:r>
    </w:p>
    <w:p>
      <w:pPr>
        <w:pStyle w:val="Normal"/>
        <w:spacing w:lineRule="auto" w:line="360" w:before="228" w:after="228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lang w:val="en-US" w:bidi="ar-SA"/>
        </w:rPr>
        <w:t>(1)</w:t>
      </w:r>
    </w:p>
    <w:p>
      <w:pPr>
        <w:pStyle w:val="Normal"/>
        <w:spacing w:lineRule="auto" w:line="360" w:before="228" w:after="22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>where:</w:t>
      </w:r>
    </w:p>
    <w:p>
      <w:pPr>
        <w:pStyle w:val="Normal"/>
        <w:spacing w:lineRule="auto" w:line="360" w:before="228" w:after="22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>Cp(λ,β): power coefficient, a function of the tip speed ratio λ and the pitch angle β</w:t>
      </w:r>
    </w:p>
    <w:p>
      <w:pPr>
        <w:pStyle w:val="Normal"/>
        <w:spacing w:lineRule="auto" w:line="360" w:before="228" w:after="22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>r: blade length</w:t>
      </w:r>
    </w:p>
    <w:p>
      <w:pPr>
        <w:pStyle w:val="Normal"/>
        <w:spacing w:lineRule="auto" w:line="360" w:before="228" w:after="22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>v: wind velocity</w:t>
      </w:r>
    </w:p>
    <w:p>
      <w:pPr>
        <w:pStyle w:val="Normal"/>
        <w:spacing w:lineRule="auto" w:line="360" w:before="228" w:after="22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 xml:space="preserve">As it can be observed from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val="en-US" w:eastAsia="tr-TR" w:bidi="ar-SA"/>
        </w:rPr>
        <w:t xml:space="preserve">Equation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val="en-US" w:eastAsia="tr-TR" w:bidi="ar-SA"/>
        </w:rPr>
        <w:t>1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 xml:space="preserve">,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>e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 xml:space="preserve">ven small variations of wind speed can cause large power fluctuations.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tr-TR" w:bidi="ar-SA"/>
        </w:rPr>
        <w:t xml:space="preserve">In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val="en-US" w:eastAsia="tr-TR" w:bidi="ar-SA"/>
        </w:rPr>
        <w:t>Figure 2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en-US" w:eastAsia="tr-TR" w:bidi="ar-SA"/>
        </w:rPr>
        <w:t xml:space="preserve">, fluctuations of power output for a wind farm in Turkey can be observed. Power level frequencies of the wind farm can also be seen in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val="en-US" w:eastAsia="tr-TR" w:bidi="ar-SA"/>
        </w:rPr>
        <w:t>Figure 3</w:t>
      </w:r>
      <w:r>
        <w:rPr>
          <w:rStyle w:val="NternetBalant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  <w:lang w:val="en-US" w:eastAsia="tr-TR" w:bidi="ar-SA"/>
        </w:rPr>
        <w:t>.</w:t>
      </w:r>
    </w:p>
    <w:p>
      <w:pPr>
        <w:pStyle w:val="Caption"/>
        <w:spacing w:lineRule="auto" w:line="360" w:before="228" w:after="228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5555" cy="2537460"/>
            <wp:effectExtent l="0" t="0" r="0" b="0"/>
            <wp:wrapSquare wrapText="largest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tr-TR" w:bidi="ar-SA"/>
        </w:rPr>
        <w:t>F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tr-TR" w:bidi="ar-SA"/>
        </w:rPr>
        <w:t>igure 2 Scatterplot of a wind farm annual generation</w:t>
      </w:r>
    </w:p>
    <w:p>
      <w:pPr>
        <w:pStyle w:val="Caption"/>
        <w:spacing w:lineRule="auto" w:line="360" w:before="228" w:after="228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5555" cy="2537460"/>
            <wp:effectExtent l="0" t="0" r="0" b="0"/>
            <wp:wrapSquare wrapText="largest"/>
            <wp:docPr id="3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tr-TR" w:bidi="ar-SA"/>
        </w:rPr>
        <w:t>F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val="en-US" w:eastAsia="tr-TR" w:bidi="ar-SA"/>
        </w:rPr>
        <w:t>igure 3 Histogram of a wind farm annual generation</w:t>
      </w:r>
    </w:p>
    <w:p>
      <w:pPr>
        <w:pStyle w:val="Normal"/>
        <w:spacing w:lineRule="auto" w:line="360" w:before="228" w:after="228"/>
        <w:jc w:val="both"/>
        <w:rPr/>
      </w:pPr>
      <w:r>
        <w:rPr>
          <w:rStyle w:val="NternetBalant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  <w:lang w:val="en-US" w:eastAsia="tr-TR" w:bidi="ar-SA"/>
        </w:rPr>
        <w:t xml:space="preserve">To cope with </w:t>
      </w:r>
      <w:r>
        <w:rPr>
          <w:rStyle w:val="NternetBalant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  <w:lang w:val="en-US" w:eastAsia="tr-TR" w:bidi="ar-SA"/>
        </w:rPr>
        <w:t>unpredictable and variable nature of wind</w:t>
      </w:r>
      <w:r>
        <w:rPr>
          <w:rStyle w:val="NternetBalant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  <w:lang w:val="en-US" w:eastAsia="tr-TR" w:bidi="ar-SA"/>
        </w:rPr>
        <w:t xml:space="preserve">, more power system flexibility is needed </w:t>
      </w:r>
      <w:r>
        <w:rPr>
          <w:rStyle w:val="NternetBalant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  <w:lang w:val="en-US" w:eastAsia="tr-TR" w:bidi="ar-SA"/>
        </w:rPr>
        <w:t>for high wind power penetration</w:t>
      </w:r>
      <w:r>
        <w:rPr>
          <w:rStyle w:val="NternetBalant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  <w:lang w:val="en-US" w:eastAsia="tr-TR" w:bidi="ar-SA"/>
        </w:rPr>
        <w:t>. One of the solutions for improving power system flexibility is integration of energy storage systems (ESSs). With the help of ESSs, security and reliability of the system can be increased.</w:t>
      </w:r>
      <w:r>
        <w:br w:type="page"/>
      </w:r>
    </w:p>
    <w:p>
      <w:pPr>
        <w:pStyle w:val="Normal"/>
        <w:spacing w:lineRule="auto" w:line="360" w:before="228" w:after="228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none"/>
          <w:lang w:val="en-US" w:eastAsia="tr-TR" w:bidi="ar-SA"/>
        </w:rPr>
        <w:t xml:space="preserve">[1] </w:t>
      </w:r>
      <w:hyperlink r:id="rId5">
        <w:r>
          <w:rPr>
            <w:rStyle w:val="NternetBalants"/>
            <w:rFonts w:eastAsia="Times New Roman" w:cs="Times New Roman" w:ascii="Times New Roman" w:hAnsi="Times New Roman"/>
            <w:b/>
            <w:bCs/>
            <w:color w:val="000000" w:themeColor="text1"/>
            <w:sz w:val="24"/>
            <w:szCs w:val="24"/>
            <w:u w:val="none"/>
            <w:lang w:val="en-US" w:eastAsia="tr-TR" w:bidi="ar-SA"/>
          </w:rPr>
          <w:t>http://www.gwec.net/global-figures/wind-in-numbers</w:t>
        </w:r>
      </w:hyperlink>
    </w:p>
    <w:p>
      <w:pPr>
        <w:pStyle w:val="Normal"/>
        <w:spacing w:lineRule="auto" w:line="360" w:before="228" w:after="228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none"/>
          <w:lang w:val="en-US" w:eastAsia="tr-TR" w:bidi="ar-SA"/>
        </w:rPr>
        <w:t xml:space="preserve">[2] </w:t>
      </w:r>
      <w:hyperlink r:id="rId6">
        <w:r>
          <w:rPr>
            <w:rStyle w:val="NternetBalants"/>
            <w:rFonts w:eastAsia="Times New Roman" w:cs="Times New Roman" w:ascii="Times New Roman" w:hAnsi="Times New Roman"/>
            <w:b/>
            <w:bCs/>
            <w:color w:val="000000" w:themeColor="text1"/>
            <w:sz w:val="24"/>
            <w:szCs w:val="24"/>
            <w:u w:val="none"/>
            <w:lang w:val="en-US" w:eastAsia="tr-TR" w:bidi="ar-SA"/>
          </w:rPr>
          <w:t>http://www.gwec.net/wp-content/uploads/2016/04/Cumulative-Market-Forecast-by-Region-2016-2020-1.jpg</w:t>
        </w:r>
      </w:hyperlink>
    </w:p>
    <w:p>
      <w:pPr>
        <w:pStyle w:val="Normal"/>
        <w:spacing w:lineRule="auto" w:line="360" w:before="228" w:after="228"/>
        <w:jc w:val="left"/>
        <w:rPr/>
      </w:pPr>
      <w:r>
        <w:rPr>
          <w:rStyle w:val="NternetBalants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none"/>
          <w:lang w:val="en-US" w:eastAsia="tr-TR" w:bidi="ar-SA"/>
        </w:rPr>
        <w:t>[3] Fried, L. (2017, February 10). Global wind statistics 2016</w:t>
      </w:r>
    </w:p>
    <w:sectPr>
      <w:footerReference w:type="default" r:id="rId7"/>
      <w:type w:val="nextPage"/>
      <w:pgSz w:w="11906" w:h="16838"/>
      <w:pgMar w:left="2325" w:right="1588" w:header="0" w:top="1985" w:footer="1417" w:bottom="1985" w:gutter="0"/>
      <w:pgNumType w:fmt="lowerRoman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Calibri Light">
    <w:charset w:val="a2"/>
    <w:family w:val="roman"/>
    <w:pitch w:val="variable"/>
  </w:font>
  <w:font w:name="Times New Roman">
    <w:charset w:val="a2"/>
    <w:family w:val="roman"/>
    <w:pitch w:val="variable"/>
  </w:font>
  <w:font w:name="Tahoma">
    <w:charset w:val="a2"/>
    <w:family w:val="roman"/>
    <w:pitch w:val="variable"/>
  </w:font>
  <w:font w:name="Courier New">
    <w:charset w:val="a2"/>
    <w:family w:val="roman"/>
    <w:pitch w:val="variable"/>
  </w:font>
  <w:font w:name="OpenSymbol">
    <w:altName w:val="Arial Unicode MS"/>
    <w:charset w:val="a2"/>
    <w:family w:val="roman"/>
    <w:pitch w:val="variable"/>
  </w:font>
  <w:font w:name="Liberation Sans">
    <w:altName w:val="Arial"/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tbilgi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Balk4"/>
      <w:numFmt w:val="decimal"/>
      <w:lvlText w:val="%4"/>
      <w:lvlJc w:val="left"/>
      <w:pPr>
        <w:ind w:left="864" w:hanging="864"/>
      </w:pPr>
    </w:lvl>
    <w:lvl w:ilvl="4">
      <w:start w:val="1"/>
      <w:pStyle w:val="Balk5"/>
      <w:numFmt w:val="decimal"/>
      <w:lvlText w:val="%4.%5"/>
      <w:lvlJc w:val="left"/>
      <w:pPr>
        <w:ind w:left="1008" w:hanging="1008"/>
      </w:pPr>
    </w:lvl>
    <w:lvl w:ilvl="5">
      <w:start w:val="1"/>
      <w:pStyle w:val="Balk6"/>
      <w:numFmt w:val="decimal"/>
      <w:lvlText w:val="%4.%5.%6"/>
      <w:lvlJc w:val="left"/>
      <w:pPr>
        <w:ind w:left="1152" w:hanging="1152"/>
      </w:pPr>
    </w:lvl>
    <w:lvl w:ilvl="6">
      <w:start w:val="1"/>
      <w:pStyle w:val="Balk7"/>
      <w:numFmt w:val="decimal"/>
      <w:lvlText w:val="%4.%5.%6.%7"/>
      <w:lvlJc w:val="left"/>
      <w:pPr>
        <w:ind w:left="1296" w:hanging="1296"/>
      </w:pPr>
    </w:lvl>
    <w:lvl w:ilvl="7">
      <w:start w:val="1"/>
      <w:pStyle w:val="Balk8"/>
      <w:numFmt w:val="decimal"/>
      <w:lvlText w:val="%4.%5.%6.%7.%8"/>
      <w:lvlJc w:val="left"/>
      <w:pPr>
        <w:ind w:left="1440" w:hanging="1440"/>
      </w:pPr>
    </w:lvl>
    <w:lvl w:ilvl="8">
      <w:start w:val="1"/>
      <w:pStyle w:val="Balk9"/>
      <w:numFmt w:val="decimal"/>
      <w:lvlText w:val="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mirrorMargi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47e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Balk1">
    <w:name w:val="Heading 1"/>
    <w:basedOn w:val="Normal"/>
    <w:next w:val="Normal"/>
    <w:link w:val="Heading1Char"/>
    <w:uiPriority w:val="9"/>
    <w:qFormat/>
    <w:rsid w:val="00cd31d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Heading2Char"/>
    <w:uiPriority w:val="9"/>
    <w:unhideWhenUsed/>
    <w:qFormat/>
    <w:rsid w:val="00243d0f"/>
    <w:pPr>
      <w:keepNext/>
      <w:keepLines/>
      <w:spacing w:before="120" w:after="240"/>
      <w:outlineLvl w:val="1"/>
    </w:pPr>
    <w:rPr>
      <w:rFonts w:ascii="Times New Roman" w:hAnsi="Times New Roman" w:eastAsia="" w:cs="" w:cstheme="majorBidi" w:eastAsiaTheme="majorEastAsia"/>
      <w:b/>
      <w:sz w:val="24"/>
      <w:szCs w:val="26"/>
    </w:rPr>
  </w:style>
  <w:style w:type="paragraph" w:styleId="Balk3">
    <w:name w:val="Heading 3"/>
    <w:basedOn w:val="Normal"/>
    <w:next w:val="Normal"/>
    <w:link w:val="Heading3Char"/>
    <w:uiPriority w:val="9"/>
    <w:unhideWhenUsed/>
    <w:qFormat/>
    <w:rsid w:val="00cd31d4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Heading4Char"/>
    <w:uiPriority w:val="9"/>
    <w:semiHidden/>
    <w:unhideWhenUsed/>
    <w:qFormat/>
    <w:rsid w:val="00cd31d4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Heading5Char"/>
    <w:uiPriority w:val="9"/>
    <w:semiHidden/>
    <w:unhideWhenUsed/>
    <w:qFormat/>
    <w:rsid w:val="00cd31d4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Balk6">
    <w:name w:val="Heading 6"/>
    <w:basedOn w:val="Normal"/>
    <w:next w:val="Normal"/>
    <w:link w:val="Heading6Char"/>
    <w:uiPriority w:val="9"/>
    <w:semiHidden/>
    <w:unhideWhenUsed/>
    <w:qFormat/>
    <w:rsid w:val="00cd31d4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Balk7">
    <w:name w:val="Heading 7"/>
    <w:basedOn w:val="Normal"/>
    <w:next w:val="Normal"/>
    <w:link w:val="Heading7Char"/>
    <w:uiPriority w:val="9"/>
    <w:semiHidden/>
    <w:unhideWhenUsed/>
    <w:qFormat/>
    <w:rsid w:val="00cd31d4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Heading8Char"/>
    <w:uiPriority w:val="9"/>
    <w:semiHidden/>
    <w:unhideWhenUsed/>
    <w:qFormat/>
    <w:rsid w:val="00cd31d4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Heading9Char"/>
    <w:uiPriority w:val="9"/>
    <w:semiHidden/>
    <w:unhideWhenUsed/>
    <w:qFormat/>
    <w:rsid w:val="00cd31d4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d31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43d0f"/>
    <w:rPr>
      <w:rFonts w:ascii="Times New Roman" w:hAnsi="Times New Roman" w:eastAsia="" w:cs="" w:cstheme="majorBidi" w:eastAsiaTheme="majorEastAsia"/>
      <w:b/>
      <w:sz w:val="24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d31d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d31d4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d31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d31d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d31d4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d31d4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d31d4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5f1a39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1a39"/>
    <w:rPr>
      <w:rFonts w:ascii="Tahoma" w:hAnsi="Tahoma" w:cs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f1a39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f1a39"/>
    <w:rPr>
      <w:lang w:val="en-US"/>
    </w:rPr>
  </w:style>
  <w:style w:type="character" w:styleId="IEEEParagraphChar" w:customStyle="1">
    <w:name w:val="IEEE Paragraph Char"/>
    <w:basedOn w:val="DefaultParagraphFont"/>
    <w:link w:val="IEEEParagraph"/>
    <w:qFormat/>
    <w:rsid w:val="005f1a39"/>
    <w:rPr>
      <w:rFonts w:ascii="Times New Roman" w:hAnsi="Times New Roman" w:eastAsia="SimSun" w:cs="Times New Roman"/>
      <w:sz w:val="20"/>
      <w:szCs w:val="24"/>
      <w:lang w:val="en-AU" w:eastAsia="zh-CN"/>
    </w:rPr>
  </w:style>
  <w:style w:type="character" w:styleId="NternetBalants">
    <w:name w:val="İnternet Bağlantısı"/>
    <w:basedOn w:val="DefaultParagraphFont"/>
    <w:uiPriority w:val="99"/>
    <w:unhideWhenUsed/>
    <w:rsid w:val="005f1a39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f11fb"/>
    <w:rPr/>
  </w:style>
  <w:style w:type="character" w:styleId="Vurgu">
    <w:name w:val="Vurgu"/>
    <w:basedOn w:val="DefaultParagraphFont"/>
    <w:uiPriority w:val="20"/>
    <w:qFormat/>
    <w:rsid w:val="005d1517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1d2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61d22"/>
    <w:rPr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61d22"/>
    <w:rPr>
      <w:b/>
      <w:bCs/>
      <w:sz w:val="20"/>
      <w:szCs w:val="2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563b"/>
    <w:rPr>
      <w:rFonts w:ascii="Courier New" w:hAnsi="Courier New" w:eastAsia="Times New Roman" w:cs="Courier New"/>
      <w:sz w:val="20"/>
      <w:szCs w:val="20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3529a"/>
    <w:rPr>
      <w:color w:val="954F72" w:themeColor="followedHyperlink"/>
      <w:u w:val="single"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 w:cs="Times New Roman"/>
      <w:b/>
      <w:color w:val="00000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DizinBalants">
    <w:name w:val="Dizin Bağlantısı"/>
    <w:qFormat/>
    <w:rPr/>
  </w:style>
  <w:style w:type="character" w:styleId="Maddemleri">
    <w:name w:val="Madde İmleri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sz w:val="24"/>
    </w:rPr>
  </w:style>
  <w:style w:type="character" w:styleId="ListLabel83">
    <w:name w:val="ListLabel 83"/>
    <w:qFormat/>
    <w:rPr>
      <w:rFonts w:ascii="Times New Roman" w:hAnsi="Times New Roman" w:cs="OpenSymbol"/>
      <w:sz w:val="24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109">
    <w:name w:val="ListLabel 109"/>
    <w:qFormat/>
    <w:rPr>
      <w:rFonts w:cs="OpenSymbol"/>
      <w:b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31d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a39"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069f1"/>
    <w:pPr>
      <w:spacing w:lineRule="auto" w:line="240" w:before="0" w:after="240"/>
      <w:jc w:val="center"/>
    </w:pPr>
    <w:rPr>
      <w:rFonts w:ascii="Times New Roman" w:hAnsi="Times New Roman"/>
      <w:bCs/>
      <w:szCs w:val="18"/>
      <w:lang w:val="en-US"/>
    </w:rPr>
  </w:style>
  <w:style w:type="paragraph" w:styleId="Stbilgi">
    <w:name w:val="Header"/>
    <w:basedOn w:val="Normal"/>
    <w:link w:val="HeaderChar"/>
    <w:uiPriority w:val="99"/>
    <w:unhideWhenUsed/>
    <w:rsid w:val="005f1a39"/>
    <w:pPr>
      <w:tabs>
        <w:tab w:val="center" w:pos="4680" w:leader="none"/>
        <w:tab w:val="right" w:pos="9360" w:leader="none"/>
      </w:tabs>
      <w:spacing w:lineRule="auto" w:line="240" w:before="0" w:after="0"/>
    </w:pPr>
    <w:rPr>
      <w:lang w:val="en-US"/>
    </w:rPr>
  </w:style>
  <w:style w:type="paragraph" w:styleId="Altbilgi">
    <w:name w:val="Footer"/>
    <w:basedOn w:val="Normal"/>
    <w:link w:val="FooterChar"/>
    <w:uiPriority w:val="99"/>
    <w:unhideWhenUsed/>
    <w:rsid w:val="005f1a39"/>
    <w:pPr>
      <w:tabs>
        <w:tab w:val="center" w:pos="4680" w:leader="none"/>
        <w:tab w:val="right" w:pos="9360" w:leader="none"/>
      </w:tabs>
      <w:spacing w:lineRule="auto" w:line="240" w:before="0" w:after="0"/>
    </w:pPr>
    <w:rPr>
      <w:lang w:val="en-US"/>
    </w:rPr>
  </w:style>
  <w:style w:type="paragraph" w:styleId="IEEEParagraph" w:customStyle="1">
    <w:name w:val="IEEE Paragraph"/>
    <w:basedOn w:val="Normal"/>
    <w:link w:val="IEEEParagraphChar"/>
    <w:qFormat/>
    <w:rsid w:val="005f1a39"/>
    <w:pPr>
      <w:snapToGrid w:val="false"/>
      <w:spacing w:lineRule="auto" w:line="240" w:before="0" w:after="0"/>
      <w:ind w:firstLine="216"/>
      <w:jc w:val="both"/>
    </w:pPr>
    <w:rPr>
      <w:rFonts w:ascii="Times New Roman" w:hAnsi="Times New Roman" w:eastAsia="SimSun" w:cs="Times New Roman"/>
      <w:sz w:val="20"/>
      <w:szCs w:val="24"/>
      <w:lang w:val="en-AU"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5f1a39"/>
    <w:pPr>
      <w:spacing w:lineRule="auto" w:line="276" w:before="0" w:after="0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f03c0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tr-TR"/>
    </w:rPr>
  </w:style>
  <w:style w:type="paragraph" w:styleId="Indekilerdizini1">
    <w:name w:val="TOC 1"/>
    <w:basedOn w:val="Normal"/>
    <w:next w:val="Normal"/>
    <w:autoRedefine/>
    <w:uiPriority w:val="39"/>
    <w:unhideWhenUsed/>
    <w:rsid w:val="00da7a3b"/>
    <w:pPr>
      <w:spacing w:before="0" w:after="100"/>
    </w:pPr>
    <w:rPr>
      <w:rFonts w:ascii="Times New Roman" w:hAnsi="Times New Roman"/>
      <w:sz w:val="24"/>
    </w:rPr>
  </w:style>
  <w:style w:type="paragraph" w:styleId="Indekilerdizini2">
    <w:name w:val="TOC 2"/>
    <w:basedOn w:val="Normal"/>
    <w:next w:val="Normal"/>
    <w:autoRedefine/>
    <w:uiPriority w:val="39"/>
    <w:unhideWhenUsed/>
    <w:rsid w:val="00de3f33"/>
    <w:pPr>
      <w:spacing w:before="0" w:after="100"/>
      <w:ind w:left="220" w:hanging="0"/>
    </w:pPr>
    <w:rPr/>
  </w:style>
  <w:style w:type="paragraph" w:styleId="Indekilerdizini3">
    <w:name w:val="TOC 3"/>
    <w:basedOn w:val="Normal"/>
    <w:next w:val="Normal"/>
    <w:autoRedefine/>
    <w:uiPriority w:val="39"/>
    <w:unhideWhenUsed/>
    <w:rsid w:val="00de3f33"/>
    <w:pPr>
      <w:spacing w:before="0" w:after="100"/>
      <w:ind w:left="44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61d2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61d22"/>
    <w:pPr/>
    <w:rPr>
      <w:b/>
      <w:bCs/>
    </w:rPr>
  </w:style>
  <w:style w:type="paragraph" w:styleId="Revision">
    <w:name w:val="Revision"/>
    <w:uiPriority w:val="99"/>
    <w:semiHidden/>
    <w:qFormat/>
    <w:rsid w:val="00325b2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4563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tr-TR" w:eastAsia="tr-TR"/>
    </w:rPr>
  </w:style>
  <w:style w:type="paragraph" w:styleId="Ereveerii">
    <w:name w:val="Çerçeve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0a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de3f33"/>
    <w:pPr>
      <w:spacing w:after="0" w:line="240" w:lineRule="auto"/>
    </w:pPr>
    <w:rPr>
      <w:lang w:eastAsia="tr-T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1Light1">
    <w:name w:val="Grid Table 1 Light1"/>
    <w:basedOn w:val="TableNormal"/>
    <w:uiPriority w:val="46"/>
    <w:rsid w:val="00d876a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1">
    <w:name w:val="Grid Table 21"/>
    <w:basedOn w:val="TableNormal"/>
    <w:uiPriority w:val="47"/>
    <w:rsid w:val="00d876a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d876ab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87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d876a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d876ab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Grid2">
    <w:name w:val="Table Grid2"/>
    <w:basedOn w:val="TableNormal"/>
    <w:uiPriority w:val="39"/>
    <w:rsid w:val="00d42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gwec.net/global-figures/wind-in-numbers" TargetMode="External"/><Relationship Id="rId6" Type="http://schemas.openxmlformats.org/officeDocument/2006/relationships/hyperlink" Target="http://www.gwec.net/wp-content/uploads/2016/04/Cumulative-Market-Forecast-by-Region-2016-2020-1.jpg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F6E64FC-FB99-49A3-AF7E-9D42B857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10877</TotalTime>
  <Application>LibreOffice/5.2.6.2$Windows_x86 LibreOffice_project/a3100ed2409ebf1c212f5048fbe377c281438fdc</Application>
  <Pages>4</Pages>
  <Words>301</Words>
  <Characters>1662</Characters>
  <CharactersWithSpaces>1947</CharactersWithSpaces>
  <Paragraphs>16</Paragraphs>
  <Company>Aselsan A.Ş.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2016-05-02T15:52:00Z</dcterms:created>
  <dc:creator>Öztürk Şahin ALEMDAR</dc:creator>
  <dc:description/>
  <dc:language>tr-TR</dc:language>
  <cp:lastModifiedBy/>
  <cp:lastPrinted>2016-10-24T14:12:00Z</cp:lastPrinted>
  <dcterms:modified xsi:type="dcterms:W3CDTF">2017-04-17T11:09:11Z</dcterms:modified>
  <cp:revision>485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Aselsan A.Ş.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