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Sürdürülebilirlik Sembolü ve Gerçek Anlamları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Gördüğünüz her sembol ne anlama geliyor, biliyor musunuz? İşte sürdürülebilirliği okumayı öğrenmenin yolu...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Sürdürülebilir yaşam tarzı, yalnızca davranışlarımızı değil, ürün seçimlerimizi de etkiler. Ürünlerin üzerinde yer alan semboller, bize o ürünün çevre dostu olup olmadığı, nasıl üretildiği ve nasıl geri dönüştürüleceği hakkında çok şey söyler. İşte herkesin bilmesi gereken 5 önemli sürdürülebilirlik sembolü: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Mobius Döngüsü – Geri Dönüştürülebilir Ürün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 üçgen şeklindeki döngü, geri dönüşümün evrensel sembolüdür. Ancak her biri aynı anlama gelmez: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Ortasında bir sayı (1–7 arası) varsa, bu plastik türünü belirtir. Örneğin “1” PET, “5” ise PP (polipropilen) plastiği gösterir.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Neden önemli?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 sayede ürünün hangi koşullarda ve nasıl geri dönüştürülebileceğini öğrenebiliriz.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FSC Sertifikası – Sürdürülebilir Orman Ürünleri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FSC (Forest Stewardship Council) logosu, kâğıt, karton, ahşap gibi ürünlerin sürdürülebilir ormanlardan geldiğini gösterir.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Neden önemli?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 sembol, ağaçların kesildiği ormanların yeniden dikildiği ve ekosisteme zarar verilmediği anlamına gelir.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EU Ecolabel – Avrupa Çevre Etiketi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Avrupa Birliği tarafından verilen bu sembol, ürünün tüm yaşam döngüsünün çevre dostu olduğunu gösterir.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Kozmetik ürünlerden deterjanlara kadar birçok alanda karşımıza çıkar.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Neden önemli?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Gerçekten “yeşil” olan ürünleri ayırt etmemize yardımcı olur.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Fair Trade – Adil Ticaret Sembolü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Fair Trade sembolü, üreticilerin adil ücret aldığı, çocuk işçiliğinin yasaklandığı ve doğaya zarar verilmeden üretim yapıldığı anlamına gelir.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Neden önemli?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Kahve, çikolata, muz gibi günlük ürünlerde etik üretimden yana bir seçim yapmanı sağlar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Cradle to Cradle (C2C) – Döngüsel Tasarım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C2C sertifikası, bir ürünün doğaya zararlı hiçbir madde içermediğini, tamamen geri dönüştürülebilir olduğunu ve üretim sürecinin çevre dostu olduğunu gösterir.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Neden önemli?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Doğayla tam uyumlu üretim anlayışını temsil eder – sürdürülebilirliğin geleceğidir.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 Sembolleri Takip Et, Bilinçli Seçimler Yap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Bir ürünü satın almadan önce bu sembollere göz atmak, doğaya, üreticiye ve sağlığa duyarlı bir yaşamın ilk adımıdır.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Bilinçli tüketici olmak için bu işaretleri tanıyın, paylaşın ve alışkanlık haline getirin.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