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267" w:rsidRDefault="00993777" w:rsidP="001B6CE2">
      <w:pPr>
        <w:jc w:val="both"/>
        <w:rPr>
          <w:rFonts w:ascii="Arial" w:hAnsi="Arial" w:cs="Arial"/>
          <w:shd w:val="clear" w:color="auto" w:fill="FFFFFF"/>
        </w:rPr>
      </w:pPr>
      <w:r>
        <w:rPr>
          <w:rStyle w:val="Gl"/>
          <w:rFonts w:ascii="Arial" w:hAnsi="Arial" w:cs="Arial"/>
          <w:bdr w:val="none" w:sz="0" w:space="0" w:color="auto" w:frame="1"/>
          <w:shd w:val="clear" w:color="auto" w:fill="FFFFFF"/>
        </w:rPr>
        <w:t xml:space="preserve">İç İçe </w:t>
      </w:r>
      <w:proofErr w:type="gramStart"/>
      <w:r>
        <w:rPr>
          <w:rStyle w:val="Gl"/>
          <w:rFonts w:ascii="Arial" w:hAnsi="Arial" w:cs="Arial"/>
          <w:bdr w:val="none" w:sz="0" w:space="0" w:color="auto" w:frame="1"/>
          <w:shd w:val="clear" w:color="auto" w:fill="FFFFFF"/>
        </w:rPr>
        <w:t>Dahili</w:t>
      </w:r>
      <w:proofErr w:type="gramEnd"/>
      <w:r>
        <w:rPr>
          <w:rStyle w:val="Gl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bookmarkStart w:id="0" w:name="_GoBack"/>
      <w:bookmarkEnd w:id="0"/>
      <w:r w:rsidR="0037021F">
        <w:rPr>
          <w:rStyle w:val="Gl"/>
          <w:rFonts w:ascii="Arial" w:hAnsi="Arial" w:cs="Arial"/>
          <w:bdr w:val="none" w:sz="0" w:space="0" w:color="auto" w:frame="1"/>
          <w:shd w:val="clear" w:color="auto" w:fill="FFFFFF"/>
        </w:rPr>
        <w:t>Sınıf</w:t>
      </w:r>
      <w:r w:rsidR="0037021F">
        <w:rPr>
          <w:rFonts w:ascii="Arial" w:hAnsi="Arial" w:cs="Arial"/>
          <w:shd w:val="clear" w:color="auto" w:fill="FFFFFF"/>
        </w:rPr>
        <w:t>, dış</w:t>
      </w:r>
      <w:r>
        <w:rPr>
          <w:rFonts w:ascii="Arial" w:hAnsi="Arial" w:cs="Arial"/>
          <w:shd w:val="clear" w:color="auto" w:fill="FFFFFF"/>
        </w:rPr>
        <w:t xml:space="preserve"> sınıfın herhangi bir özel örnek değişkenine erişebilir. Diğer tüm örnek değişkenler gibi erişim belirleyiciye özel, korumalı, genel ve varsayılan belirleyici olabilir.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 xml:space="preserve">Sınıf gibi </w:t>
      </w:r>
      <w:proofErr w:type="spellStart"/>
      <w:r>
        <w:rPr>
          <w:rFonts w:ascii="Arial" w:hAnsi="Arial" w:cs="Arial"/>
          <w:shd w:val="clear" w:color="auto" w:fill="FFFFFF"/>
        </w:rPr>
        <w:t>arayüz</w:t>
      </w:r>
      <w:proofErr w:type="spellEnd"/>
      <w:r>
        <w:rPr>
          <w:rFonts w:ascii="Arial" w:hAnsi="Arial" w:cs="Arial"/>
          <w:shd w:val="clear" w:color="auto" w:fill="FFFFFF"/>
        </w:rPr>
        <w:t xml:space="preserve"> de yuvalanabilir ve erişim belirteçlerine sahip olabilir.</w:t>
      </w:r>
    </w:p>
    <w:p w:rsidR="00993777" w:rsidRDefault="00993777" w:rsidP="001B6CE2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Örnek-1: </w:t>
      </w:r>
    </w:p>
    <w:p w:rsidR="00993777" w:rsidRDefault="00993777" w:rsidP="001B6CE2">
      <w:pPr>
        <w:jc w:val="both"/>
      </w:pPr>
      <w:r>
        <w:rPr>
          <w:noProof/>
          <w:lang w:eastAsia="tr-TR"/>
        </w:rPr>
        <w:drawing>
          <wp:inline distT="0" distB="0" distL="0" distR="0" wp14:anchorId="5DAA3745" wp14:editId="6ABC3E01">
            <wp:extent cx="3644883" cy="26119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416" cy="26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77" w:rsidRDefault="00993777" w:rsidP="001B6CE2">
      <w:pPr>
        <w:jc w:val="both"/>
        <w:rPr>
          <w:rFonts w:ascii="Arial" w:hAnsi="Arial" w:cs="Arial"/>
          <w:shd w:val="clear" w:color="auto" w:fill="FFFFFF"/>
        </w:rPr>
      </w:pPr>
      <w:r>
        <w:t xml:space="preserve">NOT: Bir iç sınıf </w:t>
      </w:r>
      <w:r>
        <w:rPr>
          <w:rFonts w:ascii="Arial" w:hAnsi="Arial" w:cs="Arial"/>
          <w:shd w:val="clear" w:color="auto" w:fill="FFFFFF"/>
        </w:rPr>
        <w:t>dış sınıfının bir nesnesiyle örtülü olarak ilişkili olduğundan, kendisi için herhangi bir statik yöntem tanımlayamadığından, iç içe bir iç sınıfta statik yöntemimiz olamaz. Örneğin, aşağıdaki program derlenmez.</w:t>
      </w:r>
    </w:p>
    <w:p w:rsidR="00993777" w:rsidRDefault="00993777" w:rsidP="001B6CE2">
      <w:pPr>
        <w:jc w:val="both"/>
      </w:pPr>
      <w:r>
        <w:rPr>
          <w:noProof/>
          <w:lang w:eastAsia="tr-TR"/>
        </w:rPr>
        <w:drawing>
          <wp:inline distT="0" distB="0" distL="0" distR="0" wp14:anchorId="6E31212C" wp14:editId="068FC4AC">
            <wp:extent cx="4042372" cy="1591194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925" cy="159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3313430" cy="642620"/>
            <wp:effectExtent l="0" t="0" r="127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777" w:rsidRDefault="00993777" w:rsidP="001B6CE2">
      <w:pPr>
        <w:jc w:val="both"/>
        <w:rPr>
          <w:rStyle w:val="Gl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Gl"/>
          <w:rFonts w:ascii="Arial" w:hAnsi="Arial" w:cs="Arial"/>
          <w:bdr w:val="none" w:sz="0" w:space="0" w:color="auto" w:frame="1"/>
          <w:shd w:val="clear" w:color="auto" w:fill="FFFFFF"/>
        </w:rPr>
        <w:t>Yöntem Yerel iç sınıflar</w:t>
      </w:r>
    </w:p>
    <w:p w:rsidR="00993777" w:rsidRDefault="00993777" w:rsidP="001B6CE2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İç sınıf, bir dış sınıf yöntemi içinde ilan edilebilir. Aşağıdaki örnekte Inner, </w:t>
      </w:r>
      <w:proofErr w:type="spellStart"/>
      <w:r>
        <w:rPr>
          <w:rFonts w:ascii="Arial" w:hAnsi="Arial" w:cs="Arial"/>
          <w:shd w:val="clear" w:color="auto" w:fill="FFFFFF"/>
        </w:rPr>
        <w:t>outerMethod</w:t>
      </w:r>
      <w:proofErr w:type="spellEnd"/>
      <w:r>
        <w:rPr>
          <w:rFonts w:ascii="Arial" w:hAnsi="Arial" w:cs="Arial"/>
          <w:shd w:val="clear" w:color="auto" w:fill="FFFFFF"/>
        </w:rPr>
        <w:t xml:space="preserve"> () öğesinde bir iç sınıftır.</w:t>
      </w:r>
    </w:p>
    <w:p w:rsidR="00993777" w:rsidRDefault="00993777" w:rsidP="001B6CE2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Örnek-2</w:t>
      </w:r>
    </w:p>
    <w:p w:rsidR="00993777" w:rsidRDefault="00993777" w:rsidP="001B6CE2">
      <w:pPr>
        <w:jc w:val="both"/>
      </w:pPr>
      <w:r>
        <w:rPr>
          <w:noProof/>
          <w:lang w:eastAsia="tr-TR"/>
        </w:rPr>
        <w:lastRenderedPageBreak/>
        <w:drawing>
          <wp:inline distT="0" distB="0" distL="0" distR="0" wp14:anchorId="01160920" wp14:editId="6DA949BF">
            <wp:extent cx="3367308" cy="2706986"/>
            <wp:effectExtent l="0" t="0" r="508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602" cy="271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E2" w:rsidRDefault="002409F4" w:rsidP="001B6CE2">
      <w:pPr>
        <w:jc w:val="both"/>
        <w:rPr>
          <w:rStyle w:val="Gl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Gl"/>
          <w:rFonts w:ascii="Arial" w:hAnsi="Arial" w:cs="Arial"/>
          <w:bdr w:val="none" w:sz="0" w:space="0" w:color="auto" w:frame="1"/>
          <w:shd w:val="clear" w:color="auto" w:fill="FFFFFF"/>
        </w:rPr>
        <w:t>Statik iç içe sınıflar</w:t>
      </w:r>
    </w:p>
    <w:p w:rsidR="00993777" w:rsidRDefault="002409F4" w:rsidP="001B6CE2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Statik iç içe sınıflar teknik olarak bir iç sınıf değildir. Dış sınıfın statik bir üyesi gibidirler.</w:t>
      </w:r>
    </w:p>
    <w:p w:rsidR="002409F4" w:rsidRDefault="002409F4" w:rsidP="001B6CE2">
      <w:pPr>
        <w:jc w:val="both"/>
      </w:pPr>
      <w:r>
        <w:rPr>
          <w:noProof/>
          <w:lang w:eastAsia="tr-TR"/>
        </w:rPr>
        <w:drawing>
          <wp:inline distT="0" distB="0" distL="0" distR="0" wp14:anchorId="0AB76E65" wp14:editId="5397E591">
            <wp:extent cx="3512744" cy="2543564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487" cy="25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4C" w:rsidRDefault="002409F4" w:rsidP="001B6CE2">
      <w:pPr>
        <w:jc w:val="both"/>
        <w:rPr>
          <w:rStyle w:val="Gl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Gl"/>
          <w:rFonts w:ascii="Arial" w:hAnsi="Arial" w:cs="Arial"/>
          <w:bdr w:val="none" w:sz="0" w:space="0" w:color="auto" w:frame="1"/>
          <w:shd w:val="clear" w:color="auto" w:fill="FFFFFF"/>
        </w:rPr>
        <w:t>Anonim iç sınıflar</w:t>
      </w:r>
    </w:p>
    <w:p w:rsidR="002409F4" w:rsidRDefault="002409F4" w:rsidP="001B6CE2">
      <w:pPr>
        <w:jc w:val="both"/>
        <w:rPr>
          <w:rStyle w:val="Vurgu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Anonim iç sınıflar hiçbir ad olmadan açıklanır. İki şekilde yaratılırlar.</w:t>
      </w:r>
      <w:r>
        <w:rPr>
          <w:rFonts w:ascii="Arial" w:hAnsi="Arial" w:cs="Arial"/>
        </w:rPr>
        <w:br/>
      </w:r>
      <w:r>
        <w:rPr>
          <w:rStyle w:val="Gl"/>
          <w:rFonts w:ascii="Arial" w:hAnsi="Arial" w:cs="Arial"/>
          <w:i/>
          <w:iCs/>
          <w:bdr w:val="none" w:sz="0" w:space="0" w:color="auto" w:frame="1"/>
          <w:shd w:val="clear" w:color="auto" w:fill="FFFFFF"/>
        </w:rPr>
        <w:t>a)</w:t>
      </w:r>
      <w:r>
        <w:rPr>
          <w:rStyle w:val="Vurgu"/>
          <w:rFonts w:ascii="Arial" w:hAnsi="Arial" w:cs="Arial"/>
          <w:bdr w:val="none" w:sz="0" w:space="0" w:color="auto" w:frame="1"/>
          <w:shd w:val="clear" w:color="auto" w:fill="FFFFFF"/>
        </w:rPr>
        <w:t> Belirtilen türde alt sınıf olarak</w:t>
      </w:r>
    </w:p>
    <w:p w:rsidR="002409F4" w:rsidRDefault="002409F4" w:rsidP="001B6CE2">
      <w:pPr>
        <w:jc w:val="both"/>
      </w:pPr>
      <w:r>
        <w:rPr>
          <w:noProof/>
          <w:lang w:eastAsia="tr-TR"/>
        </w:rPr>
        <w:lastRenderedPageBreak/>
        <w:drawing>
          <wp:inline distT="0" distB="0" distL="0" distR="0" wp14:anchorId="03276D22" wp14:editId="5A8F14A8">
            <wp:extent cx="4123853" cy="3060615"/>
            <wp:effectExtent l="0" t="0" r="0" b="698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8401" cy="306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F4" w:rsidRDefault="002409F4" w:rsidP="001B6CE2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Yukarıdaki kodda, iki sınıf Demo ve Flavor1Demo var. Burada </w:t>
      </w:r>
      <w:proofErr w:type="spellStart"/>
      <w:r>
        <w:rPr>
          <w:rFonts w:ascii="Arial" w:hAnsi="Arial" w:cs="Arial"/>
          <w:shd w:val="clear" w:color="auto" w:fill="FFFFFF"/>
        </w:rPr>
        <w:t>demo</w:t>
      </w:r>
      <w:proofErr w:type="spellEnd"/>
      <w:r>
        <w:rPr>
          <w:rFonts w:ascii="Arial" w:hAnsi="Arial" w:cs="Arial"/>
          <w:shd w:val="clear" w:color="auto" w:fill="FFFFFF"/>
        </w:rPr>
        <w:t xml:space="preserve"> süper sınıf ve anonim sınıf bir alt sınıf gibi davranır, her iki sınıf da bir yöntem </w:t>
      </w:r>
      <w:proofErr w:type="spellStart"/>
      <w:r>
        <w:rPr>
          <w:rFonts w:ascii="Arial" w:hAnsi="Arial" w:cs="Arial"/>
          <w:shd w:val="clear" w:color="auto" w:fill="FFFFFF"/>
        </w:rPr>
        <w:t>show</w:t>
      </w:r>
      <w:proofErr w:type="spellEnd"/>
      <w:r>
        <w:rPr>
          <w:rFonts w:ascii="Arial" w:hAnsi="Arial" w:cs="Arial"/>
          <w:shd w:val="clear" w:color="auto" w:fill="FFFFFF"/>
        </w:rPr>
        <w:t xml:space="preserve"> () vardır. Anonim sınıfta </w:t>
      </w:r>
      <w:proofErr w:type="spellStart"/>
      <w:r>
        <w:rPr>
          <w:rFonts w:ascii="Arial" w:hAnsi="Arial" w:cs="Arial"/>
          <w:shd w:val="clear" w:color="auto" w:fill="FFFFFF"/>
        </w:rPr>
        <w:t>show</w:t>
      </w:r>
      <w:proofErr w:type="spellEnd"/>
      <w:r>
        <w:rPr>
          <w:rFonts w:ascii="Arial" w:hAnsi="Arial" w:cs="Arial"/>
          <w:shd w:val="clear" w:color="auto" w:fill="FFFFFF"/>
        </w:rPr>
        <w:t xml:space="preserve"> () yöntemi geçersiz kılınır.</w:t>
      </w:r>
    </w:p>
    <w:p w:rsidR="002409F4" w:rsidRPr="002409F4" w:rsidRDefault="002409F4" w:rsidP="001B6CE2">
      <w:pPr>
        <w:pStyle w:val="ListeParagraf"/>
        <w:numPr>
          <w:ilvl w:val="0"/>
          <w:numId w:val="2"/>
        </w:numPr>
        <w:jc w:val="both"/>
        <w:rPr>
          <w:rStyle w:val="Vurgu"/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2409F4">
        <w:rPr>
          <w:rStyle w:val="Vurgu"/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Belirtilen </w:t>
      </w:r>
      <w:proofErr w:type="spellStart"/>
      <w:r w:rsidRPr="002409F4">
        <w:rPr>
          <w:rStyle w:val="Vurgu"/>
          <w:rFonts w:ascii="Arial" w:hAnsi="Arial" w:cs="Arial"/>
          <w:b/>
          <w:bdr w:val="none" w:sz="0" w:space="0" w:color="auto" w:frame="1"/>
          <w:shd w:val="clear" w:color="auto" w:fill="FFFFFF"/>
        </w:rPr>
        <w:t>arayüzün</w:t>
      </w:r>
      <w:proofErr w:type="spellEnd"/>
      <w:r w:rsidRPr="002409F4">
        <w:rPr>
          <w:rStyle w:val="Vurgu"/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uygulayıcısı olarak</w:t>
      </w:r>
    </w:p>
    <w:p w:rsidR="002409F4" w:rsidRDefault="002409F4" w:rsidP="001B6CE2">
      <w:pPr>
        <w:ind w:left="360"/>
        <w:jc w:val="both"/>
      </w:pPr>
      <w:r>
        <w:rPr>
          <w:noProof/>
          <w:lang w:eastAsia="tr-TR"/>
        </w:rPr>
        <w:drawing>
          <wp:inline distT="0" distB="0" distL="0" distR="0" wp14:anchorId="710E24B7" wp14:editId="31467AC1">
            <wp:extent cx="4214389" cy="3412113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7893" cy="34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F4" w:rsidRDefault="002409F4" w:rsidP="001B6CE2">
      <w:pPr>
        <w:ind w:left="360"/>
        <w:jc w:val="both"/>
      </w:pPr>
      <w:r>
        <w:rPr>
          <w:rFonts w:ascii="Arial" w:hAnsi="Arial" w:cs="Arial"/>
          <w:shd w:val="clear" w:color="auto" w:fill="FFFFFF"/>
        </w:rPr>
        <w:t xml:space="preserve">Yukarıdaki kodda, anonim bir iç sınıf nesnesi yaratıyoruz, ancak bu anonim iç sınıf, </w:t>
      </w:r>
      <w:proofErr w:type="spellStart"/>
      <w:r>
        <w:rPr>
          <w:rFonts w:ascii="Arial" w:hAnsi="Arial" w:cs="Arial"/>
          <w:shd w:val="clear" w:color="auto" w:fill="FFFFFF"/>
        </w:rPr>
        <w:t>Hello</w:t>
      </w:r>
      <w:proofErr w:type="spellEnd"/>
      <w:r>
        <w:rPr>
          <w:rFonts w:ascii="Arial" w:hAnsi="Arial" w:cs="Arial"/>
          <w:shd w:val="clear" w:color="auto" w:fill="FFFFFF"/>
        </w:rPr>
        <w:t xml:space="preserve"> arabiriminin bir uygulayıcısıdır. Herhangi bir anonim iç sınıf bir kerede yalnızca bir arabirim uygulayabilir. Bir sınıfı genişletebilir veya bir kerede arabirim uygulayabilir.</w:t>
      </w:r>
    </w:p>
    <w:sectPr w:rsidR="002409F4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E02" w:rsidRDefault="00850E02" w:rsidP="0037021F">
      <w:pPr>
        <w:spacing w:after="0" w:line="240" w:lineRule="auto"/>
      </w:pPr>
      <w:r>
        <w:separator/>
      </w:r>
    </w:p>
  </w:endnote>
  <w:endnote w:type="continuationSeparator" w:id="0">
    <w:p w:rsidR="00850E02" w:rsidRDefault="00850E02" w:rsidP="00370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E02" w:rsidRDefault="00850E02" w:rsidP="0037021F">
      <w:pPr>
        <w:spacing w:after="0" w:line="240" w:lineRule="auto"/>
      </w:pPr>
      <w:r>
        <w:separator/>
      </w:r>
    </w:p>
  </w:footnote>
  <w:footnote w:type="continuationSeparator" w:id="0">
    <w:p w:rsidR="00850E02" w:rsidRDefault="00850E02" w:rsidP="00370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21F" w:rsidRDefault="0037021F" w:rsidP="0037021F">
    <w:pPr>
      <w:pStyle w:val="stBilgi"/>
      <w:jc w:val="center"/>
    </w:pPr>
    <w:proofErr w:type="gramStart"/>
    <w:r>
      <w:t>Dahili</w:t>
    </w:r>
    <w:proofErr w:type="gramEnd"/>
    <w:r>
      <w:t xml:space="preserve"> Sınıflar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096"/>
    <w:multiLevelType w:val="hybridMultilevel"/>
    <w:tmpl w:val="B88C8042"/>
    <w:lvl w:ilvl="0" w:tplc="041F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5E"/>
    <w:multiLevelType w:val="hybridMultilevel"/>
    <w:tmpl w:val="402C5C22"/>
    <w:lvl w:ilvl="0" w:tplc="7EA4E03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77"/>
    <w:rsid w:val="001B6CE2"/>
    <w:rsid w:val="002409F4"/>
    <w:rsid w:val="00243F4C"/>
    <w:rsid w:val="0037021F"/>
    <w:rsid w:val="00850E02"/>
    <w:rsid w:val="00993777"/>
    <w:rsid w:val="00B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7CBCD"/>
  <w15:chartTrackingRefBased/>
  <w15:docId w15:val="{7B0D92F8-D0B7-4B08-872D-295B6D39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993777"/>
    <w:rPr>
      <w:b/>
      <w:bCs/>
    </w:rPr>
  </w:style>
  <w:style w:type="character" w:styleId="Vurgu">
    <w:name w:val="Emphasis"/>
    <w:basedOn w:val="VarsaylanParagrafYazTipi"/>
    <w:uiPriority w:val="20"/>
    <w:qFormat/>
    <w:rsid w:val="002409F4"/>
    <w:rPr>
      <w:i/>
      <w:iCs/>
    </w:rPr>
  </w:style>
  <w:style w:type="paragraph" w:styleId="ListeParagraf">
    <w:name w:val="List Paragraph"/>
    <w:basedOn w:val="Normal"/>
    <w:uiPriority w:val="34"/>
    <w:qFormat/>
    <w:rsid w:val="002409F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70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7021F"/>
  </w:style>
  <w:style w:type="paragraph" w:styleId="AltBilgi">
    <w:name w:val="footer"/>
    <w:basedOn w:val="Normal"/>
    <w:link w:val="AltBilgiChar"/>
    <w:uiPriority w:val="99"/>
    <w:unhideWhenUsed/>
    <w:rsid w:val="00370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70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Ilhan AYDIN</dc:creator>
  <cp:keywords/>
  <dc:description/>
  <cp:lastModifiedBy>Ilhan AYDIN</cp:lastModifiedBy>
  <cp:revision>5</cp:revision>
  <dcterms:created xsi:type="dcterms:W3CDTF">2020-04-13T14:31:00Z</dcterms:created>
  <dcterms:modified xsi:type="dcterms:W3CDTF">2020-04-13T20:31:00Z</dcterms:modified>
</cp:coreProperties>
</file>