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59F" w:rsidRPr="00C0359F" w:rsidRDefault="00C0359F" w:rsidP="00C0359F">
      <w:pPr>
        <w:spacing w:before="240" w:after="40" w:line="264" w:lineRule="auto"/>
        <w:ind w:firstLine="397"/>
        <w:jc w:val="both"/>
        <w:outlineLvl w:val="1"/>
        <w:rPr>
          <w:rFonts w:ascii="Minion Pro" w:eastAsia="Times New Roman" w:hAnsi="Minion Pro" w:cs="Times New Roman"/>
          <w:b/>
          <w:sz w:val="24"/>
          <w:szCs w:val="24"/>
          <w:lang w:val="x-none" w:eastAsia="x-none"/>
        </w:rPr>
      </w:pPr>
      <w:r w:rsidRPr="00C0359F">
        <w:rPr>
          <w:rFonts w:ascii="Minion Pro" w:eastAsia="Times New Roman" w:hAnsi="Minion Pro" w:cs="Times New Roman"/>
          <w:b/>
          <w:sz w:val="24"/>
          <w:szCs w:val="24"/>
          <w:lang w:val="x-none" w:eastAsia="x-none"/>
        </w:rPr>
        <w:t>2. Osmanlı Devleti’ni Kurtarmaya Yönelik Yenilik Hareketleri</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Osmanlı Devleti’nin eski gücünü kaybetmesi, devlet düzeninin bozulması ve bunlara bağlı olarak ortaya çıkan sorunlar ülkeyi yönetenleri yeni çareler aramaya itmiştir. Özellikle XIX. yüzyılda devlet ve toplum hayatındaki aksaklıkların çok daha belirgin olarak ortaya çıkması, çeşitli alanlarda devleti ıslahatlar yapmaya itmiştir. Ancak yapılan bu yenilik hareketlerinin, toplumun ihtiyaçları doğrultusunda olmayışı, kökten değişikler ihtiva etmemesi ve bilinçli kadrolar tarafından yapılmaması, kayda değer bir sonuç alınmasını engellemiştir. Çoğunlukla kişilere bağlı düzenlemeler olarak kalmıştır. </w:t>
      </w:r>
    </w:p>
    <w:p w:rsidR="00C0359F" w:rsidRPr="00C0359F" w:rsidRDefault="00C0359F" w:rsidP="00C0359F">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0" w:name="_Toc396133329"/>
      <w:r w:rsidRPr="00C0359F">
        <w:rPr>
          <w:rFonts w:ascii="Book Antiqua" w:eastAsia="Times New Roman" w:hAnsi="Book Antiqua" w:cs="Times New Roman"/>
          <w:b/>
          <w:sz w:val="24"/>
          <w:szCs w:val="24"/>
          <w:lang w:val="x-none" w:eastAsia="x-none"/>
        </w:rPr>
        <w:t>2.1. Tanzimat Öncesi Yapılan Islahatlar</w:t>
      </w:r>
      <w:bookmarkEnd w:id="0"/>
      <w:r w:rsidRPr="00C0359F">
        <w:rPr>
          <w:rFonts w:ascii="Book Antiqua" w:eastAsia="Times New Roman" w:hAnsi="Book Antiqua" w:cs="Times New Roman"/>
          <w:b/>
          <w:sz w:val="24"/>
          <w:szCs w:val="24"/>
          <w:lang w:val="x-none" w:eastAsia="x-none"/>
        </w:rPr>
        <w:t xml:space="preserve"> </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Bu dönemdeki yenilik hareketlerinde Avrupa’nın herhangi bir zorlayıcı etkisi olmamıştır. Tamamen yöneticilerin kötü gidişatı durdurmak adına yapmaya çalıştıkları düzenlemelerdir. Düzenlemelerin çoğunlukla askeri alanlarda olması dikkat çekicidir. </w:t>
      </w:r>
    </w:p>
    <w:p w:rsidR="00C0359F" w:rsidRPr="00C0359F" w:rsidRDefault="00C0359F" w:rsidP="00C0359F">
      <w:pPr>
        <w:spacing w:after="40" w:line="264" w:lineRule="auto"/>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     *1721’de </w:t>
      </w:r>
      <w:proofErr w:type="spellStart"/>
      <w:r w:rsidRPr="00C0359F">
        <w:rPr>
          <w:rFonts w:ascii="Book Antiqua" w:eastAsia="Times New Roman" w:hAnsi="Book Antiqua" w:cs="Times New Roman"/>
          <w:sz w:val="24"/>
          <w:szCs w:val="24"/>
          <w:lang w:eastAsia="tr-TR"/>
        </w:rPr>
        <w:t>Yirmisekiz</w:t>
      </w:r>
      <w:proofErr w:type="spellEnd"/>
      <w:r w:rsidRPr="00C0359F">
        <w:rPr>
          <w:rFonts w:ascii="Book Antiqua" w:eastAsia="Times New Roman" w:hAnsi="Book Antiqua" w:cs="Times New Roman"/>
          <w:sz w:val="24"/>
          <w:szCs w:val="24"/>
          <w:lang w:eastAsia="tr-TR"/>
        </w:rPr>
        <w:t xml:space="preserve"> </w:t>
      </w:r>
      <w:proofErr w:type="spellStart"/>
      <w:r w:rsidRPr="00C0359F">
        <w:rPr>
          <w:rFonts w:ascii="Book Antiqua" w:eastAsia="Times New Roman" w:hAnsi="Book Antiqua" w:cs="Times New Roman"/>
          <w:sz w:val="24"/>
          <w:szCs w:val="24"/>
          <w:lang w:eastAsia="tr-TR"/>
        </w:rPr>
        <w:t>Mehmed</w:t>
      </w:r>
      <w:proofErr w:type="spellEnd"/>
      <w:r w:rsidRPr="00C0359F">
        <w:rPr>
          <w:rFonts w:ascii="Book Antiqua" w:eastAsia="Times New Roman" w:hAnsi="Book Antiqua" w:cs="Times New Roman"/>
          <w:sz w:val="24"/>
          <w:szCs w:val="24"/>
          <w:lang w:eastAsia="tr-TR"/>
        </w:rPr>
        <w:t xml:space="preserve"> Çelebi ve oğlu Sait </w:t>
      </w:r>
      <w:proofErr w:type="gramStart"/>
      <w:r w:rsidRPr="00C0359F">
        <w:rPr>
          <w:rFonts w:ascii="Book Antiqua" w:eastAsia="Times New Roman" w:hAnsi="Book Antiqua" w:cs="Times New Roman"/>
          <w:sz w:val="24"/>
          <w:szCs w:val="24"/>
          <w:lang w:eastAsia="tr-TR"/>
        </w:rPr>
        <w:t>Efendi  Paris'e</w:t>
      </w:r>
      <w:proofErr w:type="gramEnd"/>
      <w:r w:rsidRPr="00C0359F">
        <w:rPr>
          <w:rFonts w:ascii="Book Antiqua" w:eastAsia="Times New Roman" w:hAnsi="Book Antiqua" w:cs="Times New Roman"/>
          <w:sz w:val="24"/>
          <w:szCs w:val="24"/>
          <w:lang w:eastAsia="tr-TR"/>
        </w:rPr>
        <w:t xml:space="preserve"> gitmiş ve görevi sırasında matbaa ile ilgilenmişlerdir. Döndüklerinde Sadrazam Damat İbrahim Paşa'nın desteğini de alan Sait Efendi ve İbrahim Müteferrika 1727</w:t>
      </w:r>
      <w:r w:rsidRPr="00C0359F">
        <w:rPr>
          <w:rFonts w:ascii="Book Antiqua" w:eastAsia="Times New Roman" w:hAnsi="Book Antiqua" w:cs="Times New Roman"/>
          <w:b/>
          <w:sz w:val="24"/>
          <w:szCs w:val="24"/>
          <w:lang w:eastAsia="tr-TR"/>
        </w:rPr>
        <w:t xml:space="preserve"> ilk Türk matbaasını</w:t>
      </w:r>
      <w:r w:rsidRPr="00C0359F">
        <w:rPr>
          <w:rFonts w:ascii="Book Antiqua" w:eastAsia="Times New Roman" w:hAnsi="Book Antiqua" w:cs="Times New Roman"/>
          <w:sz w:val="24"/>
          <w:szCs w:val="24"/>
          <w:lang w:eastAsia="tr-TR"/>
        </w:rPr>
        <w:t xml:space="preserve"> kurmuşlardır. Yabancı eserlerin Türkçeye çevrilmesi için </w:t>
      </w:r>
      <w:r w:rsidRPr="00C0359F">
        <w:rPr>
          <w:rFonts w:ascii="Book Antiqua" w:eastAsia="Times New Roman" w:hAnsi="Book Antiqua" w:cs="Times New Roman"/>
          <w:b/>
          <w:sz w:val="24"/>
          <w:szCs w:val="24"/>
          <w:lang w:eastAsia="tr-TR"/>
        </w:rPr>
        <w:t>Tercüme Cemiyeti</w:t>
      </w:r>
      <w:r w:rsidRPr="00C0359F">
        <w:rPr>
          <w:rFonts w:ascii="Book Antiqua" w:eastAsia="Times New Roman" w:hAnsi="Book Antiqua" w:cs="Times New Roman"/>
          <w:sz w:val="24"/>
          <w:szCs w:val="24"/>
          <w:lang w:eastAsia="tr-TR"/>
        </w:rPr>
        <w:t xml:space="preserve"> kuruldu.</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 Mahmut döneminde </w:t>
      </w:r>
      <w:r w:rsidRPr="00C0359F">
        <w:rPr>
          <w:rFonts w:ascii="Book Antiqua" w:eastAsia="Times New Roman" w:hAnsi="Book Antiqua" w:cs="Times New Roman"/>
          <w:b/>
          <w:sz w:val="24"/>
          <w:szCs w:val="24"/>
          <w:lang w:eastAsia="tr-TR"/>
        </w:rPr>
        <w:t>Humbaracı Ocağı</w:t>
      </w:r>
      <w:r w:rsidRPr="00C0359F">
        <w:rPr>
          <w:rFonts w:ascii="Book Antiqua" w:eastAsia="Times New Roman" w:hAnsi="Book Antiqua" w:cs="Times New Roman"/>
          <w:sz w:val="24"/>
          <w:szCs w:val="24"/>
          <w:lang w:eastAsia="tr-TR"/>
        </w:rPr>
        <w:t xml:space="preserve"> ile ordunun teknik eleman ihtiyacını karşılamak için </w:t>
      </w:r>
      <w:proofErr w:type="spellStart"/>
      <w:r w:rsidRPr="00C0359F">
        <w:rPr>
          <w:rFonts w:ascii="Book Antiqua" w:eastAsia="Times New Roman" w:hAnsi="Book Antiqua" w:cs="Times New Roman"/>
          <w:b/>
          <w:sz w:val="24"/>
          <w:szCs w:val="24"/>
          <w:lang w:eastAsia="tr-TR"/>
        </w:rPr>
        <w:t>Hendesehane</w:t>
      </w:r>
      <w:proofErr w:type="spellEnd"/>
      <w:r w:rsidRPr="00C0359F">
        <w:rPr>
          <w:rFonts w:ascii="Book Antiqua" w:eastAsia="Times New Roman" w:hAnsi="Book Antiqua" w:cs="Times New Roman"/>
          <w:sz w:val="24"/>
          <w:szCs w:val="24"/>
          <w:lang w:eastAsia="tr-TR"/>
        </w:rPr>
        <w:t xml:space="preserve"> (1734) açılmıştır.</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*II. Mustafa döneminde denizcilik alanında ilerleme sağlamak açısından </w:t>
      </w:r>
      <w:r w:rsidRPr="00C0359F">
        <w:rPr>
          <w:rFonts w:ascii="Book Antiqua" w:eastAsia="Times New Roman" w:hAnsi="Book Antiqua" w:cs="Times New Roman"/>
          <w:b/>
          <w:sz w:val="24"/>
          <w:szCs w:val="24"/>
          <w:lang w:eastAsia="tr-TR"/>
        </w:rPr>
        <w:t>Mühendishane-i Bahr-i Hümayun</w:t>
      </w:r>
      <w:r w:rsidRPr="00C0359F">
        <w:rPr>
          <w:rFonts w:ascii="Book Antiqua" w:eastAsia="Times New Roman" w:hAnsi="Book Antiqua" w:cs="Times New Roman"/>
          <w:sz w:val="24"/>
          <w:szCs w:val="24"/>
          <w:lang w:eastAsia="tr-TR"/>
        </w:rPr>
        <w:t xml:space="preserve"> açıldı. </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 Abdülhamit döneminde 1774’te </w:t>
      </w:r>
      <w:r w:rsidRPr="00C0359F">
        <w:rPr>
          <w:rFonts w:ascii="Book Antiqua" w:eastAsia="Times New Roman" w:hAnsi="Book Antiqua" w:cs="Times New Roman"/>
          <w:b/>
          <w:sz w:val="24"/>
          <w:szCs w:val="24"/>
          <w:lang w:eastAsia="tr-TR"/>
        </w:rPr>
        <w:t>sürat topçuları</w:t>
      </w:r>
      <w:r w:rsidRPr="00C0359F">
        <w:rPr>
          <w:rFonts w:ascii="Book Antiqua" w:eastAsia="Times New Roman" w:hAnsi="Book Antiqua" w:cs="Times New Roman"/>
          <w:sz w:val="24"/>
          <w:szCs w:val="24"/>
          <w:lang w:eastAsia="tr-TR"/>
        </w:rPr>
        <w:t xml:space="preserve"> adında yeni bir birlik kuruldu. Ayrıca mühendis okullarında ders vermek üzere Avrupa’dan uzmanlar getirildi.</w:t>
      </w:r>
    </w:p>
    <w:p w:rsidR="00C0359F" w:rsidRPr="00C0359F" w:rsidRDefault="00C0359F" w:rsidP="00C0359F">
      <w:pPr>
        <w:spacing w:after="40" w:line="257" w:lineRule="auto"/>
        <w:ind w:firstLine="397"/>
        <w:jc w:val="both"/>
        <w:rPr>
          <w:rFonts w:ascii="Book Antiqua" w:eastAsia="Times New Roman" w:hAnsi="Book Antiqua" w:cs="Times New Roman"/>
          <w:b/>
          <w:sz w:val="24"/>
          <w:szCs w:val="24"/>
          <w:lang w:eastAsia="tr-TR"/>
        </w:rPr>
      </w:pPr>
      <w:proofErr w:type="spellStart"/>
      <w:proofErr w:type="gramStart"/>
      <w:r w:rsidRPr="00C0359F">
        <w:rPr>
          <w:rFonts w:ascii="Book Antiqua" w:eastAsia="Times New Roman" w:hAnsi="Book Antiqua" w:cs="Times New Roman"/>
          <w:b/>
          <w:sz w:val="24"/>
          <w:szCs w:val="24"/>
          <w:lang w:eastAsia="tr-TR"/>
        </w:rPr>
        <w:t>III.SelimDönemi</w:t>
      </w:r>
      <w:proofErr w:type="spellEnd"/>
      <w:proofErr w:type="gramEnd"/>
      <w:r w:rsidRPr="00C0359F">
        <w:rPr>
          <w:rFonts w:ascii="Book Antiqua" w:eastAsia="Times New Roman" w:hAnsi="Book Antiqua" w:cs="Times New Roman"/>
          <w:b/>
          <w:sz w:val="24"/>
          <w:szCs w:val="24"/>
          <w:lang w:eastAsia="tr-TR"/>
        </w:rPr>
        <w:t>:</w:t>
      </w:r>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Tahta çıkar çıkmaz devlet ileri gelenlerinden bir danışma meclisi </w:t>
      </w:r>
      <w:r w:rsidRPr="00C0359F">
        <w:rPr>
          <w:rFonts w:ascii="Book Antiqua" w:eastAsia="Times New Roman" w:hAnsi="Book Antiqua" w:cs="Times New Roman"/>
          <w:b/>
          <w:sz w:val="24"/>
          <w:szCs w:val="24"/>
          <w:lang w:eastAsia="tr-TR"/>
        </w:rPr>
        <w:t xml:space="preserve">(Meşveret Meclisi) </w:t>
      </w:r>
      <w:r w:rsidRPr="00C0359F">
        <w:rPr>
          <w:rFonts w:ascii="Book Antiqua" w:eastAsia="Times New Roman" w:hAnsi="Book Antiqua" w:cs="Times New Roman"/>
          <w:sz w:val="24"/>
          <w:szCs w:val="24"/>
          <w:lang w:eastAsia="tr-TR"/>
        </w:rPr>
        <w:t xml:space="preserve">oluşturmuştur. Yabancıların da içerisinde bulunduğu bu meclisin hazırladığı raporlar (layihalar) doğrultusunda 70 maddeden oluşan ve </w:t>
      </w:r>
      <w:proofErr w:type="gramStart"/>
      <w:r w:rsidRPr="00C0359F">
        <w:rPr>
          <w:rFonts w:ascii="Book Antiqua" w:eastAsia="Times New Roman" w:hAnsi="Book Antiqua" w:cs="Times New Roman"/>
          <w:sz w:val="24"/>
          <w:szCs w:val="24"/>
          <w:lang w:eastAsia="tr-TR"/>
        </w:rPr>
        <w:t>çeşitli   düzenlemeleri</w:t>
      </w:r>
      <w:proofErr w:type="gramEnd"/>
      <w:r w:rsidRPr="00C0359F">
        <w:rPr>
          <w:rFonts w:ascii="Book Antiqua" w:eastAsia="Times New Roman" w:hAnsi="Book Antiqua" w:cs="Times New Roman"/>
          <w:sz w:val="24"/>
          <w:szCs w:val="24"/>
          <w:lang w:eastAsia="tr-TR"/>
        </w:rPr>
        <w:t xml:space="preserve">   içeren bir  plan  ortaya  konuldu.   Buna genel olarak   </w:t>
      </w:r>
    </w:p>
    <w:p w:rsidR="00C0359F" w:rsidRPr="00C0359F" w:rsidRDefault="00C0359F" w:rsidP="00C0359F">
      <w:pPr>
        <w:spacing w:after="40" w:line="257" w:lineRule="auto"/>
        <w:jc w:val="both"/>
        <w:rPr>
          <w:rFonts w:ascii="Book Antiqua" w:eastAsia="Times New Roman" w:hAnsi="Book Antiqua" w:cs="Times New Roman"/>
          <w:sz w:val="24"/>
          <w:szCs w:val="24"/>
          <w:lang w:eastAsia="tr-TR"/>
        </w:rPr>
      </w:pPr>
      <w:r w:rsidRPr="00C0359F">
        <w:rPr>
          <w:rFonts w:ascii="Book Antiqua" w:eastAsia="Times New Roman" w:hAnsi="Book Antiqua" w:cs="Times New Roman"/>
          <w:b/>
          <w:sz w:val="24"/>
          <w:szCs w:val="24"/>
          <w:lang w:eastAsia="tr-TR"/>
        </w:rPr>
        <w:t>Nizam-ı Cedit</w:t>
      </w:r>
      <w:r w:rsidRPr="00C0359F">
        <w:rPr>
          <w:rFonts w:ascii="Book Antiqua" w:eastAsia="Times New Roman" w:hAnsi="Book Antiqua" w:cs="Times New Roman"/>
          <w:sz w:val="24"/>
          <w:szCs w:val="24"/>
          <w:lang w:eastAsia="tr-TR"/>
        </w:rPr>
        <w:t xml:space="preserve"> (Yeni Düzen) denildi.</w:t>
      </w:r>
    </w:p>
    <w:p w:rsidR="00C0359F" w:rsidRPr="00C0359F" w:rsidRDefault="00C0359F" w:rsidP="00C0359F">
      <w:pPr>
        <w:spacing w:after="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 İlk kez Osmanlıda ıslahatlar bir plan </w:t>
      </w:r>
      <w:proofErr w:type="gramStart"/>
      <w:r w:rsidRPr="00C0359F">
        <w:rPr>
          <w:rFonts w:ascii="Book Antiqua" w:eastAsia="Times New Roman" w:hAnsi="Book Antiqua" w:cs="Times New Roman"/>
          <w:sz w:val="24"/>
          <w:szCs w:val="24"/>
          <w:lang w:eastAsia="tr-TR"/>
        </w:rPr>
        <w:t>dahilinde</w:t>
      </w:r>
      <w:proofErr w:type="gramEnd"/>
      <w:r w:rsidRPr="00C0359F">
        <w:rPr>
          <w:rFonts w:ascii="Book Antiqua" w:eastAsia="Times New Roman" w:hAnsi="Book Antiqua" w:cs="Times New Roman"/>
          <w:sz w:val="24"/>
          <w:szCs w:val="24"/>
          <w:lang w:eastAsia="tr-TR"/>
        </w:rPr>
        <w:t xml:space="preserve"> yapılmaya çalışılmıştır. </w:t>
      </w:r>
      <w:proofErr w:type="gramStart"/>
      <w:r w:rsidRPr="00C0359F">
        <w:rPr>
          <w:rFonts w:ascii="Book Antiqua" w:eastAsia="Times New Roman" w:hAnsi="Book Antiqua" w:cs="Times New Roman"/>
          <w:sz w:val="24"/>
          <w:szCs w:val="24"/>
          <w:lang w:eastAsia="tr-TR"/>
        </w:rPr>
        <w:t>Bu  düzenlemeler</w:t>
      </w:r>
      <w:proofErr w:type="gramEnd"/>
      <w:r w:rsidRPr="00C0359F">
        <w:rPr>
          <w:rFonts w:ascii="Book Antiqua" w:eastAsia="Times New Roman" w:hAnsi="Book Antiqua" w:cs="Times New Roman"/>
          <w:sz w:val="24"/>
          <w:szCs w:val="24"/>
          <w:lang w:eastAsia="tr-TR"/>
        </w:rPr>
        <w:t xml:space="preserve">    doğrultusunda  1794’te   yeniçeri   ordusunun  yanında</w:t>
      </w:r>
    </w:p>
    <w:p w:rsidR="00C0359F" w:rsidRPr="00C0359F" w:rsidRDefault="00C0359F" w:rsidP="00C0359F">
      <w:pPr>
        <w:spacing w:after="40" w:line="257" w:lineRule="auto"/>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 </w:t>
      </w:r>
      <w:r w:rsidRPr="00C0359F">
        <w:rPr>
          <w:rFonts w:ascii="Book Antiqua" w:eastAsia="Times New Roman" w:hAnsi="Book Antiqua" w:cs="Times New Roman"/>
          <w:b/>
          <w:sz w:val="24"/>
          <w:szCs w:val="24"/>
          <w:lang w:eastAsia="tr-TR"/>
        </w:rPr>
        <w:t>Nizam-</w:t>
      </w:r>
      <w:proofErr w:type="gramStart"/>
      <w:r w:rsidRPr="00C0359F">
        <w:rPr>
          <w:rFonts w:ascii="Book Antiqua" w:eastAsia="Times New Roman" w:hAnsi="Book Antiqua" w:cs="Times New Roman"/>
          <w:b/>
          <w:sz w:val="24"/>
          <w:szCs w:val="24"/>
          <w:lang w:eastAsia="tr-TR"/>
        </w:rPr>
        <w:t>ı  Cedit</w:t>
      </w:r>
      <w:proofErr w:type="gramEnd"/>
      <w:r w:rsidRPr="00C0359F">
        <w:rPr>
          <w:rFonts w:ascii="Book Antiqua" w:eastAsia="Times New Roman" w:hAnsi="Book Antiqua" w:cs="Times New Roman"/>
          <w:b/>
          <w:sz w:val="24"/>
          <w:szCs w:val="24"/>
          <w:lang w:eastAsia="tr-TR"/>
        </w:rPr>
        <w:t xml:space="preserve"> Ordusu</w:t>
      </w:r>
      <w:r w:rsidRPr="00C0359F">
        <w:rPr>
          <w:rFonts w:ascii="Book Antiqua" w:eastAsia="Times New Roman" w:hAnsi="Book Antiqua" w:cs="Times New Roman"/>
          <w:sz w:val="24"/>
          <w:szCs w:val="24"/>
          <w:lang w:eastAsia="tr-TR"/>
        </w:rPr>
        <w:t xml:space="preserve"> kuruldu ve bu ordu için Selimiye ve Levent kışlaları yapıldı. </w:t>
      </w:r>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1795’te Nizam-ı Cedit Ordusu’nun subay ihtiyacının karşılanması için </w:t>
      </w:r>
      <w:r w:rsidRPr="00C0359F">
        <w:rPr>
          <w:rFonts w:ascii="Book Antiqua" w:eastAsia="Times New Roman" w:hAnsi="Book Antiqua" w:cs="Times New Roman"/>
          <w:b/>
          <w:sz w:val="24"/>
          <w:szCs w:val="24"/>
          <w:lang w:eastAsia="tr-TR"/>
        </w:rPr>
        <w:t xml:space="preserve">Mühendishane-i </w:t>
      </w:r>
      <w:proofErr w:type="spellStart"/>
      <w:r w:rsidRPr="00C0359F">
        <w:rPr>
          <w:rFonts w:ascii="Book Antiqua" w:eastAsia="Times New Roman" w:hAnsi="Book Antiqua" w:cs="Times New Roman"/>
          <w:b/>
          <w:sz w:val="24"/>
          <w:szCs w:val="24"/>
          <w:lang w:eastAsia="tr-TR"/>
        </w:rPr>
        <w:t>Berr</w:t>
      </w:r>
      <w:proofErr w:type="spellEnd"/>
      <w:r w:rsidRPr="00C0359F">
        <w:rPr>
          <w:rFonts w:ascii="Book Antiqua" w:eastAsia="Times New Roman" w:hAnsi="Book Antiqua" w:cs="Times New Roman"/>
          <w:b/>
          <w:sz w:val="24"/>
          <w:szCs w:val="24"/>
          <w:lang w:eastAsia="tr-TR"/>
        </w:rPr>
        <w:t>-i Hümayun</w:t>
      </w:r>
      <w:r w:rsidRPr="00C0359F">
        <w:rPr>
          <w:rFonts w:ascii="Book Antiqua" w:eastAsia="Times New Roman" w:hAnsi="Book Antiqua" w:cs="Times New Roman"/>
          <w:sz w:val="24"/>
          <w:szCs w:val="24"/>
          <w:lang w:eastAsia="tr-TR"/>
        </w:rPr>
        <w:t xml:space="preserve"> (Kara Mühendishanesi) açıldı. </w:t>
      </w:r>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 Batılı başkentlerde elçilikler oluşturuldu</w:t>
      </w:r>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 Ancak etkinliklerini kaybetme düşüncesinde olan ve yeniliklere karşı duran yeniçeriler ve ulemanın etkisiyle çıkan Kabakçı Mustafa İsyanı sonucu III. Selim hayatını kaybetti. Böylelikle geniş alanda ve planlı olarak başlatılan yenilik </w:t>
      </w:r>
      <w:r w:rsidRPr="00C0359F">
        <w:rPr>
          <w:rFonts w:ascii="Book Antiqua" w:eastAsia="Times New Roman" w:hAnsi="Book Antiqua" w:cs="Times New Roman"/>
          <w:sz w:val="24"/>
          <w:szCs w:val="24"/>
          <w:lang w:eastAsia="tr-TR"/>
        </w:rPr>
        <w:lastRenderedPageBreak/>
        <w:t>hareketleri engellenmiş oldu. III. Selim’in yenilikçi zihniyetini çok iyi kavramış olan II. Mahmut O’nun bıraktığı yerden ıslahat hareketlerine devam edecektir.</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proofErr w:type="spellStart"/>
      <w:proofErr w:type="gramStart"/>
      <w:r w:rsidRPr="00C0359F">
        <w:rPr>
          <w:rFonts w:ascii="Book Antiqua" w:eastAsia="Times New Roman" w:hAnsi="Book Antiqua" w:cs="Times New Roman"/>
          <w:b/>
          <w:sz w:val="24"/>
          <w:szCs w:val="24"/>
          <w:lang w:eastAsia="tr-TR"/>
        </w:rPr>
        <w:t>II.Mahmut</w:t>
      </w:r>
      <w:proofErr w:type="spellEnd"/>
      <w:proofErr w:type="gramEnd"/>
      <w:r w:rsidRPr="00C0359F">
        <w:rPr>
          <w:rFonts w:ascii="Book Antiqua" w:eastAsia="Times New Roman" w:hAnsi="Book Antiqua" w:cs="Times New Roman"/>
          <w:b/>
          <w:sz w:val="24"/>
          <w:szCs w:val="24"/>
          <w:lang w:eastAsia="tr-TR"/>
        </w:rPr>
        <w:t xml:space="preserve"> Dönemi:</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II. Mahmut tahta çıkar çıkmaz, padişah olmasında etkili olan Ayanlarla ‘’ </w:t>
      </w:r>
      <w:proofErr w:type="spellStart"/>
      <w:r w:rsidRPr="00C0359F">
        <w:rPr>
          <w:rFonts w:ascii="Book Antiqua" w:eastAsia="Times New Roman" w:hAnsi="Book Antiqua" w:cs="Times New Roman"/>
          <w:b/>
          <w:sz w:val="24"/>
          <w:szCs w:val="24"/>
          <w:lang w:eastAsia="tr-TR"/>
        </w:rPr>
        <w:t>Sened</w:t>
      </w:r>
      <w:proofErr w:type="spellEnd"/>
      <w:r w:rsidRPr="00C0359F">
        <w:rPr>
          <w:rFonts w:ascii="Book Antiqua" w:eastAsia="Times New Roman" w:hAnsi="Book Antiqua" w:cs="Times New Roman"/>
          <w:b/>
          <w:sz w:val="24"/>
          <w:szCs w:val="24"/>
          <w:lang w:eastAsia="tr-TR"/>
        </w:rPr>
        <w:t>-i ittifak</w:t>
      </w:r>
      <w:r w:rsidRPr="00C0359F">
        <w:rPr>
          <w:rFonts w:ascii="Book Antiqua" w:eastAsia="Times New Roman" w:hAnsi="Book Antiqua" w:cs="Times New Roman"/>
          <w:sz w:val="24"/>
          <w:szCs w:val="24"/>
          <w:lang w:eastAsia="tr-TR"/>
        </w:rPr>
        <w:t xml:space="preserve">’’ imzaladı. İmzalanan bu İttifak ile ayanlar devlete bağlılıklarını bildiriyor, asker alımı ve vergi toplamada devlete yardımcı olmayı taahhüt ediyorlardı. Buna karşılık Ayanlar devlet nazarında resmiyet kazandı ve hukuksal olarak bulundukları bölgeleri yöneticisi oldular. </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II. Mahmut ayanların kontrolünü sağladıktan sonra </w:t>
      </w:r>
      <w:r w:rsidRPr="00C0359F">
        <w:rPr>
          <w:rFonts w:ascii="Book Antiqua" w:eastAsia="Times New Roman" w:hAnsi="Book Antiqua" w:cs="Times New Roman"/>
          <w:b/>
          <w:sz w:val="24"/>
          <w:szCs w:val="24"/>
          <w:lang w:eastAsia="tr-TR"/>
        </w:rPr>
        <w:t>Nizam-ı Cedit</w:t>
      </w:r>
      <w:r w:rsidRPr="00C0359F">
        <w:rPr>
          <w:rFonts w:ascii="Book Antiqua" w:eastAsia="Times New Roman" w:hAnsi="Book Antiqua" w:cs="Times New Roman"/>
          <w:sz w:val="24"/>
          <w:szCs w:val="24"/>
          <w:lang w:eastAsia="tr-TR"/>
        </w:rPr>
        <w:t xml:space="preserve"> ordusunun yerine </w:t>
      </w:r>
      <w:r w:rsidRPr="00C0359F">
        <w:rPr>
          <w:rFonts w:ascii="Book Antiqua" w:eastAsia="Times New Roman" w:hAnsi="Book Antiqua" w:cs="Times New Roman"/>
          <w:b/>
          <w:sz w:val="24"/>
          <w:szCs w:val="24"/>
          <w:lang w:eastAsia="tr-TR"/>
        </w:rPr>
        <w:t xml:space="preserve">Sekban-ı Cedit </w:t>
      </w:r>
      <w:r w:rsidRPr="00C0359F">
        <w:rPr>
          <w:rFonts w:ascii="Book Antiqua" w:eastAsia="Times New Roman" w:hAnsi="Book Antiqua" w:cs="Times New Roman"/>
          <w:sz w:val="24"/>
          <w:szCs w:val="24"/>
          <w:lang w:eastAsia="tr-TR"/>
        </w:rPr>
        <w:t xml:space="preserve">adında yeni bir ordu kurdu. Bundan sonra Yeniçeri Ocağını itaat altına alma işine girişti. Yeniçeri Ocağında ıslahat yapılmasına dair bir </w:t>
      </w:r>
      <w:proofErr w:type="spellStart"/>
      <w:r w:rsidRPr="00C0359F">
        <w:rPr>
          <w:rFonts w:ascii="Book Antiqua" w:eastAsia="Times New Roman" w:hAnsi="Book Antiqua" w:cs="Times New Roman"/>
          <w:sz w:val="24"/>
          <w:szCs w:val="24"/>
          <w:lang w:eastAsia="tr-TR"/>
        </w:rPr>
        <w:t>hatt</w:t>
      </w:r>
      <w:proofErr w:type="spellEnd"/>
      <w:r w:rsidRPr="00C0359F">
        <w:rPr>
          <w:rFonts w:ascii="Book Antiqua" w:eastAsia="Times New Roman" w:hAnsi="Book Antiqua" w:cs="Times New Roman"/>
          <w:sz w:val="24"/>
          <w:szCs w:val="24"/>
          <w:lang w:eastAsia="tr-TR"/>
        </w:rPr>
        <w:t xml:space="preserve">-ı hümayun çıkarması üzerine </w:t>
      </w:r>
      <w:r w:rsidRPr="00C0359F">
        <w:rPr>
          <w:rFonts w:ascii="Book Antiqua" w:eastAsia="Times New Roman" w:hAnsi="Book Antiqua" w:cs="Times New Roman"/>
          <w:b/>
          <w:sz w:val="24"/>
          <w:szCs w:val="24"/>
          <w:lang w:eastAsia="tr-TR"/>
        </w:rPr>
        <w:t>Haziran 1826'da</w:t>
      </w:r>
      <w:r w:rsidRPr="00C0359F">
        <w:rPr>
          <w:rFonts w:ascii="Book Antiqua" w:eastAsia="Times New Roman" w:hAnsi="Book Antiqua" w:cs="Times New Roman"/>
          <w:sz w:val="24"/>
          <w:szCs w:val="24"/>
          <w:lang w:eastAsia="tr-TR"/>
        </w:rPr>
        <w:t xml:space="preserve"> Yeniçeriler ayaklandılar ve kışlalarının bulunduğu at meydanında toplandılar. II. Mahmut kışlaları topa tutarak isyanı kanlı bir şekilde bastırdı ve ardından da </w:t>
      </w:r>
      <w:r w:rsidRPr="00C0359F">
        <w:rPr>
          <w:rFonts w:ascii="Book Antiqua" w:eastAsia="Times New Roman" w:hAnsi="Book Antiqua" w:cs="Times New Roman"/>
          <w:b/>
          <w:sz w:val="24"/>
          <w:szCs w:val="24"/>
          <w:lang w:eastAsia="tr-TR"/>
        </w:rPr>
        <w:t>Yeniçeri ocağı bütünüyle kaldırıldı</w:t>
      </w:r>
      <w:r w:rsidRPr="00C0359F">
        <w:rPr>
          <w:rFonts w:ascii="Book Antiqua" w:eastAsia="Times New Roman" w:hAnsi="Book Antiqua" w:cs="Times New Roman"/>
          <w:sz w:val="24"/>
          <w:szCs w:val="24"/>
          <w:lang w:eastAsia="tr-TR"/>
        </w:rPr>
        <w:t xml:space="preserve"> (Vakayı Hayriye) . </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II. Mahmut Yeniçeri ordusunun yerine Avrupa tarzında </w:t>
      </w:r>
      <w:proofErr w:type="spellStart"/>
      <w:r w:rsidRPr="00C0359F">
        <w:rPr>
          <w:rFonts w:ascii="Book Antiqua" w:eastAsia="Times New Roman" w:hAnsi="Book Antiqua" w:cs="Times New Roman"/>
          <w:b/>
          <w:sz w:val="24"/>
          <w:szCs w:val="24"/>
          <w:lang w:eastAsia="tr-TR"/>
        </w:rPr>
        <w:t>Asakir</w:t>
      </w:r>
      <w:proofErr w:type="spellEnd"/>
      <w:r w:rsidRPr="00C0359F">
        <w:rPr>
          <w:rFonts w:ascii="Book Antiqua" w:eastAsia="Times New Roman" w:hAnsi="Book Antiqua" w:cs="Times New Roman"/>
          <w:b/>
          <w:sz w:val="24"/>
          <w:szCs w:val="24"/>
          <w:lang w:eastAsia="tr-TR"/>
        </w:rPr>
        <w:t xml:space="preserve">-i </w:t>
      </w:r>
      <w:proofErr w:type="spellStart"/>
      <w:r w:rsidRPr="00C0359F">
        <w:rPr>
          <w:rFonts w:ascii="Book Antiqua" w:eastAsia="Times New Roman" w:hAnsi="Book Antiqua" w:cs="Times New Roman"/>
          <w:b/>
          <w:sz w:val="24"/>
          <w:szCs w:val="24"/>
          <w:lang w:eastAsia="tr-TR"/>
        </w:rPr>
        <w:t>Mansure</w:t>
      </w:r>
      <w:proofErr w:type="spellEnd"/>
      <w:r w:rsidRPr="00C0359F">
        <w:rPr>
          <w:rFonts w:ascii="Book Antiqua" w:eastAsia="Times New Roman" w:hAnsi="Book Antiqua" w:cs="Times New Roman"/>
          <w:b/>
          <w:sz w:val="24"/>
          <w:szCs w:val="24"/>
          <w:lang w:eastAsia="tr-TR"/>
        </w:rPr>
        <w:t>-i Muhammediye ordusunu</w:t>
      </w:r>
      <w:r w:rsidRPr="00C0359F">
        <w:rPr>
          <w:rFonts w:ascii="Book Antiqua" w:eastAsia="Times New Roman" w:hAnsi="Book Antiqua" w:cs="Times New Roman"/>
          <w:sz w:val="24"/>
          <w:szCs w:val="24"/>
          <w:lang w:eastAsia="tr-TR"/>
        </w:rPr>
        <w:t xml:space="preserve"> kurdu. Bu ordunun başkumandanlığını yapmak için </w:t>
      </w:r>
      <w:r w:rsidRPr="00C0359F">
        <w:rPr>
          <w:rFonts w:ascii="Book Antiqua" w:eastAsia="Times New Roman" w:hAnsi="Book Antiqua" w:cs="Times New Roman"/>
          <w:b/>
          <w:sz w:val="24"/>
          <w:szCs w:val="24"/>
          <w:lang w:eastAsia="tr-TR"/>
        </w:rPr>
        <w:t>Seraskerlik makamı</w:t>
      </w:r>
      <w:r w:rsidRPr="00C0359F">
        <w:rPr>
          <w:rFonts w:ascii="Book Antiqua" w:eastAsia="Times New Roman" w:hAnsi="Book Antiqua" w:cs="Times New Roman"/>
          <w:sz w:val="24"/>
          <w:szCs w:val="24"/>
          <w:lang w:eastAsia="tr-TR"/>
        </w:rPr>
        <w:t xml:space="preserve"> kuruldu. Askerlerin eğitimi için Avrupa'dan ve Mısır'dan subaylar getirtildi. Yeni orduya piyade ve süvari subaylarının yetiştirilmesi için 1834 yılında İstanbul Maçka kışlasında </w:t>
      </w:r>
      <w:proofErr w:type="spellStart"/>
      <w:r w:rsidRPr="00C0359F">
        <w:rPr>
          <w:rFonts w:ascii="Book Antiqua" w:eastAsia="Times New Roman" w:hAnsi="Book Antiqua" w:cs="Times New Roman"/>
          <w:b/>
          <w:sz w:val="24"/>
          <w:szCs w:val="24"/>
          <w:lang w:eastAsia="tr-TR"/>
        </w:rPr>
        <w:t>Mekteb</w:t>
      </w:r>
      <w:proofErr w:type="spellEnd"/>
      <w:r w:rsidRPr="00C0359F">
        <w:rPr>
          <w:rFonts w:ascii="Book Antiqua" w:eastAsia="Times New Roman" w:hAnsi="Book Antiqua" w:cs="Times New Roman"/>
          <w:b/>
          <w:sz w:val="24"/>
          <w:szCs w:val="24"/>
          <w:lang w:eastAsia="tr-TR"/>
        </w:rPr>
        <w:t>-i Umumi Harbiye</w:t>
      </w:r>
      <w:r w:rsidRPr="00C0359F">
        <w:rPr>
          <w:rFonts w:ascii="Book Antiqua" w:eastAsia="Times New Roman" w:hAnsi="Book Antiqua" w:cs="Times New Roman"/>
          <w:sz w:val="24"/>
          <w:szCs w:val="24"/>
          <w:lang w:eastAsia="tr-TR"/>
        </w:rPr>
        <w:t xml:space="preserve"> öğretime açıldı. </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II. Mahmut'un döneminde sağlık alanında da önemli gelişmeler olmuştur. Ordunun hekim ihtiyacını karşılamak için 1827 </w:t>
      </w:r>
      <w:proofErr w:type="spellStart"/>
      <w:r w:rsidRPr="00C0359F">
        <w:rPr>
          <w:rFonts w:ascii="Book Antiqua" w:eastAsia="Times New Roman" w:hAnsi="Book Antiqua" w:cs="Times New Roman"/>
          <w:b/>
          <w:sz w:val="24"/>
          <w:szCs w:val="24"/>
          <w:lang w:eastAsia="tr-TR"/>
        </w:rPr>
        <w:t>Tıbhane</w:t>
      </w:r>
      <w:proofErr w:type="spellEnd"/>
      <w:r w:rsidRPr="00C0359F">
        <w:rPr>
          <w:rFonts w:ascii="Book Antiqua" w:eastAsia="Times New Roman" w:hAnsi="Book Antiqua" w:cs="Times New Roman"/>
          <w:b/>
          <w:sz w:val="24"/>
          <w:szCs w:val="24"/>
          <w:lang w:eastAsia="tr-TR"/>
        </w:rPr>
        <w:t>-i Amire</w:t>
      </w:r>
      <w:r w:rsidRPr="00C0359F">
        <w:rPr>
          <w:rFonts w:ascii="Book Antiqua" w:eastAsia="Times New Roman" w:hAnsi="Book Antiqua" w:cs="Times New Roman"/>
          <w:sz w:val="24"/>
          <w:szCs w:val="24"/>
          <w:lang w:eastAsia="tr-TR"/>
        </w:rPr>
        <w:t xml:space="preserve"> açıldı. 1812'den beri aralıklarla devam eden veba ve kolera salgınları için 1838'de Avusturya'dan getirilen uzmanların yardımıyla İstanbul yakınlarında bir </w:t>
      </w:r>
      <w:r w:rsidRPr="00C0359F">
        <w:rPr>
          <w:rFonts w:ascii="Book Antiqua" w:eastAsia="Times New Roman" w:hAnsi="Book Antiqua" w:cs="Times New Roman"/>
          <w:b/>
          <w:sz w:val="24"/>
          <w:szCs w:val="24"/>
          <w:lang w:eastAsia="tr-TR"/>
        </w:rPr>
        <w:t>karantina merkezi</w:t>
      </w:r>
      <w:r w:rsidRPr="00C0359F">
        <w:rPr>
          <w:rFonts w:ascii="Book Antiqua" w:eastAsia="Times New Roman" w:hAnsi="Book Antiqua" w:cs="Times New Roman"/>
          <w:sz w:val="24"/>
          <w:szCs w:val="24"/>
          <w:lang w:eastAsia="tr-TR"/>
        </w:rPr>
        <w:t xml:space="preserve"> kuruldu. </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İlköğretim zorunlu hale getirildi ve yurtdışına öğrenci gönderildi. Bazı okullarda Fransızca zorunlu hale getirildi. </w:t>
      </w:r>
      <w:r w:rsidRPr="00C0359F">
        <w:rPr>
          <w:rFonts w:ascii="Book Antiqua" w:eastAsia="Times New Roman" w:hAnsi="Book Antiqua" w:cs="Times New Roman"/>
          <w:b/>
          <w:sz w:val="24"/>
          <w:szCs w:val="24"/>
          <w:lang w:eastAsia="tr-TR"/>
        </w:rPr>
        <w:t>Mızıka-i hümayun</w:t>
      </w:r>
      <w:r w:rsidRPr="00C0359F">
        <w:rPr>
          <w:rFonts w:ascii="Book Antiqua" w:eastAsia="Times New Roman" w:hAnsi="Book Antiqua" w:cs="Times New Roman"/>
          <w:sz w:val="24"/>
          <w:szCs w:val="24"/>
          <w:lang w:eastAsia="tr-TR"/>
        </w:rPr>
        <w:t xml:space="preserve"> ve </w:t>
      </w:r>
      <w:r w:rsidRPr="00C0359F">
        <w:rPr>
          <w:rFonts w:ascii="Book Antiqua" w:eastAsia="Times New Roman" w:hAnsi="Book Antiqua" w:cs="Times New Roman"/>
          <w:b/>
          <w:sz w:val="24"/>
          <w:szCs w:val="24"/>
          <w:lang w:eastAsia="tr-TR"/>
        </w:rPr>
        <w:t>Bando Okulu</w:t>
      </w:r>
      <w:r w:rsidRPr="00C0359F">
        <w:rPr>
          <w:rFonts w:ascii="Book Antiqua" w:eastAsia="Times New Roman" w:hAnsi="Book Antiqua" w:cs="Times New Roman"/>
          <w:sz w:val="24"/>
          <w:szCs w:val="24"/>
          <w:lang w:eastAsia="tr-TR"/>
        </w:rPr>
        <w:t xml:space="preserve"> açıldı.</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Devlet yönetiminde önemli bir değişiklik yapılarak, Divan Teşkilatı kaldırılarak yerine </w:t>
      </w:r>
      <w:r w:rsidRPr="00C0359F">
        <w:rPr>
          <w:rFonts w:ascii="Book Antiqua" w:eastAsia="Times New Roman" w:hAnsi="Book Antiqua" w:cs="Times New Roman"/>
          <w:b/>
          <w:sz w:val="24"/>
          <w:szCs w:val="24"/>
          <w:lang w:eastAsia="tr-TR"/>
        </w:rPr>
        <w:t>nazırlıklar</w:t>
      </w:r>
      <w:r w:rsidRPr="00C0359F">
        <w:rPr>
          <w:rFonts w:ascii="Book Antiqua" w:eastAsia="Times New Roman" w:hAnsi="Book Antiqua" w:cs="Times New Roman"/>
          <w:sz w:val="24"/>
          <w:szCs w:val="24"/>
          <w:lang w:eastAsia="tr-TR"/>
        </w:rPr>
        <w:t xml:space="preserve"> (Bakanlıklar) oluşturuldu. Valiler merkez yönetimine bağlandı. Köy ve mahalle muhtarlıkları kuruldu. İlk defa pasaport ve nüfus cüzdanı uygulamasına geçildi.</w:t>
      </w:r>
    </w:p>
    <w:p w:rsidR="00C0359F" w:rsidRPr="00C0359F" w:rsidRDefault="00C0359F" w:rsidP="00C0359F">
      <w:pPr>
        <w:spacing w:after="40" w:line="252"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II. Mahmut döneminde yapılan önemli yeniliklerden biri de </w:t>
      </w:r>
      <w:r w:rsidRPr="00C0359F">
        <w:rPr>
          <w:rFonts w:ascii="Book Antiqua" w:eastAsia="Times New Roman" w:hAnsi="Book Antiqua" w:cs="Times New Roman"/>
          <w:b/>
          <w:sz w:val="24"/>
          <w:szCs w:val="24"/>
          <w:lang w:eastAsia="tr-TR"/>
        </w:rPr>
        <w:t>kılık</w:t>
      </w:r>
      <w:r w:rsidRPr="00C0359F">
        <w:rPr>
          <w:rFonts w:ascii="Book Antiqua" w:eastAsia="Times New Roman" w:hAnsi="Book Antiqua" w:cs="Times New Roman"/>
          <w:sz w:val="24"/>
          <w:szCs w:val="24"/>
          <w:lang w:eastAsia="tr-TR"/>
        </w:rPr>
        <w:t>-</w:t>
      </w:r>
      <w:r w:rsidRPr="00C0359F">
        <w:rPr>
          <w:rFonts w:ascii="Book Antiqua" w:eastAsia="Times New Roman" w:hAnsi="Book Antiqua" w:cs="Times New Roman"/>
          <w:b/>
          <w:sz w:val="24"/>
          <w:szCs w:val="24"/>
          <w:lang w:eastAsia="tr-TR"/>
        </w:rPr>
        <w:t xml:space="preserve">kıyafet </w:t>
      </w:r>
      <w:r w:rsidRPr="00C0359F">
        <w:rPr>
          <w:rFonts w:ascii="Book Antiqua" w:eastAsia="Times New Roman" w:hAnsi="Book Antiqua" w:cs="Times New Roman"/>
          <w:sz w:val="24"/>
          <w:szCs w:val="24"/>
          <w:lang w:eastAsia="tr-TR"/>
        </w:rPr>
        <w:t xml:space="preserve">değişikliğidir. 1828'de </w:t>
      </w:r>
      <w:proofErr w:type="spellStart"/>
      <w:r w:rsidRPr="00C0359F">
        <w:rPr>
          <w:rFonts w:ascii="Book Antiqua" w:eastAsia="Times New Roman" w:hAnsi="Book Antiqua" w:cs="Times New Roman"/>
          <w:sz w:val="24"/>
          <w:szCs w:val="24"/>
          <w:lang w:eastAsia="tr-TR"/>
        </w:rPr>
        <w:t>Asakir</w:t>
      </w:r>
      <w:proofErr w:type="spellEnd"/>
      <w:r w:rsidRPr="00C0359F">
        <w:rPr>
          <w:rFonts w:ascii="Book Antiqua" w:eastAsia="Times New Roman" w:hAnsi="Book Antiqua" w:cs="Times New Roman"/>
          <w:sz w:val="24"/>
          <w:szCs w:val="24"/>
          <w:lang w:eastAsia="tr-TR"/>
        </w:rPr>
        <w:t xml:space="preserve">-i </w:t>
      </w:r>
      <w:proofErr w:type="spellStart"/>
      <w:r w:rsidRPr="00C0359F">
        <w:rPr>
          <w:rFonts w:ascii="Book Antiqua" w:eastAsia="Times New Roman" w:hAnsi="Book Antiqua" w:cs="Times New Roman"/>
          <w:sz w:val="24"/>
          <w:szCs w:val="24"/>
          <w:lang w:eastAsia="tr-TR"/>
        </w:rPr>
        <w:t>Mansure</w:t>
      </w:r>
      <w:proofErr w:type="spellEnd"/>
      <w:r w:rsidRPr="00C0359F">
        <w:rPr>
          <w:rFonts w:ascii="Book Antiqua" w:eastAsia="Times New Roman" w:hAnsi="Book Antiqua" w:cs="Times New Roman"/>
          <w:sz w:val="24"/>
          <w:szCs w:val="24"/>
          <w:lang w:eastAsia="tr-TR"/>
        </w:rPr>
        <w:t xml:space="preserve">-i Muhammediye askerlerine </w:t>
      </w:r>
      <w:r w:rsidRPr="00C0359F">
        <w:rPr>
          <w:rFonts w:ascii="Book Antiqua" w:eastAsia="Times New Roman" w:hAnsi="Book Antiqua" w:cs="Times New Roman"/>
          <w:b/>
          <w:sz w:val="24"/>
          <w:szCs w:val="24"/>
          <w:lang w:eastAsia="tr-TR"/>
        </w:rPr>
        <w:t>fes</w:t>
      </w:r>
      <w:r w:rsidRPr="00C0359F">
        <w:rPr>
          <w:rFonts w:ascii="Book Antiqua" w:eastAsia="Times New Roman" w:hAnsi="Book Antiqua" w:cs="Times New Roman"/>
          <w:sz w:val="24"/>
          <w:szCs w:val="24"/>
          <w:lang w:eastAsia="tr-TR"/>
        </w:rPr>
        <w:t xml:space="preserve"> giydirildi. 1829’da devlet memurlarının batılı tarzda giyinmeleri sağlandı. Sarık sarmak ve cübbe giymek yalnız din adamlarına bırakıldı. Bizzat padişah sakalını keserek batılı kıyafeti ile yeniliklere öncülük yaptı.</w:t>
      </w:r>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Bu devirde haberleşme ve ulaştırma sahalarında da önemli gelişmeler yaşandı. 1831'de İstanbul'da ilk Türk resmi gazetesi olan </w:t>
      </w:r>
      <w:r w:rsidRPr="00C0359F">
        <w:rPr>
          <w:rFonts w:ascii="Book Antiqua" w:eastAsia="Times New Roman" w:hAnsi="Book Antiqua" w:cs="Times New Roman"/>
          <w:b/>
          <w:sz w:val="24"/>
          <w:szCs w:val="24"/>
          <w:lang w:eastAsia="tr-TR"/>
        </w:rPr>
        <w:t xml:space="preserve">Takvim-i </w:t>
      </w:r>
      <w:proofErr w:type="spellStart"/>
      <w:r w:rsidRPr="00C0359F">
        <w:rPr>
          <w:rFonts w:ascii="Book Antiqua" w:eastAsia="Times New Roman" w:hAnsi="Book Antiqua" w:cs="Times New Roman"/>
          <w:b/>
          <w:sz w:val="24"/>
          <w:szCs w:val="24"/>
          <w:lang w:eastAsia="tr-TR"/>
        </w:rPr>
        <w:t>Vekayi</w:t>
      </w:r>
      <w:proofErr w:type="spellEnd"/>
      <w:r w:rsidRPr="00C0359F">
        <w:rPr>
          <w:rFonts w:ascii="Book Antiqua" w:eastAsia="Times New Roman" w:hAnsi="Book Antiqua" w:cs="Times New Roman"/>
          <w:sz w:val="24"/>
          <w:szCs w:val="24"/>
          <w:lang w:eastAsia="tr-TR"/>
        </w:rPr>
        <w:t xml:space="preserve"> çıkarılmaya başlandığı gibi, 1834'de de Üsküdar'dan İzmit'e kadar ilk posta yolu hizmete kondu.</w:t>
      </w:r>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Yeni kurulan ordunun insan ve vergi kaynaklarını tespit için Anadolu ve Rumeli'deki erkek </w:t>
      </w:r>
      <w:r w:rsidRPr="00C0359F">
        <w:rPr>
          <w:rFonts w:ascii="Book Antiqua" w:eastAsia="Times New Roman" w:hAnsi="Book Antiqua" w:cs="Times New Roman"/>
          <w:b/>
          <w:sz w:val="24"/>
          <w:szCs w:val="24"/>
          <w:lang w:eastAsia="tr-TR"/>
        </w:rPr>
        <w:t>nüfusun sayımı</w:t>
      </w:r>
      <w:r w:rsidRPr="00C0359F">
        <w:rPr>
          <w:rFonts w:ascii="Book Antiqua" w:eastAsia="Times New Roman" w:hAnsi="Book Antiqua" w:cs="Times New Roman"/>
          <w:sz w:val="24"/>
          <w:szCs w:val="24"/>
          <w:lang w:eastAsia="tr-TR"/>
        </w:rPr>
        <w:t xml:space="preserve"> yapıldı. Böylece Hıristiyan ve İslam erkek sayısı ortaya çıkarıldı. Nüfus sayımı ile birlikte </w:t>
      </w:r>
      <w:r w:rsidRPr="00C0359F">
        <w:rPr>
          <w:rFonts w:ascii="Book Antiqua" w:eastAsia="Times New Roman" w:hAnsi="Book Antiqua" w:cs="Times New Roman"/>
          <w:b/>
          <w:sz w:val="24"/>
          <w:szCs w:val="24"/>
          <w:lang w:eastAsia="tr-TR"/>
        </w:rPr>
        <w:t>mülk</w:t>
      </w:r>
      <w:r w:rsidRPr="00C0359F">
        <w:rPr>
          <w:rFonts w:ascii="Book Antiqua" w:eastAsia="Times New Roman" w:hAnsi="Book Antiqua" w:cs="Times New Roman"/>
          <w:sz w:val="24"/>
          <w:szCs w:val="24"/>
          <w:lang w:eastAsia="tr-TR"/>
        </w:rPr>
        <w:t xml:space="preserve"> yazımı da yapıldı</w:t>
      </w:r>
    </w:p>
    <w:p w:rsidR="00C0359F" w:rsidRPr="00C0359F" w:rsidRDefault="00C0359F" w:rsidP="00C0359F">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 w:name="_Toc396133330"/>
      <w:r w:rsidRPr="00C0359F">
        <w:rPr>
          <w:rFonts w:ascii="Book Antiqua" w:eastAsia="Times New Roman" w:hAnsi="Book Antiqua" w:cs="Times New Roman"/>
          <w:b/>
          <w:sz w:val="24"/>
          <w:szCs w:val="24"/>
          <w:lang w:val="x-none" w:eastAsia="x-none"/>
        </w:rPr>
        <w:t>2.2. Tanzimat Dönemi Yenilik Hareketleri</w:t>
      </w:r>
      <w:bookmarkEnd w:id="1"/>
    </w:p>
    <w:p w:rsidR="00C0359F" w:rsidRPr="00C0359F" w:rsidRDefault="00C0359F" w:rsidP="00C0359F">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 w:name="_Toc396133331"/>
      <w:r w:rsidRPr="00C0359F">
        <w:rPr>
          <w:rFonts w:ascii="Book Antiqua" w:eastAsia="Times New Roman" w:hAnsi="Book Antiqua" w:cs="Times New Roman"/>
          <w:b/>
          <w:sz w:val="24"/>
          <w:szCs w:val="24"/>
          <w:lang w:val="x-none" w:eastAsia="x-none"/>
        </w:rPr>
        <w:lastRenderedPageBreak/>
        <w:t>2.2.1. Gülhane Hattı Hümayunu</w:t>
      </w:r>
      <w:bookmarkEnd w:id="2"/>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Tarihimizde Tanzimat-ı Hayriye adıyla tanınan bu devir Türk yenileşme tarihinde bir dönüm noktasıdır. Bu dönemde Osmanlı İmparatorluğu, Ortaçağa ait bir devlet sisteminden, hukuki manada yeni çağdaş bir devlet teşkilatına doğru ilk adımını atmaya teşebbüs eder. Reform gayretlerinin başlangıcından Tanzimat'a kadar, bir asrı aşan zaman zarfında çalışmalar önemli ölçüde </w:t>
      </w:r>
      <w:proofErr w:type="gramStart"/>
      <w:r w:rsidRPr="00C0359F">
        <w:rPr>
          <w:rFonts w:ascii="Book Antiqua" w:eastAsia="Times New Roman" w:hAnsi="Book Antiqua" w:cs="Times New Roman"/>
          <w:sz w:val="24"/>
          <w:szCs w:val="24"/>
          <w:lang w:eastAsia="tr-TR"/>
        </w:rPr>
        <w:t>askeri  alana</w:t>
      </w:r>
      <w:proofErr w:type="gramEnd"/>
      <w:r w:rsidRPr="00C0359F">
        <w:rPr>
          <w:rFonts w:ascii="Book Antiqua" w:eastAsia="Times New Roman" w:hAnsi="Book Antiqua" w:cs="Times New Roman"/>
          <w:sz w:val="24"/>
          <w:szCs w:val="24"/>
          <w:lang w:eastAsia="tr-TR"/>
        </w:rPr>
        <w:t xml:space="preserve"> yöneltilmiş, burada da bütün gailelerin ağırlık merkezini teşkil eden yeniçerilerin ıslahı veya lağvı ile uğraşılmıştır. Ordu meselesi bir dereceye kadar halledildikten sonradır ki, reform temayülleri ancak diğer sahalara yöneltilebilmiştir.</w:t>
      </w:r>
    </w:p>
    <w:p w:rsidR="00C0359F" w:rsidRPr="00C0359F" w:rsidRDefault="00C0359F" w:rsidP="00C0359F">
      <w:pPr>
        <w:spacing w:after="40" w:line="257"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II. Mahmut'un son yıllarında hazırlanan bu ferman Sultan </w:t>
      </w:r>
      <w:proofErr w:type="spellStart"/>
      <w:r w:rsidRPr="00C0359F">
        <w:rPr>
          <w:rFonts w:ascii="Book Antiqua" w:eastAsia="Times New Roman" w:hAnsi="Book Antiqua" w:cs="Times New Roman"/>
          <w:sz w:val="24"/>
          <w:szCs w:val="24"/>
          <w:lang w:eastAsia="tr-TR"/>
        </w:rPr>
        <w:t>Abdulmecid</w:t>
      </w:r>
      <w:proofErr w:type="spellEnd"/>
      <w:r w:rsidRPr="00C0359F">
        <w:rPr>
          <w:rFonts w:ascii="Book Antiqua" w:eastAsia="Times New Roman" w:hAnsi="Book Antiqua" w:cs="Times New Roman"/>
          <w:sz w:val="24"/>
          <w:szCs w:val="24"/>
          <w:lang w:eastAsia="tr-TR"/>
        </w:rPr>
        <w:t xml:space="preserve"> döneminde yürürlüğe girdi. Gülhane </w:t>
      </w:r>
      <w:proofErr w:type="spellStart"/>
      <w:r w:rsidRPr="00C0359F">
        <w:rPr>
          <w:rFonts w:ascii="Book Antiqua" w:eastAsia="Times New Roman" w:hAnsi="Book Antiqua" w:cs="Times New Roman"/>
          <w:sz w:val="24"/>
          <w:szCs w:val="24"/>
          <w:lang w:eastAsia="tr-TR"/>
        </w:rPr>
        <w:t>Hatt</w:t>
      </w:r>
      <w:proofErr w:type="spellEnd"/>
      <w:r w:rsidRPr="00C0359F">
        <w:rPr>
          <w:rFonts w:ascii="Book Antiqua" w:eastAsia="Times New Roman" w:hAnsi="Book Antiqua" w:cs="Times New Roman"/>
          <w:sz w:val="24"/>
          <w:szCs w:val="24"/>
          <w:lang w:eastAsia="tr-TR"/>
        </w:rPr>
        <w:t>-ı Hümayunu Padişahın onayı ile 3 Kasım 1839 Pazar günü Mustafa Reşit Paşa tarafından okundu. Sultan Abdülmecid fermanın okunuşunda hazır bulunmak üzere Gülhane meydanına bakan kasra gelmiş ve merasimi buradan takip etmiştir.</w:t>
      </w:r>
    </w:p>
    <w:p w:rsidR="00C0359F" w:rsidRPr="00C0359F" w:rsidRDefault="00C0359F" w:rsidP="00C0359F">
      <w:pPr>
        <w:spacing w:after="40" w:line="264" w:lineRule="auto"/>
        <w:ind w:firstLine="397"/>
        <w:jc w:val="both"/>
        <w:rPr>
          <w:rFonts w:ascii="Book Antiqua" w:eastAsia="Times New Roman" w:hAnsi="Book Antiqua" w:cs="Times New Roman"/>
          <w:b/>
          <w:i/>
          <w:sz w:val="24"/>
          <w:szCs w:val="24"/>
          <w:lang w:eastAsia="tr-TR"/>
        </w:rPr>
      </w:pPr>
      <w:r w:rsidRPr="00C0359F">
        <w:rPr>
          <w:rFonts w:ascii="Book Antiqua" w:eastAsia="Times New Roman" w:hAnsi="Book Antiqua" w:cs="Times New Roman"/>
          <w:b/>
          <w:i/>
          <w:sz w:val="24"/>
          <w:szCs w:val="24"/>
          <w:lang w:eastAsia="tr-TR"/>
        </w:rPr>
        <w:t xml:space="preserve">Ferman ana hatları ile şunların sağlamasını ön görüyordu: </w:t>
      </w:r>
    </w:p>
    <w:p w:rsidR="00C0359F" w:rsidRPr="00C0359F" w:rsidRDefault="00C0359F" w:rsidP="00C0359F">
      <w:pPr>
        <w:spacing w:after="40" w:line="257"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1-</w:t>
      </w:r>
      <w:r w:rsidRPr="00C0359F">
        <w:rPr>
          <w:rFonts w:ascii="Book Antiqua" w:eastAsia="Times New Roman" w:hAnsi="Book Antiqua" w:cs="Times New Roman"/>
          <w:sz w:val="24"/>
          <w:szCs w:val="24"/>
          <w:lang w:eastAsia="tr-TR"/>
        </w:rPr>
        <w:tab/>
        <w:t xml:space="preserve">Hangi din, millete mensup olursa olsun, Osmanlı memleketlerinde yaşayan </w:t>
      </w:r>
      <w:bookmarkStart w:id="3" w:name="_GoBack"/>
      <w:bookmarkEnd w:id="3"/>
      <w:r w:rsidRPr="00C0359F">
        <w:rPr>
          <w:rFonts w:ascii="Book Antiqua" w:eastAsia="Times New Roman" w:hAnsi="Book Antiqua" w:cs="Times New Roman"/>
          <w:sz w:val="24"/>
          <w:szCs w:val="24"/>
          <w:lang w:eastAsia="tr-TR"/>
        </w:rPr>
        <w:t xml:space="preserve">bütün </w:t>
      </w:r>
      <w:proofErr w:type="spellStart"/>
      <w:r w:rsidRPr="00C0359F">
        <w:rPr>
          <w:rFonts w:ascii="Book Antiqua" w:eastAsia="Times New Roman" w:hAnsi="Book Antiqua" w:cs="Times New Roman"/>
          <w:sz w:val="24"/>
          <w:szCs w:val="24"/>
          <w:lang w:eastAsia="tr-TR"/>
        </w:rPr>
        <w:t>teb'a</w:t>
      </w:r>
      <w:proofErr w:type="spellEnd"/>
      <w:r w:rsidRPr="00C0359F">
        <w:rPr>
          <w:rFonts w:ascii="Book Antiqua" w:eastAsia="Times New Roman" w:hAnsi="Book Antiqua" w:cs="Times New Roman"/>
          <w:sz w:val="24"/>
          <w:szCs w:val="24"/>
          <w:lang w:eastAsia="tr-TR"/>
        </w:rPr>
        <w:t xml:space="preserve"> can, ırz ve namus garantisine sahip olacaktır.</w:t>
      </w:r>
    </w:p>
    <w:p w:rsidR="00C0359F" w:rsidRPr="00C0359F" w:rsidRDefault="00C0359F" w:rsidP="00C0359F">
      <w:pPr>
        <w:spacing w:after="40" w:line="257"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2-</w:t>
      </w:r>
      <w:r w:rsidRPr="00C0359F">
        <w:rPr>
          <w:rFonts w:ascii="Book Antiqua" w:eastAsia="Times New Roman" w:hAnsi="Book Antiqua" w:cs="Times New Roman"/>
          <w:sz w:val="24"/>
          <w:szCs w:val="24"/>
          <w:lang w:eastAsia="tr-TR"/>
        </w:rPr>
        <w:tab/>
        <w:t>Herkes mülkiyet hakkına sahip bulunacak ve bu hak ferdin lehine olarak devlet tarafından müdafaa edilecektir.</w:t>
      </w:r>
    </w:p>
    <w:p w:rsidR="00C0359F" w:rsidRPr="00C0359F" w:rsidRDefault="00C0359F" w:rsidP="00C0359F">
      <w:pPr>
        <w:spacing w:after="40" w:line="257"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3-</w:t>
      </w:r>
      <w:r w:rsidRPr="00C0359F">
        <w:rPr>
          <w:rFonts w:ascii="Book Antiqua" w:eastAsia="Times New Roman" w:hAnsi="Book Antiqua" w:cs="Times New Roman"/>
          <w:sz w:val="24"/>
          <w:szCs w:val="24"/>
          <w:lang w:eastAsia="tr-TR"/>
        </w:rPr>
        <w:tab/>
        <w:t>Vergiler için belli ve adil nispetler tayin edilecek, vergi mükellefiyeti eşit olacaktır.</w:t>
      </w:r>
    </w:p>
    <w:p w:rsidR="00C0359F" w:rsidRPr="00C0359F" w:rsidRDefault="00C0359F" w:rsidP="00C0359F">
      <w:pPr>
        <w:spacing w:after="40" w:line="257"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4-</w:t>
      </w:r>
      <w:r w:rsidRPr="00C0359F">
        <w:rPr>
          <w:rFonts w:ascii="Book Antiqua" w:eastAsia="Times New Roman" w:hAnsi="Book Antiqua" w:cs="Times New Roman"/>
          <w:sz w:val="24"/>
          <w:szCs w:val="24"/>
          <w:lang w:eastAsia="tr-TR"/>
        </w:rPr>
        <w:tab/>
        <w:t xml:space="preserve">Askerlik hizmeti için belli bir süre ve her yerin nüfusu nispetinde mükellefiyet konulacaktır. Yeni düzenlemeden "millet-i </w:t>
      </w:r>
      <w:proofErr w:type="spellStart"/>
      <w:r w:rsidRPr="00C0359F">
        <w:rPr>
          <w:rFonts w:ascii="Book Antiqua" w:eastAsia="Times New Roman" w:hAnsi="Book Antiqua" w:cs="Times New Roman"/>
          <w:sz w:val="24"/>
          <w:szCs w:val="24"/>
          <w:lang w:eastAsia="tr-TR"/>
        </w:rPr>
        <w:t>saire"de</w:t>
      </w:r>
      <w:proofErr w:type="spellEnd"/>
      <w:r w:rsidRPr="00C0359F">
        <w:rPr>
          <w:rFonts w:ascii="Book Antiqua" w:eastAsia="Times New Roman" w:hAnsi="Book Antiqua" w:cs="Times New Roman"/>
          <w:sz w:val="24"/>
          <w:szCs w:val="24"/>
          <w:lang w:eastAsia="tr-TR"/>
        </w:rPr>
        <w:t xml:space="preserve"> istisnasız olarak yararlanacaktır.</w:t>
      </w:r>
    </w:p>
    <w:p w:rsidR="00C0359F" w:rsidRPr="00C0359F" w:rsidRDefault="00C0359F" w:rsidP="00C0359F">
      <w:pPr>
        <w:spacing w:after="40" w:line="264"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5-</w:t>
      </w:r>
      <w:r w:rsidRPr="00C0359F">
        <w:rPr>
          <w:rFonts w:ascii="Book Antiqua" w:eastAsia="Times New Roman" w:hAnsi="Book Antiqua" w:cs="Times New Roman"/>
          <w:sz w:val="24"/>
          <w:szCs w:val="24"/>
          <w:lang w:eastAsia="tr-TR"/>
        </w:rPr>
        <w:tab/>
        <w:t>Suç işlediği iddia olunanlar hakkında tahkikat açık olarak yapılacak ve bunlar alenen muhakeme edilecektir.</w:t>
      </w:r>
    </w:p>
    <w:p w:rsidR="00C0359F" w:rsidRPr="00C0359F" w:rsidRDefault="00C0359F" w:rsidP="00C0359F">
      <w:pPr>
        <w:spacing w:after="40" w:line="264"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6-</w:t>
      </w:r>
      <w:r w:rsidRPr="00C0359F">
        <w:rPr>
          <w:rFonts w:ascii="Book Antiqua" w:eastAsia="Times New Roman" w:hAnsi="Book Antiqua" w:cs="Times New Roman"/>
          <w:sz w:val="24"/>
          <w:szCs w:val="24"/>
          <w:lang w:eastAsia="tr-TR"/>
        </w:rPr>
        <w:tab/>
        <w:t>Kimse hakkında mahkemenin kararı (hükmü) olmadan idam cezası tatbik olunmayacaktır.</w:t>
      </w:r>
    </w:p>
    <w:p w:rsidR="00C0359F" w:rsidRPr="00C0359F" w:rsidRDefault="00C0359F" w:rsidP="00C0359F">
      <w:pPr>
        <w:spacing w:after="40" w:line="264"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7-</w:t>
      </w:r>
      <w:r w:rsidRPr="00C0359F">
        <w:rPr>
          <w:rFonts w:ascii="Book Antiqua" w:eastAsia="Times New Roman" w:hAnsi="Book Antiqua" w:cs="Times New Roman"/>
          <w:sz w:val="24"/>
          <w:szCs w:val="24"/>
          <w:lang w:eastAsia="tr-TR"/>
        </w:rPr>
        <w:tab/>
      </w:r>
      <w:proofErr w:type="gramStart"/>
      <w:r w:rsidRPr="00C0359F">
        <w:rPr>
          <w:rFonts w:ascii="Book Antiqua" w:eastAsia="Times New Roman" w:hAnsi="Book Antiqua" w:cs="Times New Roman"/>
          <w:sz w:val="24"/>
          <w:szCs w:val="24"/>
          <w:lang w:eastAsia="tr-TR"/>
        </w:rPr>
        <w:t>Mahkum</w:t>
      </w:r>
      <w:proofErr w:type="gramEnd"/>
      <w:r w:rsidRPr="00C0359F">
        <w:rPr>
          <w:rFonts w:ascii="Book Antiqua" w:eastAsia="Times New Roman" w:hAnsi="Book Antiqua" w:cs="Times New Roman"/>
          <w:sz w:val="24"/>
          <w:szCs w:val="24"/>
          <w:lang w:eastAsia="tr-TR"/>
        </w:rPr>
        <w:t xml:space="preserve"> olanların varisleri, veraset hakkından mahrum edilmeyeceklerdir.</w:t>
      </w:r>
    </w:p>
    <w:p w:rsidR="00C0359F" w:rsidRPr="00C0359F" w:rsidRDefault="00C0359F" w:rsidP="00C0359F">
      <w:pPr>
        <w:spacing w:after="40" w:line="264" w:lineRule="auto"/>
        <w:ind w:left="397" w:hanging="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8-</w:t>
      </w:r>
      <w:r w:rsidRPr="00C0359F">
        <w:rPr>
          <w:rFonts w:ascii="Book Antiqua" w:eastAsia="Times New Roman" w:hAnsi="Book Antiqua" w:cs="Times New Roman"/>
          <w:sz w:val="24"/>
          <w:szCs w:val="24"/>
          <w:lang w:eastAsia="tr-TR"/>
        </w:rPr>
        <w:tab/>
        <w:t xml:space="preserve">Bütün bunlar hakkında çeşitli din ve milletlerden olan </w:t>
      </w:r>
      <w:proofErr w:type="spellStart"/>
      <w:r w:rsidRPr="00C0359F">
        <w:rPr>
          <w:rFonts w:ascii="Book Antiqua" w:eastAsia="Times New Roman" w:hAnsi="Book Antiqua" w:cs="Times New Roman"/>
          <w:sz w:val="24"/>
          <w:szCs w:val="24"/>
          <w:lang w:eastAsia="tr-TR"/>
        </w:rPr>
        <w:t>tebaa'ya</w:t>
      </w:r>
      <w:proofErr w:type="spellEnd"/>
      <w:r w:rsidRPr="00C0359F">
        <w:rPr>
          <w:rFonts w:ascii="Book Antiqua" w:eastAsia="Times New Roman" w:hAnsi="Book Antiqua" w:cs="Times New Roman"/>
          <w:sz w:val="24"/>
          <w:szCs w:val="24"/>
          <w:lang w:eastAsia="tr-TR"/>
        </w:rPr>
        <w:t xml:space="preserve"> eşitlik tanınacaktır.</w:t>
      </w:r>
    </w:p>
    <w:p w:rsidR="00C0359F" w:rsidRPr="00C0359F" w:rsidRDefault="00C0359F" w:rsidP="00C0359F">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4" w:name="_Toc396133336"/>
      <w:r w:rsidRPr="00C0359F">
        <w:rPr>
          <w:rFonts w:ascii="Book Antiqua" w:eastAsia="Times New Roman" w:hAnsi="Book Antiqua" w:cs="Times New Roman"/>
          <w:b/>
          <w:sz w:val="24"/>
          <w:szCs w:val="24"/>
          <w:lang w:val="x-none" w:eastAsia="x-none"/>
        </w:rPr>
        <w:t>2.2.6</w:t>
      </w:r>
      <w:r w:rsidRPr="00C0359F">
        <w:rPr>
          <w:rFonts w:ascii="Book Antiqua" w:eastAsia="Times New Roman" w:hAnsi="Book Antiqua" w:cs="Times New Roman"/>
          <w:b/>
          <w:i/>
          <w:sz w:val="24"/>
          <w:szCs w:val="24"/>
          <w:lang w:val="x-none" w:eastAsia="x-none"/>
        </w:rPr>
        <w:t>.</w:t>
      </w:r>
      <w:r w:rsidRPr="00C0359F">
        <w:rPr>
          <w:rFonts w:ascii="Book Antiqua" w:eastAsia="Times New Roman" w:hAnsi="Book Antiqua" w:cs="Times New Roman"/>
          <w:b/>
          <w:sz w:val="24"/>
          <w:szCs w:val="24"/>
          <w:lang w:val="x-none" w:eastAsia="x-none"/>
        </w:rPr>
        <w:t xml:space="preserve"> 1856 Islahat Fermanı</w:t>
      </w:r>
      <w:bookmarkEnd w:id="4"/>
      <w:r w:rsidRPr="00C0359F">
        <w:rPr>
          <w:rFonts w:ascii="Book Antiqua" w:eastAsia="Times New Roman" w:hAnsi="Book Antiqua" w:cs="Times New Roman"/>
          <w:b/>
          <w:sz w:val="24"/>
          <w:szCs w:val="24"/>
          <w:lang w:val="x-none" w:eastAsia="x-none"/>
        </w:rPr>
        <w:t xml:space="preserve"> </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Kırım Savaşı'ndan sonra imzalanan Paris Barış Kongresi'nde (30 Mart 1856) Eflak ve </w:t>
      </w:r>
      <w:proofErr w:type="spellStart"/>
      <w:r w:rsidRPr="00C0359F">
        <w:rPr>
          <w:rFonts w:ascii="Book Antiqua" w:eastAsia="Times New Roman" w:hAnsi="Book Antiqua" w:cs="Times New Roman"/>
          <w:sz w:val="24"/>
          <w:szCs w:val="24"/>
          <w:lang w:eastAsia="tr-TR"/>
        </w:rPr>
        <w:t>Boğdan'ın</w:t>
      </w:r>
      <w:proofErr w:type="spellEnd"/>
      <w:r w:rsidRPr="00C0359F">
        <w:rPr>
          <w:rFonts w:ascii="Book Antiqua" w:eastAsia="Times New Roman" w:hAnsi="Book Antiqua" w:cs="Times New Roman"/>
          <w:sz w:val="24"/>
          <w:szCs w:val="24"/>
          <w:lang w:eastAsia="tr-TR"/>
        </w:rPr>
        <w:t xml:space="preserve"> özerkliği kabul edilmekle beraber; Avrupa devletleri, sözde Osmanlı Devleti'nin toprak bütünlüğünü de güvence altına alıyorlardı. Ayrıca, İmparatorluğun Avrupa camiasına girmesi ve Avrupa genel hukukundan, yani Devletler Umumi Hukukundan yararlanmasını sağlıyorlar ve Padişah'a Osmanlı Devleti'nin Avrupa'nın dengesi için gerekli olduğunu, bu sebeple ülkesinde reform yolunda sağlam adımlar atmasını tavsiye ediyorlardı. Padişah da Paris Kongresi'nden önce 18 Şubat 1856'da Islahat Fermanı'nı ilan etti ve bunu Avrupa devletlerine iletti. Islahat Fermanı, Tanzimat Fermanı hükümlerini teyit ve tekrar </w:t>
      </w:r>
      <w:r w:rsidRPr="00C0359F">
        <w:rPr>
          <w:rFonts w:ascii="Book Antiqua" w:eastAsia="Times New Roman" w:hAnsi="Book Antiqua" w:cs="Times New Roman"/>
          <w:sz w:val="24"/>
          <w:szCs w:val="24"/>
          <w:lang w:eastAsia="tr-TR"/>
        </w:rPr>
        <w:lastRenderedPageBreak/>
        <w:t xml:space="preserve">etmekle beraber, bunları daha da genişletmiş bulunuyordu. Fermanda en çok göze çarpan hükümler şunlardı: </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p>
    <w:p w:rsidR="00C0359F" w:rsidRPr="00C0359F" w:rsidRDefault="00C0359F" w:rsidP="00C0359F">
      <w:pPr>
        <w:spacing w:after="40" w:line="264" w:lineRule="auto"/>
        <w:ind w:left="397" w:hanging="397"/>
        <w:jc w:val="both"/>
        <w:rPr>
          <w:rFonts w:ascii="Book Antiqua" w:eastAsia="Times New Roman" w:hAnsi="Book Antiqua" w:cs="Times New Roman"/>
          <w:i/>
          <w:sz w:val="24"/>
          <w:szCs w:val="24"/>
          <w:lang w:eastAsia="tr-TR"/>
        </w:rPr>
      </w:pPr>
      <w:r w:rsidRPr="00C0359F">
        <w:rPr>
          <w:rFonts w:ascii="Book Antiqua" w:eastAsia="Times New Roman" w:hAnsi="Book Antiqua" w:cs="Times New Roman"/>
          <w:i/>
          <w:sz w:val="24"/>
          <w:szCs w:val="24"/>
          <w:lang w:eastAsia="tr-TR"/>
        </w:rPr>
        <w:t>-</w:t>
      </w:r>
      <w:r w:rsidRPr="00C0359F">
        <w:rPr>
          <w:rFonts w:ascii="Book Antiqua" w:eastAsia="Times New Roman" w:hAnsi="Book Antiqua" w:cs="Times New Roman"/>
          <w:i/>
          <w:sz w:val="24"/>
          <w:szCs w:val="24"/>
          <w:lang w:eastAsia="tr-TR"/>
        </w:rPr>
        <w:tab/>
        <w:t>Gayrimüslimler askeri ve sivil bütün okullara girme hakkını elde edecekler ve kendi okullarını açarak devlet memuru olabileceklerdi.</w:t>
      </w:r>
    </w:p>
    <w:p w:rsidR="00C0359F" w:rsidRPr="00C0359F" w:rsidRDefault="00C0359F" w:rsidP="00C0359F">
      <w:pPr>
        <w:spacing w:after="40" w:line="264" w:lineRule="auto"/>
        <w:ind w:left="397" w:hanging="397"/>
        <w:jc w:val="both"/>
        <w:rPr>
          <w:rFonts w:ascii="Book Antiqua" w:eastAsia="Times New Roman" w:hAnsi="Book Antiqua" w:cs="Times New Roman"/>
          <w:i/>
          <w:sz w:val="24"/>
          <w:szCs w:val="24"/>
          <w:lang w:eastAsia="tr-TR"/>
        </w:rPr>
      </w:pPr>
      <w:r w:rsidRPr="00C0359F">
        <w:rPr>
          <w:rFonts w:ascii="Book Antiqua" w:eastAsia="Times New Roman" w:hAnsi="Book Antiqua" w:cs="Times New Roman"/>
          <w:i/>
          <w:sz w:val="24"/>
          <w:szCs w:val="24"/>
          <w:lang w:eastAsia="tr-TR"/>
        </w:rPr>
        <w:t>-</w:t>
      </w:r>
      <w:r w:rsidRPr="00C0359F">
        <w:rPr>
          <w:rFonts w:ascii="Book Antiqua" w:eastAsia="Times New Roman" w:hAnsi="Book Antiqua" w:cs="Times New Roman"/>
          <w:i/>
          <w:sz w:val="24"/>
          <w:szCs w:val="24"/>
          <w:lang w:eastAsia="tr-TR"/>
        </w:rPr>
        <w:tab/>
        <w:t xml:space="preserve">Müslümanlarla gayrimüslimler veya gayrimüslimlerin kendi aralarındaki ceza ve ticaret davalarının "muhtelif divanlarda" (ki bunlar laik mahkeme olacaktır) görülmesi ve bunlar için ceza, ticaret ve usul kanunlarının hazırlanması, </w:t>
      </w:r>
    </w:p>
    <w:p w:rsidR="00C0359F" w:rsidRPr="00C0359F" w:rsidRDefault="00C0359F" w:rsidP="00C0359F">
      <w:pPr>
        <w:spacing w:after="40" w:line="264" w:lineRule="auto"/>
        <w:ind w:left="397" w:hanging="397"/>
        <w:jc w:val="both"/>
        <w:rPr>
          <w:rFonts w:ascii="Book Antiqua" w:eastAsia="Times New Roman" w:hAnsi="Book Antiqua" w:cs="Times New Roman"/>
          <w:i/>
          <w:sz w:val="24"/>
          <w:szCs w:val="24"/>
          <w:lang w:eastAsia="tr-TR"/>
        </w:rPr>
      </w:pPr>
      <w:r w:rsidRPr="00C0359F">
        <w:rPr>
          <w:rFonts w:ascii="Book Antiqua" w:eastAsia="Times New Roman" w:hAnsi="Book Antiqua" w:cs="Times New Roman"/>
          <w:i/>
          <w:sz w:val="24"/>
          <w:szCs w:val="24"/>
          <w:lang w:eastAsia="tr-TR"/>
        </w:rPr>
        <w:t>-</w:t>
      </w:r>
      <w:r w:rsidRPr="00C0359F">
        <w:rPr>
          <w:rFonts w:ascii="Book Antiqua" w:eastAsia="Times New Roman" w:hAnsi="Book Antiqua" w:cs="Times New Roman"/>
          <w:i/>
          <w:sz w:val="24"/>
          <w:szCs w:val="24"/>
          <w:lang w:eastAsia="tr-TR"/>
        </w:rPr>
        <w:tab/>
        <w:t xml:space="preserve">Müslüman olmayanların da askerlik hizmetiyle yükümlü olması; fakat "bedel" vererek askerlikten kaçınmak </w:t>
      </w:r>
      <w:proofErr w:type="gramStart"/>
      <w:r w:rsidRPr="00C0359F">
        <w:rPr>
          <w:rFonts w:ascii="Book Antiqua" w:eastAsia="Times New Roman" w:hAnsi="Book Antiqua" w:cs="Times New Roman"/>
          <w:i/>
          <w:sz w:val="24"/>
          <w:szCs w:val="24"/>
          <w:lang w:eastAsia="tr-TR"/>
        </w:rPr>
        <w:t>imkanının</w:t>
      </w:r>
      <w:proofErr w:type="gramEnd"/>
      <w:r w:rsidRPr="00C0359F">
        <w:rPr>
          <w:rFonts w:ascii="Book Antiqua" w:eastAsia="Times New Roman" w:hAnsi="Book Antiqua" w:cs="Times New Roman"/>
          <w:i/>
          <w:sz w:val="24"/>
          <w:szCs w:val="24"/>
          <w:lang w:eastAsia="tr-TR"/>
        </w:rPr>
        <w:t xml:space="preserve"> tanınması, </w:t>
      </w:r>
    </w:p>
    <w:p w:rsidR="00C0359F" w:rsidRPr="00C0359F" w:rsidRDefault="00C0359F" w:rsidP="00C0359F">
      <w:pPr>
        <w:spacing w:after="40" w:line="264" w:lineRule="auto"/>
        <w:ind w:left="397" w:hanging="397"/>
        <w:jc w:val="both"/>
        <w:rPr>
          <w:rFonts w:ascii="Book Antiqua" w:eastAsia="Times New Roman" w:hAnsi="Book Antiqua" w:cs="Times New Roman"/>
          <w:i/>
          <w:sz w:val="24"/>
          <w:szCs w:val="24"/>
          <w:lang w:eastAsia="tr-TR"/>
        </w:rPr>
      </w:pPr>
      <w:r w:rsidRPr="00C0359F">
        <w:rPr>
          <w:rFonts w:ascii="Book Antiqua" w:eastAsia="Times New Roman" w:hAnsi="Book Antiqua" w:cs="Times New Roman"/>
          <w:i/>
          <w:sz w:val="24"/>
          <w:szCs w:val="24"/>
          <w:lang w:eastAsia="tr-TR"/>
        </w:rPr>
        <w:t>-</w:t>
      </w:r>
      <w:r w:rsidRPr="00C0359F">
        <w:rPr>
          <w:rFonts w:ascii="Book Antiqua" w:eastAsia="Times New Roman" w:hAnsi="Book Antiqua" w:cs="Times New Roman"/>
          <w:i/>
          <w:sz w:val="24"/>
          <w:szCs w:val="24"/>
          <w:lang w:eastAsia="tr-TR"/>
        </w:rPr>
        <w:tab/>
        <w:t>Yerli mevzuata uymak şartıyla yabancılara gayrimenkul edinme hakkının tanınmasıydı.</w:t>
      </w:r>
    </w:p>
    <w:p w:rsidR="00C0359F" w:rsidRPr="00C0359F" w:rsidRDefault="00C0359F" w:rsidP="00C0359F">
      <w:pPr>
        <w:spacing w:after="40" w:line="264" w:lineRule="auto"/>
        <w:ind w:left="397" w:hanging="397"/>
        <w:jc w:val="both"/>
        <w:rPr>
          <w:rFonts w:ascii="Book Antiqua" w:eastAsia="Times New Roman" w:hAnsi="Book Antiqua" w:cs="Times New Roman"/>
          <w:i/>
          <w:sz w:val="24"/>
          <w:szCs w:val="24"/>
          <w:lang w:eastAsia="tr-TR"/>
        </w:rPr>
      </w:pPr>
      <w:r w:rsidRPr="00C0359F">
        <w:rPr>
          <w:rFonts w:ascii="Book Antiqua" w:eastAsia="Times New Roman" w:hAnsi="Book Antiqua" w:cs="Times New Roman"/>
          <w:i/>
          <w:sz w:val="24"/>
          <w:szCs w:val="24"/>
          <w:lang w:eastAsia="tr-TR"/>
        </w:rPr>
        <w:t>-</w:t>
      </w:r>
      <w:r w:rsidRPr="00C0359F">
        <w:rPr>
          <w:rFonts w:ascii="Book Antiqua" w:eastAsia="Times New Roman" w:hAnsi="Book Antiqua" w:cs="Times New Roman"/>
          <w:i/>
          <w:sz w:val="24"/>
          <w:szCs w:val="24"/>
          <w:lang w:eastAsia="tr-TR"/>
        </w:rPr>
        <w:tab/>
        <w:t>Islahat Fermanı'nda iltizam usulünün son bulması, maaşların muntazam ödenmesi, rüşvetle mücadele gibi Tanzimat Fermanı'nda bulunan hükümleri de teyit etmişti. Ayrıca devletin bütçe yapmasını öngören yasanın da uygulanması kabul ediliyordu.</w:t>
      </w:r>
    </w:p>
    <w:p w:rsidR="00C0359F" w:rsidRPr="00C0359F" w:rsidRDefault="00C0359F" w:rsidP="00C0359F">
      <w:pPr>
        <w:spacing w:after="40" w:line="264" w:lineRule="auto"/>
        <w:ind w:left="397" w:hanging="397"/>
        <w:jc w:val="both"/>
        <w:rPr>
          <w:rFonts w:ascii="Book Antiqua" w:eastAsia="Times New Roman" w:hAnsi="Book Antiqua" w:cs="Times New Roman"/>
          <w:i/>
          <w:sz w:val="24"/>
          <w:szCs w:val="24"/>
          <w:lang w:eastAsia="tr-TR"/>
        </w:rPr>
      </w:pPr>
      <w:r w:rsidRPr="00C0359F">
        <w:rPr>
          <w:rFonts w:ascii="Book Antiqua" w:eastAsia="Times New Roman" w:hAnsi="Book Antiqua" w:cs="Times New Roman"/>
          <w:i/>
          <w:sz w:val="24"/>
          <w:szCs w:val="24"/>
          <w:lang w:eastAsia="tr-TR"/>
        </w:rPr>
        <w:t>-</w:t>
      </w:r>
      <w:r w:rsidRPr="00C0359F">
        <w:rPr>
          <w:rFonts w:ascii="Book Antiqua" w:eastAsia="Times New Roman" w:hAnsi="Book Antiqua" w:cs="Times New Roman"/>
          <w:i/>
          <w:sz w:val="24"/>
          <w:szCs w:val="24"/>
          <w:lang w:eastAsia="tr-TR"/>
        </w:rPr>
        <w:tab/>
        <w:t>Müslüman olmayanların da cemaat kurumlarında öngörüyordu.</w:t>
      </w: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p>
    <w:p w:rsidR="00C0359F" w:rsidRPr="00C0359F" w:rsidRDefault="00C0359F" w:rsidP="00C0359F">
      <w:pPr>
        <w:spacing w:after="40" w:line="264" w:lineRule="auto"/>
        <w:ind w:firstLine="397"/>
        <w:jc w:val="both"/>
        <w:rPr>
          <w:rFonts w:ascii="Book Antiqua" w:eastAsia="Times New Roman" w:hAnsi="Book Antiqua" w:cs="Times New Roman"/>
          <w:sz w:val="24"/>
          <w:szCs w:val="24"/>
          <w:lang w:eastAsia="tr-TR"/>
        </w:rPr>
      </w:pPr>
      <w:r w:rsidRPr="00C0359F">
        <w:rPr>
          <w:rFonts w:ascii="Book Antiqua" w:eastAsia="Times New Roman" w:hAnsi="Book Antiqua" w:cs="Times New Roman"/>
          <w:sz w:val="24"/>
          <w:szCs w:val="24"/>
          <w:lang w:eastAsia="tr-TR"/>
        </w:rPr>
        <w:t xml:space="preserve">Batı devletlerinin müdahaleleri sonucu ilan edilen ve Osmanlı topraklarındaki gayrimüslimleri Batı medeniyetine kazanmayı öngören bu ferman, gayrimüslimler lehine içerdiği kararlardan ötürü Müslüman topluluk tarafından hoş karşılanmadı. </w:t>
      </w:r>
    </w:p>
    <w:p w:rsidR="00B50CDA" w:rsidRPr="00C0359F" w:rsidRDefault="00B50CDA">
      <w:pPr>
        <w:rPr>
          <w:sz w:val="24"/>
          <w:szCs w:val="24"/>
        </w:rPr>
      </w:pPr>
    </w:p>
    <w:sectPr w:rsidR="00B50CDA" w:rsidRPr="00C03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DAD"/>
    <w:rsid w:val="008D0DAD"/>
    <w:rsid w:val="00B50CDA"/>
    <w:rsid w:val="00C035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2017-09-17T05:13:00Z</dcterms:created>
  <dcterms:modified xsi:type="dcterms:W3CDTF">2017-09-17T05:14:00Z</dcterms:modified>
</cp:coreProperties>
</file>