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46F" w:rsidRPr="00EB246F" w:rsidRDefault="00EB246F" w:rsidP="00EB246F">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0" w:name="_Toc396133340"/>
      <w:r w:rsidRPr="00EB246F">
        <w:rPr>
          <w:rFonts w:ascii="Minion Pro" w:eastAsia="Times New Roman" w:hAnsi="Minion Pro" w:cs="Times New Roman"/>
          <w:b/>
          <w:sz w:val="24"/>
          <w:szCs w:val="24"/>
          <w:lang w:val="x-none" w:eastAsia="x-none"/>
        </w:rPr>
        <w:t>3. Osmanlı Devletinde Son Dönem Fikir Hareketleri</w:t>
      </w:r>
      <w:bookmarkEnd w:id="0"/>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color w:val="008000"/>
          <w:sz w:val="24"/>
          <w:szCs w:val="24"/>
          <w:lang w:eastAsia="tr-TR"/>
        </w:rPr>
        <w:t xml:space="preserve"> </w:t>
      </w:r>
      <w:r w:rsidRPr="00EB246F">
        <w:rPr>
          <w:rFonts w:ascii="Book Antiqua" w:eastAsia="Times New Roman" w:hAnsi="Book Antiqua" w:cs="Times New Roman"/>
          <w:sz w:val="24"/>
          <w:szCs w:val="24"/>
          <w:lang w:eastAsia="tr-TR"/>
        </w:rPr>
        <w:t xml:space="preserve">Osmanlı Devleti’ni düştüğü bunalımlı süreçten kurtarmak adına son dönemlerde yapılan ıslahatlardan beklenen sonuçlar alınamamıştır. 19. yüzyılın ikinci yarısı ve 20. yüzyılın başlarında Osmanlı İmparatorluğu'nda, Osmanlıcılık, İslamcılık, Batıcılık, Türkçülük, ana başlıkları altında toplanabilecek fikir akımları görülür. Bu akımların temsilcilerinin ortak noktası; İmparatorluğu içinde bulunduğu durumdan kurtarmak ve eski görkemli günlerdeki durumuna getirmektir. </w:t>
      </w:r>
    </w:p>
    <w:p w:rsidR="00EB246F" w:rsidRPr="00EB246F" w:rsidRDefault="00EB246F" w:rsidP="00EB246F">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 w:name="_Toc396133341"/>
      <w:r w:rsidRPr="00EB246F">
        <w:rPr>
          <w:rFonts w:ascii="Book Antiqua" w:eastAsia="Times New Roman" w:hAnsi="Book Antiqua" w:cs="Times New Roman"/>
          <w:b/>
          <w:sz w:val="24"/>
          <w:szCs w:val="24"/>
          <w:lang w:val="x-none" w:eastAsia="x-none"/>
        </w:rPr>
        <w:t>3.1. Osmanlıcılık</w:t>
      </w:r>
      <w:bookmarkEnd w:id="1"/>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Osmanlıcılık, Osmanlı İmparatorluğu içindeki tüm etnik grupların üzerinde bir "Osmanlılık" duygusu yaratmak ve bu duyguya paralel olarak bir "Osmanlı Milleti" ortaya çıkarmaya yönelik fikir akımıdır. Asıl olan bütün tebaanın kendisini Osmanlı hissetmesi ve Osmanlı Devleti'nin menfaatleri doğrultusunda hareket etmesidir. Bu düşüncenin savunulmaya başlandığı Tanzimat döneminde, İmparatorluk içindeki değişik etnik grupların Batı devletlerinin desteğini alarak bağımsızlığa yöneldikleri göz önüne alınırsa; Osmanlıcılık fikrini ileri süren devlet adamlarının bu yolla iç çekişmeleri yavaşlatmak ve dış baskıları da hafifletmeye çalıştıkları görülecektir. Osmanlı’dan koparak bağımsız devletler kuran toplulukların bütünleşme noktaları milli kimlikleri olmuştur. Şayet bu fikir akımı tutarsa ve özellikle gayrimüslim tebaa kendini Osmanlı olarak görürse devletin dağılmasının da önüne geçilecektir.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 xml:space="preserve">Bir Osmanlı milleti oluşturma politikası Sultan II. Mahmut'un "Ben tebaamın Müslüman olanını camide, Hristiyan olanını kilisede, Yahudi olanını havrada fark ederim. Aralarında başka bir fark yoktur. Cümlesi hakkındaki muhabbet ve adaletim kavidir ve hepsi gerçek evladımdır." diyordu. </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 xml:space="preserve">Osmanlıcılık fikrinin esas gelişimi dönemi Tanzimat'tan sonradır. Ancak. </w:t>
      </w:r>
      <w:proofErr w:type="gramStart"/>
      <w:r w:rsidRPr="00EB246F">
        <w:rPr>
          <w:rFonts w:ascii="Book Antiqua" w:eastAsia="Times New Roman" w:hAnsi="Book Antiqua" w:cs="Times New Roman"/>
          <w:sz w:val="24"/>
          <w:szCs w:val="24"/>
          <w:lang w:eastAsia="tr-TR"/>
        </w:rPr>
        <w:t>Osmanlıcılık  fikrinin</w:t>
      </w:r>
      <w:proofErr w:type="gramEnd"/>
      <w:r w:rsidRPr="00EB246F">
        <w:rPr>
          <w:rFonts w:ascii="Book Antiqua" w:eastAsia="Times New Roman" w:hAnsi="Book Antiqua" w:cs="Times New Roman"/>
          <w:sz w:val="24"/>
          <w:szCs w:val="24"/>
          <w:lang w:eastAsia="tr-TR"/>
        </w:rPr>
        <w:t xml:space="preserve"> ana programı şu şekilde özetlenebilir: Bütün Osmanlılar hukuken eşittir. Hukuk ve hürriyetleri teminat altına alınır. Bütün Osmanlı vatandaşları vatan sevgisi ile birleştirilir.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Balkan Savaşları’nın çıkması bu fikir akımının sonu olmuştur. Tek millet hedefine ulaşılamadığı görülmüştür.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p>
    <w:p w:rsidR="00EB246F" w:rsidRPr="00EB246F" w:rsidRDefault="00EB246F" w:rsidP="00EB246F">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2" w:name="_Toc396133342"/>
      <w:r w:rsidRPr="00EB246F">
        <w:rPr>
          <w:rFonts w:ascii="Book Antiqua" w:eastAsia="Times New Roman" w:hAnsi="Book Antiqua" w:cs="Times New Roman"/>
          <w:b/>
          <w:sz w:val="24"/>
          <w:szCs w:val="24"/>
          <w:lang w:val="x-none" w:eastAsia="x-none"/>
        </w:rPr>
        <w:t>3.2. İslâmcılık</w:t>
      </w:r>
      <w:bookmarkEnd w:id="2"/>
      <w:r w:rsidRPr="00EB246F">
        <w:rPr>
          <w:rFonts w:ascii="Book Antiqua" w:eastAsia="Times New Roman" w:hAnsi="Book Antiqua" w:cs="Times New Roman"/>
          <w:b/>
          <w:sz w:val="24"/>
          <w:szCs w:val="24"/>
          <w:lang w:val="x-none" w:eastAsia="x-none"/>
        </w:rPr>
        <w:t xml:space="preserve"> </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İslamiyet, Osmanlı İmparatorluğu'nun kuruluşundan başlamak üzere belirleyici bir etkiye sahip olmuştur. Fakat "İslamcılık" adıyla ortaya çıkan düşünce akımının amacı ve işlevi çok farklıdır.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 xml:space="preserve">Bir düşünce akımı kimliğiyle İslamcılığın tam olarak ne zaman başladığını söylemek mümkün değildir. İslamcılık, yoğun olarak II. Abdülhamid döneminde kendisi ve rakipleri tarafından tartışılmaya başlandı. II. Abdülhamid, İslamcılık </w:t>
      </w:r>
      <w:r w:rsidRPr="00EB246F">
        <w:rPr>
          <w:rFonts w:ascii="Book Antiqua" w:eastAsia="Times New Roman" w:hAnsi="Book Antiqua" w:cs="Times New Roman"/>
          <w:sz w:val="24"/>
          <w:szCs w:val="24"/>
          <w:lang w:eastAsia="tr-TR"/>
        </w:rPr>
        <w:lastRenderedPageBreak/>
        <w:t>politikasıyla hem Balkanlardaki "</w:t>
      </w:r>
      <w:proofErr w:type="spellStart"/>
      <w:r w:rsidRPr="00EB246F">
        <w:rPr>
          <w:rFonts w:ascii="Book Antiqua" w:eastAsia="Times New Roman" w:hAnsi="Book Antiqua" w:cs="Times New Roman"/>
          <w:sz w:val="24"/>
          <w:szCs w:val="24"/>
          <w:lang w:eastAsia="tr-TR"/>
        </w:rPr>
        <w:t>Panslavizm”i</w:t>
      </w:r>
      <w:proofErr w:type="spellEnd"/>
      <w:r w:rsidRPr="00EB246F">
        <w:rPr>
          <w:rFonts w:ascii="Book Antiqua" w:eastAsia="Times New Roman" w:hAnsi="Book Antiqua" w:cs="Times New Roman"/>
          <w:sz w:val="24"/>
          <w:szCs w:val="24"/>
          <w:lang w:eastAsia="tr-TR"/>
        </w:rPr>
        <w:t xml:space="preserve"> etkisiz duruma sokmak, hem de içeride siyasal rakiplerinin halk içindeki gücünü kırmak istiyordu</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İslamcılara göre, Osmanlı İmparatorluğu'nda bir çöküş durumu vardı. Bunun sebebi, Batıcıların ileri sürdüğü gibi İslamiyet'ten kaynaklanmıyordu. Çünkü aslında İslamiyet bilime ve yeniliklere açık bir dindir. Demokrasi, meşruti rejim ve en geniş özgürlükler İslamiyet'in özünde vardır. Bu yüzden İslamcılar meşrutiyete karşı değillerdir. Ancak, rejimin memleket şartlarına uydurulması taraftarıdırlar.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 xml:space="preserve">İslamcılar, Batı'nın Osmanlı Devleti'nden ileride olduğunu kabul etmişlerdi. Bu yüzden Batı'nın teknik ilericiliğinin alınmasının şart olduğunu savundular. Buna karşılık ahlak ve maneviyat bakımından zayıf olduğunu ileri sürüp Batı taklitçiliğine karşı çıktılar. </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Milletlerarası politika alanında Batı'nın Osmanlı İmparatorluğu ve diğer Müslüman ülkelere uyguladığı zorba politikaları engellemenin tek yolu olarak "</w:t>
      </w:r>
      <w:proofErr w:type="spellStart"/>
      <w:r w:rsidRPr="00EB246F">
        <w:rPr>
          <w:rFonts w:ascii="Book Antiqua" w:eastAsia="Times New Roman" w:hAnsi="Book Antiqua" w:cs="Times New Roman"/>
          <w:sz w:val="24"/>
          <w:szCs w:val="24"/>
          <w:lang w:eastAsia="tr-TR"/>
        </w:rPr>
        <w:t>İttihad</w:t>
      </w:r>
      <w:proofErr w:type="spellEnd"/>
      <w:r w:rsidRPr="00EB246F">
        <w:rPr>
          <w:rFonts w:ascii="Book Antiqua" w:eastAsia="Times New Roman" w:hAnsi="Book Antiqua" w:cs="Times New Roman"/>
          <w:sz w:val="24"/>
          <w:szCs w:val="24"/>
          <w:lang w:eastAsia="tr-TR"/>
        </w:rPr>
        <w:t xml:space="preserve">-ı </w:t>
      </w:r>
      <w:proofErr w:type="spellStart"/>
      <w:r w:rsidRPr="00EB246F">
        <w:rPr>
          <w:rFonts w:ascii="Book Antiqua" w:eastAsia="Times New Roman" w:hAnsi="Book Antiqua" w:cs="Times New Roman"/>
          <w:sz w:val="24"/>
          <w:szCs w:val="24"/>
          <w:lang w:eastAsia="tr-TR"/>
        </w:rPr>
        <w:t>İslam"ı</w:t>
      </w:r>
      <w:proofErr w:type="spellEnd"/>
      <w:r w:rsidRPr="00EB246F">
        <w:rPr>
          <w:rFonts w:ascii="Book Antiqua" w:eastAsia="Times New Roman" w:hAnsi="Book Antiqua" w:cs="Times New Roman"/>
          <w:sz w:val="24"/>
          <w:szCs w:val="24"/>
          <w:lang w:eastAsia="tr-TR"/>
        </w:rPr>
        <w:t xml:space="preserve"> görürler. Ancak böyle bir birleşmenin kısa sürede başarılmasının mümkün olmadığını da bilirler. </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 xml:space="preserve">Sonuç olarak, İslamcılık akımı Osmanlı İmparatorluğu'nun, bu metotla önce kendi birliğini ardından bütün İslam dünyasının kurtuluşunu İslamcı </w:t>
      </w:r>
      <w:proofErr w:type="spellStart"/>
      <w:r w:rsidRPr="00EB246F">
        <w:rPr>
          <w:rFonts w:ascii="Book Antiqua" w:eastAsia="Times New Roman" w:hAnsi="Book Antiqua" w:cs="Times New Roman"/>
          <w:sz w:val="24"/>
          <w:szCs w:val="24"/>
          <w:lang w:eastAsia="tr-TR"/>
        </w:rPr>
        <w:t>rönesans</w:t>
      </w:r>
      <w:proofErr w:type="spellEnd"/>
      <w:r w:rsidRPr="00EB246F">
        <w:rPr>
          <w:rFonts w:ascii="Book Antiqua" w:eastAsia="Times New Roman" w:hAnsi="Book Antiqua" w:cs="Times New Roman"/>
          <w:sz w:val="24"/>
          <w:szCs w:val="24"/>
          <w:lang w:eastAsia="tr-TR"/>
        </w:rPr>
        <w:t xml:space="preserve"> formülüne bağlamıştı. Bu memleketlerin yeniden kalkınmaları ve yükselmeleri ancak ve ancak İslamlaşmakla mümkündü. </w:t>
      </w:r>
    </w:p>
    <w:p w:rsidR="00EB246F" w:rsidRPr="00EB246F" w:rsidRDefault="00EB246F" w:rsidP="00EB246F">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3" w:name="_Toc396133343"/>
      <w:r w:rsidRPr="00EB246F">
        <w:rPr>
          <w:rFonts w:ascii="Book Antiqua" w:eastAsia="Times New Roman" w:hAnsi="Book Antiqua" w:cs="Times New Roman"/>
          <w:b/>
          <w:sz w:val="24"/>
          <w:szCs w:val="24"/>
          <w:lang w:val="x-none" w:eastAsia="x-none"/>
        </w:rPr>
        <w:t>3.3. Türkçülük</w:t>
      </w:r>
      <w:bookmarkEnd w:id="3"/>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Türkçülük diğer akımlara oranla daha geç ortaya çıkmasına karşılık Milli Mücadele'nin başarıya ulaştırılması ve Cumhuriyetin örgütlenmesinde rol oynayan en önemli akımdır.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 xml:space="preserve">Özellikle Balkan Savaşı'ndan sonra Osmanlıcılık akımının başarısız olmasıyla ortaya çıkan Türkçülük akımının amacını genel hatları ile şu şekilde özetlemek mümkündür: Osmanlı bayrağı altında bilinçsiz bir şekilde yaşayan Türkleri milli bir duygu ile bilinçlendirmek, milliyetini idrak ettirmek. </w:t>
      </w:r>
      <w:proofErr w:type="gramStart"/>
      <w:r w:rsidRPr="00EB246F">
        <w:rPr>
          <w:rFonts w:ascii="Book Antiqua" w:eastAsia="Times New Roman" w:hAnsi="Book Antiqua" w:cs="Times New Roman"/>
          <w:sz w:val="24"/>
          <w:szCs w:val="24"/>
          <w:lang w:eastAsia="tr-TR"/>
        </w:rPr>
        <w:t xml:space="preserve">Türk milletini İslam dünyasının kuvvetli bir unsuru olarak yeniden ayağa kaldırmak. </w:t>
      </w:r>
      <w:proofErr w:type="gramEnd"/>
      <w:r w:rsidRPr="00EB246F">
        <w:rPr>
          <w:rFonts w:ascii="Book Antiqua" w:eastAsia="Times New Roman" w:hAnsi="Book Antiqua" w:cs="Times New Roman"/>
          <w:sz w:val="24"/>
          <w:szCs w:val="24"/>
          <w:lang w:eastAsia="tr-TR"/>
        </w:rPr>
        <w:t xml:space="preserve">Aynı zamanda sarsılmış olan Osmanlı </w:t>
      </w:r>
      <w:proofErr w:type="spellStart"/>
      <w:r w:rsidRPr="00EB246F">
        <w:rPr>
          <w:rFonts w:ascii="Book Antiqua" w:eastAsia="Times New Roman" w:hAnsi="Book Antiqua" w:cs="Times New Roman"/>
          <w:sz w:val="24"/>
          <w:szCs w:val="24"/>
          <w:lang w:eastAsia="tr-TR"/>
        </w:rPr>
        <w:t>Saltanatı'nın</w:t>
      </w:r>
      <w:proofErr w:type="spellEnd"/>
      <w:r w:rsidRPr="00EB246F">
        <w:rPr>
          <w:rFonts w:ascii="Book Antiqua" w:eastAsia="Times New Roman" w:hAnsi="Book Antiqua" w:cs="Times New Roman"/>
          <w:sz w:val="24"/>
          <w:szCs w:val="24"/>
          <w:lang w:eastAsia="tr-TR"/>
        </w:rPr>
        <w:t xml:space="preserve"> dayanaklarını yeniden kuvvetlendirmek. Yeniliklere açık olmak, </w:t>
      </w:r>
      <w:proofErr w:type="spellStart"/>
      <w:r w:rsidRPr="00EB246F">
        <w:rPr>
          <w:rFonts w:ascii="Book Antiqua" w:eastAsia="Times New Roman" w:hAnsi="Book Antiqua" w:cs="Times New Roman"/>
          <w:sz w:val="24"/>
          <w:szCs w:val="24"/>
          <w:lang w:eastAsia="tr-TR"/>
        </w:rPr>
        <w:t>batılılaşmak</w:t>
      </w:r>
      <w:proofErr w:type="spellEnd"/>
      <w:r w:rsidRPr="00EB246F">
        <w:rPr>
          <w:rFonts w:ascii="Book Antiqua" w:eastAsia="Times New Roman" w:hAnsi="Book Antiqua" w:cs="Times New Roman"/>
          <w:sz w:val="24"/>
          <w:szCs w:val="24"/>
          <w:lang w:eastAsia="tr-TR"/>
        </w:rPr>
        <w:t xml:space="preserve"> ve modernleşmek temel hedeflerdendir. Ancak milli kimlikten taviz vermeden ve batı taklitçiliğine girmeden bir gelişmeyi öngörmektedir. Bu yüzden, Batılılaşmanın ilk şartı olarak millet haline gelmek ilkesi görülmüştür. Bu aşamadan sonra, Türk milletini Batı medeniyeti camiası içinde durmadan ilerleyen, hiçbir milletten geri kalmayan bir seviyeye yükseltmektir. Bu noktada Batı medeniyetine </w:t>
      </w:r>
      <w:proofErr w:type="gramStart"/>
      <w:r w:rsidRPr="00EB246F">
        <w:rPr>
          <w:rFonts w:ascii="Book Antiqua" w:eastAsia="Times New Roman" w:hAnsi="Book Antiqua" w:cs="Times New Roman"/>
          <w:sz w:val="24"/>
          <w:szCs w:val="24"/>
          <w:lang w:eastAsia="tr-TR"/>
        </w:rPr>
        <w:t>dahil</w:t>
      </w:r>
      <w:proofErr w:type="gramEnd"/>
      <w:r w:rsidRPr="00EB246F">
        <w:rPr>
          <w:rFonts w:ascii="Book Antiqua" w:eastAsia="Times New Roman" w:hAnsi="Book Antiqua" w:cs="Times New Roman"/>
          <w:sz w:val="24"/>
          <w:szCs w:val="24"/>
          <w:lang w:eastAsia="tr-TR"/>
        </w:rPr>
        <w:t xml:space="preserve"> olmak, milletlerarası hayat içinde yaşamaktır. Milli hüviyetinden ve şahsiyetinden taviz vermek değildir.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Bütün bunların gerçekleştirilmesinden sonra Türkçülük akımının son amacı; "Asya'da dağınık olarak yaşayan Türk illerini Osmanlı bayrağının gölgesinde toplayarak büyük ve kuvvetli bir "İLHANLIK" teşkil etmektir(Turancılık). Büyük Türk devletini kurmaktır.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lastRenderedPageBreak/>
        <w:t>Turancılık düşüncesi her ne kadar gerçekleşmemişse de fikir akımları içerisinde başarıya ulaşan tek akım Osmanlıcılık olmuştur.</w:t>
      </w:r>
    </w:p>
    <w:p w:rsidR="00EB246F" w:rsidRPr="00EB246F" w:rsidRDefault="00EB246F" w:rsidP="00EB246F">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4" w:name="_Toc396133344"/>
      <w:r w:rsidRPr="00EB246F">
        <w:rPr>
          <w:rFonts w:ascii="Book Antiqua" w:eastAsia="Times New Roman" w:hAnsi="Book Antiqua" w:cs="Times New Roman"/>
          <w:b/>
          <w:sz w:val="24"/>
          <w:szCs w:val="24"/>
          <w:lang w:val="x-none" w:eastAsia="x-none"/>
        </w:rPr>
        <w:t xml:space="preserve">3.4. </w:t>
      </w:r>
      <w:proofErr w:type="spellStart"/>
      <w:r w:rsidRPr="00EB246F">
        <w:rPr>
          <w:rFonts w:ascii="Book Antiqua" w:eastAsia="Times New Roman" w:hAnsi="Book Antiqua" w:cs="Times New Roman"/>
          <w:b/>
          <w:sz w:val="24"/>
          <w:szCs w:val="24"/>
          <w:lang w:val="x-none" w:eastAsia="x-none"/>
        </w:rPr>
        <w:t>Garbcılık</w:t>
      </w:r>
      <w:proofErr w:type="spellEnd"/>
      <w:r w:rsidRPr="00EB246F">
        <w:rPr>
          <w:rFonts w:ascii="Book Antiqua" w:eastAsia="Times New Roman" w:hAnsi="Book Antiqua" w:cs="Times New Roman"/>
          <w:b/>
          <w:sz w:val="24"/>
          <w:szCs w:val="24"/>
          <w:lang w:val="x-none" w:eastAsia="x-none"/>
        </w:rPr>
        <w:t xml:space="preserve"> (Batıcılık)</w:t>
      </w:r>
      <w:bookmarkEnd w:id="4"/>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 xml:space="preserve">Bu fikrin temelini ıslahat faaliyetlerinin başlangıcı ile bütünleştirmek mümkündür. Batının sosyal, siyasî, ekonomik ve felsefî görüşlerinin alınması anlayışıdır. I. Meşrutiyet'e gelinceye kadar Batılaşma hareketinin önderleri genellikle ülkeyi yöneten padişahlar olmuştur. </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I. Meşrutiyet, Batılılaşma hareketlerinde bir dönüm noktasını teşkil eder. Bu akımın etrafında toplananlar, fikirlerini çoğunlukla "</w:t>
      </w:r>
      <w:proofErr w:type="spellStart"/>
      <w:r w:rsidRPr="00EB246F">
        <w:rPr>
          <w:rFonts w:ascii="Book Antiqua" w:eastAsia="Times New Roman" w:hAnsi="Book Antiqua" w:cs="Times New Roman"/>
          <w:sz w:val="24"/>
          <w:szCs w:val="24"/>
          <w:lang w:eastAsia="tr-TR"/>
        </w:rPr>
        <w:t>İçtihad</w:t>
      </w:r>
      <w:proofErr w:type="spellEnd"/>
      <w:r w:rsidRPr="00EB246F">
        <w:rPr>
          <w:rFonts w:ascii="Book Antiqua" w:eastAsia="Times New Roman" w:hAnsi="Book Antiqua" w:cs="Times New Roman"/>
          <w:sz w:val="24"/>
          <w:szCs w:val="24"/>
          <w:lang w:eastAsia="tr-TR"/>
        </w:rPr>
        <w:t>" dergisinde yazarlardı. Ancak, Batıcıların da kendi aralarında tam bir fikir birliği içinde oldukları söylenemez. Meşrutiyet yalnızca devletin siyasi yapısında bir değişiklik meydana getirmiştir. Aynı değişikliği sosyal, ekonomik ve kültürel hayatta görmemiz mümkün değildir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Batıcılara göre Osmanlı Devleti'nin en büyük problemi Batılı olmamaktan kaynaklanmaktadır. Dolayısı ile tek kuruluş yolu vardır o da bu yüzyılın fikir ve ihtiyaçlarına uygun medeni</w:t>
      </w:r>
      <w:r w:rsidRPr="00EB246F">
        <w:rPr>
          <w:rFonts w:ascii="Book Antiqua" w:eastAsia="Times New Roman" w:hAnsi="Book Antiqua" w:cs="Times New Roman"/>
          <w:sz w:val="24"/>
          <w:szCs w:val="24"/>
          <w:lang w:eastAsia="tr-TR"/>
        </w:rPr>
        <w:sym w:font="Times New Roman" w:char="00EE"/>
      </w:r>
      <w:r w:rsidRPr="00EB246F">
        <w:rPr>
          <w:rFonts w:ascii="Book Antiqua" w:eastAsia="Times New Roman" w:hAnsi="Book Antiqua" w:cs="Times New Roman"/>
          <w:sz w:val="24"/>
          <w:szCs w:val="24"/>
          <w:lang w:eastAsia="tr-TR"/>
        </w:rPr>
        <w:t xml:space="preserve"> bir devlet ve millet halini almaktır.</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Bu fikrin önder isimleri arasında Abdullah Cevdet ve Celal Nuri sayılabilir. Ancak Osmanlı Devleti açısından bu akım basit batı taklitçilikten öteye gidememiş, batının bilimsel ve teknik gelişmelerinden yararlanılamamıştır. Türkiye Cumhuriyeti’nin kurulması ile birlikte tekrar</w:t>
      </w:r>
      <w:bookmarkStart w:id="5" w:name="_GoBack"/>
      <w:bookmarkEnd w:id="5"/>
      <w:r w:rsidRPr="00EB246F">
        <w:rPr>
          <w:rFonts w:ascii="Book Antiqua" w:eastAsia="Times New Roman" w:hAnsi="Book Antiqua" w:cs="Times New Roman"/>
          <w:sz w:val="24"/>
          <w:szCs w:val="24"/>
          <w:lang w:eastAsia="tr-TR"/>
        </w:rPr>
        <w:t xml:space="preserve"> hızlanan batılılaşma faaliyetleri için bir tecrübe olacaktır.</w:t>
      </w:r>
    </w:p>
    <w:p w:rsidR="00EB246F" w:rsidRPr="00EB246F" w:rsidRDefault="00EB246F" w:rsidP="00EB246F">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6" w:name="_Toc109237374"/>
      <w:bookmarkStart w:id="7" w:name="_Toc368523233"/>
      <w:bookmarkStart w:id="8" w:name="_Toc369043770"/>
      <w:bookmarkStart w:id="9" w:name="_Toc396133345"/>
      <w:r w:rsidRPr="00EB246F">
        <w:rPr>
          <w:rFonts w:ascii="Book Antiqua" w:eastAsia="Times New Roman" w:hAnsi="Book Antiqua" w:cs="Times New Roman"/>
          <w:b/>
          <w:sz w:val="24"/>
          <w:szCs w:val="24"/>
          <w:lang w:val="x-none" w:eastAsia="x-none"/>
        </w:rPr>
        <w:t>3.5. Adem-i Merkeziyetçilik</w:t>
      </w:r>
      <w:bookmarkEnd w:id="6"/>
      <w:bookmarkEnd w:id="7"/>
      <w:bookmarkEnd w:id="8"/>
      <w:bookmarkEnd w:id="9"/>
      <w:r w:rsidRPr="00EB246F">
        <w:rPr>
          <w:rFonts w:ascii="Book Antiqua" w:eastAsia="Times New Roman" w:hAnsi="Book Antiqua" w:cs="Times New Roman"/>
          <w:b/>
          <w:sz w:val="24"/>
          <w:szCs w:val="24"/>
          <w:lang w:val="x-none" w:eastAsia="x-none"/>
        </w:rPr>
        <w:t xml:space="preserve"> </w:t>
      </w:r>
    </w:p>
    <w:p w:rsidR="00EB246F" w:rsidRPr="00EB246F" w:rsidRDefault="00EB246F" w:rsidP="00EB246F">
      <w:pPr>
        <w:spacing w:after="40" w:line="264" w:lineRule="auto"/>
        <w:ind w:firstLine="397"/>
        <w:jc w:val="both"/>
        <w:rPr>
          <w:rFonts w:ascii="Book Antiqua" w:eastAsia="Times New Roman" w:hAnsi="Book Antiqua" w:cs="Times New Roman"/>
          <w:sz w:val="24"/>
          <w:szCs w:val="24"/>
          <w:lang w:eastAsia="tr-TR"/>
        </w:rPr>
      </w:pPr>
      <w:r w:rsidRPr="00EB246F">
        <w:rPr>
          <w:rFonts w:ascii="Book Antiqua" w:eastAsia="Times New Roman" w:hAnsi="Book Antiqua" w:cs="Times New Roman"/>
          <w:sz w:val="24"/>
          <w:szCs w:val="24"/>
          <w:lang w:eastAsia="tr-TR"/>
        </w:rPr>
        <w:t>Bu akıma göre, merkezi hükümetin yetkilerini azaltılması ve imparatorluk içinde çeşitli unsurların yönetime katılmasının arttırılması ileri sürülüyordu. Bu akımın savunucusu Prens Sabahattin idi. Bu akım ile liberal bir ekonomi modeli önerilmiştir.</w:t>
      </w:r>
    </w:p>
    <w:p w:rsidR="00B50CDA" w:rsidRPr="00EB246F" w:rsidRDefault="00B50CDA">
      <w:pPr>
        <w:rPr>
          <w:sz w:val="24"/>
          <w:szCs w:val="24"/>
        </w:rPr>
      </w:pPr>
    </w:p>
    <w:sectPr w:rsidR="00B50CDA" w:rsidRPr="00EB24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80"/>
    <w:rsid w:val="00463480"/>
    <w:rsid w:val="00B50CDA"/>
    <w:rsid w:val="00EB24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2017-09-17T05:16:00Z</dcterms:created>
  <dcterms:modified xsi:type="dcterms:W3CDTF">2017-09-17T05:17:00Z</dcterms:modified>
</cp:coreProperties>
</file>