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620B98" w:rsidR="00620B98" w:rsidP="0FDE147C" w:rsidRDefault="00620B98" w14:paraId="7C220050" w14:textId="77777777">
      <w:pPr>
        <w:spacing w:before="100" w:beforeAutospacing="on" w:after="100" w:afterAutospacing="on"/>
        <w:jc w:val="center"/>
        <w:outlineLvl w:val="0"/>
        <w:rPr>
          <w:rFonts w:ascii="Times New Roman" w:hAnsi="Times New Roman" w:eastAsia="Times New Roman" w:cs="Times New Roman"/>
          <w:b w:val="1"/>
          <w:bCs w:val="1"/>
          <w:color w:val="000000"/>
          <w:kern w:val="36"/>
          <w:sz w:val="48"/>
          <w:szCs w:val="48"/>
          <w:lang w:val="en-US" w:eastAsia="ru-RU"/>
          <w14:ligatures w14:val="none"/>
        </w:rPr>
      </w:pPr>
      <w:r w:rsidRPr="00620B98" w:rsidR="2D8C7E7B">
        <w:rPr>
          <w:rFonts w:ascii="Times New Roman" w:hAnsi="Times New Roman" w:eastAsia="Times New Roman" w:cs="Times New Roman"/>
          <w:b w:val="1"/>
          <w:bCs w:val="1"/>
          <w:color w:val="000000"/>
          <w:kern w:val="36"/>
          <w:sz w:val="48"/>
          <w:szCs w:val="48"/>
          <w:lang w:val="en-US" w:eastAsia="ru-RU"/>
          <w14:ligatures w14:val="none"/>
        </w:rPr>
        <w:t>ABSTRACT</w:t>
      </w:r>
    </w:p>
    <w:p w:rsidRPr="00620B98" w:rsidR="00620B98" w:rsidP="0FDE147C" w:rsidRDefault="00620B98" w14:paraId="3F72FE8A" w14:textId="77777777">
      <w:pPr>
        <w:spacing w:before="100" w:beforeAutospacing="on" w:after="100" w:afterAutospacing="on"/>
        <w:rPr>
          <w:rFonts w:ascii="Times New Roman" w:hAnsi="Times New Roman" w:eastAsia="Times New Roman" w:cs="Times New Roman"/>
          <w:color w:val="000000"/>
          <w:kern w:val="0"/>
          <w:lang w:val="en-US" w:eastAsia="ru-RU"/>
          <w14:ligatures w14:val="none"/>
        </w:rPr>
      </w:pPr>
      <w:r w:rsidRPr="00620B98" w:rsidR="2D8C7E7B">
        <w:rPr>
          <w:rFonts w:ascii="Times New Roman" w:hAnsi="Times New Roman" w:eastAsia="Times New Roman" w:cs="Times New Roman"/>
          <w:color w:val="000000"/>
          <w:kern w:val="0"/>
          <w:lang w:val="en-US" w:eastAsia="ru-RU"/>
          <w14:ligatures w14:val="none"/>
        </w:rPr>
        <w:t>This paper provides a descriptive analysis of e-commerce adoption across European Union (EU) countries over the period 2013–2024. Using harmonized secondary data from Eurostat, the study documents temporal trends, cross-country heterogeneity, and associations between online shopping adoption and key dimensions of the digital divide, including internet access, broadband infrastructure, economic capacity (real GDP per capita), and digital skills. In addition, the paper examines the structural shift associated with the COVID-19 pandemic by comparing pre- and post-2020 adoption patterns and by contrasting country-level outcomes in 2019 and 2024. The results indicate a sustained increase in online shopping adoption across the EU, with a pronounced acceleration following the onset of the pandemic. However, substantial disparities across member states persist, suggesting that structural digital inequalities continue to shape participation in the digital economy.</w:t>
      </w:r>
    </w:p>
    <w:p w:rsidRPr="00620B98" w:rsidR="00620B98" w:rsidP="00620B98" w:rsidRDefault="00620B98" w14:paraId="2824A079" w14:textId="77777777">
      <w:pPr>
        <w:rPr>
          <w:rFonts w:ascii="Times New Roman" w:hAnsi="Times New Roman" w:cs="Times New Roman"/>
          <w:lang w:val="en-US"/>
        </w:rPr>
      </w:pPr>
    </w:p>
    <w:p w:rsidRPr="00620B98" w:rsidR="00620B98" w:rsidP="0FDE147C" w:rsidRDefault="00620B98" w14:paraId="478FD4CB" w14:textId="77777777">
      <w:pPr>
        <w:spacing w:before="100" w:beforeAutospacing="on" w:after="100" w:afterAutospacing="on"/>
        <w:jc w:val="center"/>
        <w:outlineLvl w:val="0"/>
        <w:rPr>
          <w:rFonts w:ascii="Times New Roman" w:hAnsi="Times New Roman" w:eastAsia="Times New Roman" w:cs="Times New Roman"/>
          <w:b w:val="1"/>
          <w:bCs w:val="1"/>
          <w:color w:val="000000"/>
          <w:kern w:val="36"/>
          <w:sz w:val="48"/>
          <w:szCs w:val="48"/>
          <w:lang w:eastAsia="ru-RU"/>
          <w14:ligatures w14:val="none"/>
        </w:rPr>
      </w:pPr>
      <w:r w:rsidRPr="00620B98" w:rsidR="2D8C7E7B">
        <w:rPr>
          <w:rFonts w:ascii="Times New Roman" w:hAnsi="Times New Roman" w:eastAsia="Times New Roman" w:cs="Times New Roman"/>
          <w:b w:val="1"/>
          <w:bCs w:val="1"/>
          <w:color w:val="000000"/>
          <w:kern w:val="36"/>
          <w:sz w:val="48"/>
          <w:szCs w:val="48"/>
          <w:lang w:eastAsia="ru-RU"/>
          <w14:ligatures w14:val="none"/>
        </w:rPr>
        <w:t>I. INTRODUCTION</w:t>
      </w:r>
    </w:p>
    <w:p w:rsidRPr="00620B98" w:rsidR="00620B98" w:rsidP="0FDE147C" w:rsidRDefault="00620B98" w14:paraId="73E35BB7" w14:textId="77777777">
      <w:pPr>
        <w:spacing w:before="100" w:beforeAutospacing="on" w:after="100" w:afterAutospacing="on"/>
        <w:rPr>
          <w:rFonts w:ascii="Times New Roman" w:hAnsi="Times New Roman" w:eastAsia="Times New Roman" w:cs="Times New Roman"/>
          <w:color w:val="000000"/>
          <w:kern w:val="0"/>
          <w:lang w:val="en-US" w:eastAsia="ru-RU"/>
          <w14:ligatures w14:val="none"/>
        </w:rPr>
      </w:pPr>
      <w:r w:rsidRPr="00620B98" w:rsidR="2D8C7E7B">
        <w:rPr>
          <w:rFonts w:ascii="Times New Roman" w:hAnsi="Times New Roman" w:eastAsia="Times New Roman" w:cs="Times New Roman"/>
          <w:color w:val="000000"/>
          <w:kern w:val="0"/>
          <w:lang w:val="en-US" w:eastAsia="ru-RU"/>
          <w14:ligatures w14:val="none"/>
        </w:rPr>
        <w:t>Electronic commerce has become a central component of modern economic activity, fundamentally transforming the way individuals search for products, compare prices, and complete purchases. Advances in information and communication technologies (ICT), combined with increased internet penetration and the proliferation of digital platforms, have enabled online shopping to expand rapidly across the European Union (EU). As a result, e-commerce has evolved from a supplementary retail channel into a mainstream mode of consumption.</w:t>
      </w:r>
    </w:p>
    <w:p w:rsidRPr="00620B98" w:rsidR="00620B98" w:rsidP="0FDE147C" w:rsidRDefault="00620B98" w14:paraId="744271DD" w14:textId="77777777">
      <w:pPr>
        <w:spacing w:before="100" w:beforeAutospacing="on" w:after="100" w:afterAutospacing="on"/>
        <w:rPr>
          <w:rFonts w:ascii="Times New Roman" w:hAnsi="Times New Roman" w:eastAsia="Times New Roman" w:cs="Times New Roman"/>
          <w:color w:val="000000"/>
          <w:kern w:val="0"/>
          <w:lang w:val="en-US" w:eastAsia="ru-RU"/>
          <w14:ligatures w14:val="none"/>
        </w:rPr>
      </w:pPr>
      <w:r w:rsidRPr="00620B98" w:rsidR="2D8C7E7B">
        <w:rPr>
          <w:rFonts w:ascii="Times New Roman" w:hAnsi="Times New Roman" w:eastAsia="Times New Roman" w:cs="Times New Roman"/>
          <w:color w:val="000000"/>
          <w:kern w:val="0"/>
          <w:lang w:val="en-US" w:eastAsia="ru-RU"/>
          <w14:ligatures w14:val="none"/>
        </w:rPr>
        <w:t>Despite this overall expansion, e-commerce adoption has not occurred uniformly across EU member states. Significant differences persist in the share of individuals who engage in online shopping, reflecting broader inequalities in economic development, technological infrastructure, and digital readiness. These differences are commonly discussed within the framework of the digital divide, which captures inequalities in access to digital technologies, affordability, skills, and the ability to effectively benefit from digital services.</w:t>
      </w:r>
    </w:p>
    <w:p w:rsidRPr="00620B98" w:rsidR="00620B98" w:rsidP="0FDE147C" w:rsidRDefault="00620B98" w14:paraId="34172B30" w14:textId="77777777">
      <w:pPr>
        <w:spacing w:before="100" w:beforeAutospacing="on" w:after="100" w:afterAutospacing="on"/>
        <w:rPr>
          <w:rFonts w:ascii="Times New Roman" w:hAnsi="Times New Roman" w:eastAsia="Times New Roman" w:cs="Times New Roman"/>
          <w:color w:val="000000"/>
          <w:kern w:val="0"/>
          <w:lang w:val="en-US" w:eastAsia="ru-RU"/>
          <w14:ligatures w14:val="none"/>
        </w:rPr>
      </w:pPr>
      <w:r w:rsidRPr="00620B98" w:rsidR="2D8C7E7B">
        <w:rPr>
          <w:rFonts w:ascii="Times New Roman" w:hAnsi="Times New Roman" w:eastAsia="Times New Roman" w:cs="Times New Roman"/>
          <w:color w:val="000000"/>
          <w:kern w:val="0"/>
          <w:lang w:val="en-US" w:eastAsia="ru-RU"/>
          <w14:ligatures w14:val="none"/>
        </w:rPr>
        <w:t>In the context of online shopping, the digital divide operates through multiple channels. Reliable internet access is a basic prerequisite for participation in e-commerce, while income levels influence purchasing power and the availability of complementary services such as digital payment systems and logistics networks. Moreover, digital skills affect individuals’ ability to navigate online interfaces, assess information credibility, and manage risks related to privacy and security. Consequently, differences in these dimensions can translate into substantial variation in e-commerce adoption across countries.</w:t>
      </w:r>
    </w:p>
    <w:p w:rsidRPr="00620B98" w:rsidR="00620B98" w:rsidP="0FDE147C" w:rsidRDefault="00620B98" w14:paraId="77E0ACAC" w14:textId="77777777">
      <w:pPr>
        <w:spacing w:before="100" w:beforeAutospacing="on" w:after="100" w:afterAutospacing="on"/>
        <w:rPr>
          <w:rFonts w:ascii="Times New Roman" w:hAnsi="Times New Roman" w:eastAsia="Times New Roman" w:cs="Times New Roman"/>
          <w:color w:val="000000"/>
          <w:kern w:val="0"/>
          <w:lang w:val="en-US" w:eastAsia="ru-RU"/>
          <w14:ligatures w14:val="none"/>
        </w:rPr>
      </w:pPr>
      <w:r w:rsidRPr="00620B98" w:rsidR="2D8C7E7B">
        <w:rPr>
          <w:rFonts w:ascii="Times New Roman" w:hAnsi="Times New Roman" w:eastAsia="Times New Roman" w:cs="Times New Roman"/>
          <w:color w:val="000000"/>
          <w:kern w:val="0"/>
          <w:lang w:val="en-US" w:eastAsia="ru-RU"/>
          <w14:ligatures w14:val="none"/>
        </w:rPr>
        <w:t>The COVID-19 pandemic represents a major structural shock that further accelerated the shift toward online consumption. Lockdowns, mobility restrictions, and temporary closures of physical retail outlets increased reliance on online shopping across many countries. While this shock affected all EU member states, it remains unclear whether it reduced pre-existing adoption gaps by encouraging widespread digital uptake or reinforced them by disproportionately benefiting countries with stronger digital infrastructure and capabilities.</w:t>
      </w:r>
    </w:p>
    <w:p w:rsidRPr="00620B98" w:rsidR="00620B98" w:rsidP="0FDE147C" w:rsidRDefault="00620B98" w14:paraId="014D3355" w14:textId="77777777">
      <w:pPr>
        <w:spacing w:before="100" w:beforeAutospacing="on" w:after="100" w:afterAutospacing="on"/>
        <w:rPr>
          <w:rFonts w:ascii="Times New Roman" w:hAnsi="Times New Roman" w:eastAsia="Times New Roman" w:cs="Times New Roman"/>
          <w:color w:val="000000"/>
          <w:kern w:val="0"/>
          <w:lang w:val="en-US" w:eastAsia="ru-RU"/>
          <w14:ligatures w14:val="none"/>
        </w:rPr>
      </w:pPr>
      <w:r w:rsidRPr="00620B98" w:rsidR="2D8C7E7B">
        <w:rPr>
          <w:rFonts w:ascii="Times New Roman" w:hAnsi="Times New Roman" w:eastAsia="Times New Roman" w:cs="Times New Roman"/>
          <w:color w:val="000000"/>
          <w:kern w:val="0"/>
          <w:lang w:val="en-US" w:eastAsia="ru-RU"/>
          <w14:ligatures w14:val="none"/>
        </w:rPr>
        <w:t xml:space="preserve">Against this background, this study aims to provide a comprehensive descriptive overview of e-commerce adoption in the EU between 2013 and 2024. Specifically, the paper seeks to (i) document long-term trends in online shopping adoption, (ii) describe cross-country differences </w:t>
      </w:r>
      <w:r w:rsidRPr="00620B98" w:rsidR="2D8C7E7B">
        <w:rPr>
          <w:rFonts w:ascii="Times New Roman" w:hAnsi="Times New Roman" w:eastAsia="Times New Roman" w:cs="Times New Roman"/>
          <w:color w:val="000000"/>
          <w:kern w:val="0"/>
          <w:lang w:val="en-US" w:eastAsia="ru-RU"/>
          <w14:ligatures w14:val="none"/>
        </w:rPr>
        <w:lastRenderedPageBreak/>
        <w:t>and distributional patterns, (iii) explore associations between adoption and selected digital divide indicators, and (iv) examine changes associated with the COVID-19 period. The analysis is exploratory and descriptive in nature and does not attempt to establish causal relationships.</w:t>
      </w:r>
    </w:p>
    <w:p w:rsidR="00620B98" w:rsidP="00620B98" w:rsidRDefault="00620B98" w14:paraId="41DCAEC1" w14:textId="77777777">
      <w:pPr>
        <w:spacing w:before="100" w:beforeAutospacing="1" w:after="100" w:afterAutospacing="1"/>
        <w:rPr>
          <w:rFonts w:ascii="Times New Roman" w:hAnsi="Times New Roman" w:eastAsia="Times New Roman" w:cs="Times New Roman"/>
          <w:color w:val="000000"/>
          <w:kern w:val="0"/>
          <w:lang w:val="en-US" w:eastAsia="ru-RU"/>
          <w14:ligatures w14:val="none"/>
        </w:rPr>
      </w:pPr>
    </w:p>
    <w:p w:rsidRPr="00620B98" w:rsidR="00620B98" w:rsidP="0FDE147C" w:rsidRDefault="00620B98" w14:paraId="7C41CA89" w14:textId="77777777">
      <w:pPr>
        <w:spacing w:before="100" w:beforeAutospacing="on" w:after="100" w:afterAutospacing="on"/>
        <w:jc w:val="center"/>
        <w:outlineLvl w:val="0"/>
        <w:rPr>
          <w:rFonts w:ascii="Times New Roman" w:hAnsi="Times New Roman" w:eastAsia="Times New Roman" w:cs="Times New Roman"/>
          <w:b w:val="1"/>
          <w:bCs w:val="1"/>
          <w:color w:val="000000"/>
          <w:kern w:val="36"/>
          <w:sz w:val="48"/>
          <w:szCs w:val="48"/>
          <w:lang w:val="en-US" w:eastAsia="ru-RU"/>
          <w14:ligatures w14:val="none"/>
        </w:rPr>
      </w:pPr>
      <w:r w:rsidRPr="00620B98" w:rsidR="2D8C7E7B">
        <w:rPr>
          <w:rFonts w:ascii="Times New Roman" w:hAnsi="Times New Roman" w:eastAsia="Times New Roman" w:cs="Times New Roman"/>
          <w:b w:val="1"/>
          <w:bCs w:val="1"/>
          <w:color w:val="000000"/>
          <w:kern w:val="36"/>
          <w:sz w:val="48"/>
          <w:szCs w:val="48"/>
          <w:lang w:val="en-US" w:eastAsia="ru-RU"/>
          <w14:ligatures w14:val="none"/>
        </w:rPr>
        <w:t>II. LITERATURE REVIEW</w:t>
      </w:r>
    </w:p>
    <w:p w:rsidRPr="00620B98" w:rsidR="00620B98" w:rsidP="0FDE147C" w:rsidRDefault="00620B98" w14:paraId="0303E029" w14:textId="77777777">
      <w:pPr>
        <w:spacing w:before="100" w:beforeAutospacing="on" w:after="100" w:afterAutospacing="on"/>
        <w:outlineLvl w:val="1"/>
        <w:rPr>
          <w:rFonts w:ascii="Times New Roman" w:hAnsi="Times New Roman" w:eastAsia="Times New Roman" w:cs="Times New Roman"/>
          <w:b w:val="1"/>
          <w:bCs w:val="1"/>
          <w:color w:val="000000"/>
          <w:kern w:val="0"/>
          <w:sz w:val="36"/>
          <w:szCs w:val="36"/>
          <w:lang w:val="en-US" w:eastAsia="ru-RU"/>
          <w14:ligatures w14:val="none"/>
        </w:rPr>
      </w:pPr>
      <w:r w:rsidRPr="00620B98" w:rsidR="2D8C7E7B">
        <w:rPr>
          <w:rFonts w:ascii="Times New Roman" w:hAnsi="Times New Roman" w:eastAsia="Times New Roman" w:cs="Times New Roman"/>
          <w:b w:val="1"/>
          <w:bCs w:val="1"/>
          <w:color w:val="000000"/>
          <w:kern w:val="0"/>
          <w:sz w:val="36"/>
          <w:szCs w:val="36"/>
          <w:lang w:val="en-US" w:eastAsia="ru-RU"/>
          <w14:ligatures w14:val="none"/>
        </w:rPr>
        <w:t>A. The digital divide as a multidimensional concept</w:t>
      </w:r>
    </w:p>
    <w:p w:rsidRPr="00620B98" w:rsidR="00620B98" w:rsidP="0FDE147C" w:rsidRDefault="00620B98" w14:paraId="46BB3812" w14:textId="77777777">
      <w:pPr>
        <w:spacing w:before="100" w:beforeAutospacing="on" w:after="100" w:afterAutospacing="on"/>
        <w:rPr>
          <w:rFonts w:ascii="Times New Roman" w:hAnsi="Times New Roman" w:eastAsia="Times New Roman" w:cs="Times New Roman"/>
          <w:color w:val="000000"/>
          <w:kern w:val="0"/>
          <w:lang w:val="en-US" w:eastAsia="ru-RU"/>
          <w14:ligatures w14:val="none"/>
        </w:rPr>
      </w:pPr>
      <w:r w:rsidRPr="00620B98" w:rsidR="2D8C7E7B">
        <w:rPr>
          <w:rFonts w:ascii="Times New Roman" w:hAnsi="Times New Roman" w:eastAsia="Times New Roman" w:cs="Times New Roman"/>
          <w:color w:val="000000"/>
          <w:kern w:val="0"/>
          <w:lang w:val="en-US" w:eastAsia="ru-RU"/>
          <w14:ligatures w14:val="none"/>
        </w:rPr>
        <w:t>The concept of the digital divide has evolved from a narrow focus on access to digital technologies toward a broader, multidimensional framework. Early studies emphasized first-level digital divides, defined primarily by differences in physical access to the internet and ICT infrastructure. While access remains a necessary condition for digital participation, subsequent research highlights that access alone is insufficient to ensure meaningful engagement with digital services.</w:t>
      </w:r>
    </w:p>
    <w:p w:rsidRPr="00620B98" w:rsidR="00620B98" w:rsidP="0FDE147C" w:rsidRDefault="00620B98" w14:paraId="1762E6B5" w14:textId="77777777">
      <w:pPr>
        <w:spacing w:before="100" w:beforeAutospacing="on" w:after="100" w:afterAutospacing="on"/>
        <w:rPr>
          <w:rFonts w:ascii="Times New Roman" w:hAnsi="Times New Roman" w:eastAsia="Times New Roman" w:cs="Times New Roman"/>
          <w:color w:val="000000"/>
          <w:kern w:val="0"/>
          <w:lang w:val="en-US" w:eastAsia="ru-RU"/>
          <w14:ligatures w14:val="none"/>
        </w:rPr>
      </w:pPr>
      <w:r w:rsidRPr="00620B98" w:rsidR="2D8C7E7B">
        <w:rPr>
          <w:rFonts w:ascii="Times New Roman" w:hAnsi="Times New Roman" w:eastAsia="Times New Roman" w:cs="Times New Roman"/>
          <w:color w:val="000000"/>
          <w:kern w:val="0"/>
          <w:lang w:val="en-US" w:eastAsia="ru-RU"/>
          <w14:ligatures w14:val="none"/>
        </w:rPr>
        <w:t>Second-level digital divides refer to differences in skills, usage patterns, and the ability to effectively utilize digital technologies. In the context of e-commerce, this includes competencies such as searching for products, comparing prices, evaluating seller credibility, and completing online transactions securely. Even when access is widespread, insufficient digital skills can limit participation in online shopping.</w:t>
      </w:r>
    </w:p>
    <w:p w:rsidRPr="00620B98" w:rsidR="00620B98" w:rsidP="0FDE147C" w:rsidRDefault="00620B98" w14:paraId="483961E7" w14:textId="77777777">
      <w:pPr>
        <w:spacing w:before="100" w:beforeAutospacing="on" w:after="100" w:afterAutospacing="on"/>
        <w:rPr>
          <w:rFonts w:ascii="Times New Roman" w:hAnsi="Times New Roman" w:eastAsia="Times New Roman" w:cs="Times New Roman"/>
          <w:color w:val="000000"/>
          <w:kern w:val="0"/>
          <w:lang w:val="en-US" w:eastAsia="ru-RU"/>
          <w14:ligatures w14:val="none"/>
        </w:rPr>
      </w:pPr>
      <w:r w:rsidRPr="00620B98" w:rsidR="2D8C7E7B">
        <w:rPr>
          <w:rFonts w:ascii="Times New Roman" w:hAnsi="Times New Roman" w:eastAsia="Times New Roman" w:cs="Times New Roman"/>
          <w:color w:val="000000"/>
          <w:kern w:val="0"/>
          <w:lang w:val="en-US" w:eastAsia="ru-RU"/>
          <w14:ligatures w14:val="none"/>
        </w:rPr>
        <w:t>More recent work emphasizes third-level digital divides, which focus on unequal outcomes and benefits derived from digital participation. From this perspective, countries or individuals may use digital technologies but still experience unequal economic or social returns. In the EU context, these dimensions of the digital divide often align with broader patterns of economic development and institutional capacity.</w:t>
      </w:r>
    </w:p>
    <w:p w:rsidRPr="00620B98" w:rsidR="00620B98" w:rsidP="0FDE147C" w:rsidRDefault="00620B98" w14:paraId="5C6DC4F1" w14:textId="77777777">
      <w:pPr>
        <w:spacing w:before="100" w:beforeAutospacing="on" w:after="100" w:afterAutospacing="on"/>
        <w:outlineLvl w:val="1"/>
        <w:rPr>
          <w:rFonts w:ascii="Times New Roman" w:hAnsi="Times New Roman" w:eastAsia="Times New Roman" w:cs="Times New Roman"/>
          <w:b w:val="1"/>
          <w:bCs w:val="1"/>
          <w:color w:val="000000"/>
          <w:kern w:val="0"/>
          <w:sz w:val="36"/>
          <w:szCs w:val="36"/>
          <w:lang w:val="en-US" w:eastAsia="ru-RU"/>
          <w14:ligatures w14:val="none"/>
        </w:rPr>
      </w:pPr>
      <w:r w:rsidRPr="00620B98" w:rsidR="2D8C7E7B">
        <w:rPr>
          <w:rFonts w:ascii="Times New Roman" w:hAnsi="Times New Roman" w:eastAsia="Times New Roman" w:cs="Times New Roman"/>
          <w:b w:val="1"/>
          <w:bCs w:val="1"/>
          <w:color w:val="000000"/>
          <w:kern w:val="0"/>
          <w:sz w:val="36"/>
          <w:szCs w:val="36"/>
          <w:lang w:val="en-US" w:eastAsia="ru-RU"/>
          <w14:ligatures w14:val="none"/>
        </w:rPr>
        <w:t>B. Determinants of e-commerce adoption</w:t>
      </w:r>
    </w:p>
    <w:p w:rsidRPr="00620B98" w:rsidR="00620B98" w:rsidP="0FDE147C" w:rsidRDefault="00620B98" w14:paraId="7A292C36" w14:textId="77777777">
      <w:pPr>
        <w:spacing w:before="100" w:beforeAutospacing="on" w:after="100" w:afterAutospacing="on"/>
        <w:rPr>
          <w:rFonts w:ascii="Times New Roman" w:hAnsi="Times New Roman" w:eastAsia="Times New Roman" w:cs="Times New Roman"/>
          <w:color w:val="000000"/>
          <w:kern w:val="0"/>
          <w:lang w:val="en-US" w:eastAsia="ru-RU"/>
          <w14:ligatures w14:val="none"/>
        </w:rPr>
      </w:pPr>
      <w:r w:rsidRPr="00620B98" w:rsidR="2D8C7E7B">
        <w:rPr>
          <w:rFonts w:ascii="Times New Roman" w:hAnsi="Times New Roman" w:eastAsia="Times New Roman" w:cs="Times New Roman"/>
          <w:color w:val="000000"/>
          <w:kern w:val="0"/>
          <w:lang w:val="en-US" w:eastAsia="ru-RU"/>
          <w14:ligatures w14:val="none"/>
        </w:rPr>
        <w:t>A large empirical literature examines the determinants of e-commerce adoption at both the individual and aggregate levels. At the macro level, internet penetration and broadband quality consistently emerge as strong predictors of online shopping participation. Improved connectivity reduces transaction costs and increases the feasibility of engaging with online platforms.</w:t>
      </w:r>
    </w:p>
    <w:p w:rsidRPr="00620B98" w:rsidR="00620B98" w:rsidP="0FDE147C" w:rsidRDefault="00620B98" w14:paraId="18920B95" w14:textId="77777777">
      <w:pPr>
        <w:spacing w:before="100" w:beforeAutospacing="on" w:after="100" w:afterAutospacing="on"/>
        <w:rPr>
          <w:rFonts w:ascii="Times New Roman" w:hAnsi="Times New Roman" w:eastAsia="Times New Roman" w:cs="Times New Roman"/>
          <w:color w:val="000000"/>
          <w:kern w:val="0"/>
          <w:lang w:val="en-US" w:eastAsia="ru-RU"/>
          <w14:ligatures w14:val="none"/>
        </w:rPr>
      </w:pPr>
      <w:r w:rsidRPr="00620B98" w:rsidR="2D8C7E7B">
        <w:rPr>
          <w:rFonts w:ascii="Times New Roman" w:hAnsi="Times New Roman" w:eastAsia="Times New Roman" w:cs="Times New Roman"/>
          <w:color w:val="000000"/>
          <w:kern w:val="0"/>
          <w:lang w:val="en-US" w:eastAsia="ru-RU"/>
          <w14:ligatures w14:val="none"/>
        </w:rPr>
        <w:t>Economic capacity, commonly measured by income or GDP per capita, is also closely linked to e-commerce adoption. Higher income levels increase purchasing power and encourage firms to invest in online distribution channels. However, existing studies emphasize that income alone does not fully explain adoption differences, as countries with similar income levels can exhibit divergent e-commerce outcomes.</w:t>
      </w:r>
    </w:p>
    <w:p w:rsidRPr="00620B98" w:rsidR="00620B98" w:rsidP="0FDE147C" w:rsidRDefault="00620B98" w14:paraId="35D2FF43" w14:textId="77777777">
      <w:pPr>
        <w:spacing w:before="100" w:beforeAutospacing="on" w:after="100" w:afterAutospacing="on"/>
        <w:rPr>
          <w:rFonts w:ascii="Times New Roman" w:hAnsi="Times New Roman" w:eastAsia="Times New Roman" w:cs="Times New Roman"/>
          <w:color w:val="000000"/>
          <w:kern w:val="0"/>
          <w:lang w:val="en-US" w:eastAsia="ru-RU"/>
          <w14:ligatures w14:val="none"/>
        </w:rPr>
      </w:pPr>
      <w:r w:rsidRPr="00620B98" w:rsidR="2D8C7E7B">
        <w:rPr>
          <w:rFonts w:ascii="Times New Roman" w:hAnsi="Times New Roman" w:eastAsia="Times New Roman" w:cs="Times New Roman"/>
          <w:color w:val="000000"/>
          <w:kern w:val="0"/>
          <w:lang w:val="en-US" w:eastAsia="ru-RU"/>
          <w14:ligatures w14:val="none"/>
        </w:rPr>
        <w:t>Human capital, particularly digital skills, represents another important determinant. Individuals with higher levels of digital competence are more likely to adopt online shopping due to lower perceived risks and greater confidence in navigating digital environments. Nevertheless, the relative importance of skills compared to access and income varies across contexts.</w:t>
      </w:r>
    </w:p>
    <w:p w:rsidRPr="00620B98" w:rsidR="00620B98" w:rsidP="0FDE147C" w:rsidRDefault="00620B98" w14:paraId="7A9786A7" w14:textId="77777777">
      <w:pPr>
        <w:spacing w:before="100" w:beforeAutospacing="on" w:after="100" w:afterAutospacing="on"/>
        <w:outlineLvl w:val="1"/>
        <w:rPr>
          <w:rFonts w:ascii="Times New Roman" w:hAnsi="Times New Roman" w:eastAsia="Times New Roman" w:cs="Times New Roman"/>
          <w:b w:val="1"/>
          <w:bCs w:val="1"/>
          <w:color w:val="000000"/>
          <w:kern w:val="0"/>
          <w:sz w:val="36"/>
          <w:szCs w:val="36"/>
          <w:lang w:val="en-US" w:eastAsia="ru-RU"/>
          <w14:ligatures w14:val="none"/>
        </w:rPr>
      </w:pPr>
      <w:r w:rsidRPr="00620B98" w:rsidR="2D8C7E7B">
        <w:rPr>
          <w:rFonts w:ascii="Times New Roman" w:hAnsi="Times New Roman" w:eastAsia="Times New Roman" w:cs="Times New Roman"/>
          <w:b w:val="1"/>
          <w:bCs w:val="1"/>
          <w:color w:val="000000"/>
          <w:kern w:val="0"/>
          <w:sz w:val="36"/>
          <w:szCs w:val="36"/>
          <w:lang w:val="en-US" w:eastAsia="ru-RU"/>
          <w14:ligatures w14:val="none"/>
        </w:rPr>
        <w:t>C. COVID-19 and digital consumption</w:t>
      </w:r>
    </w:p>
    <w:p w:rsidRPr="00620B98" w:rsidR="00620B98" w:rsidP="0FDE147C" w:rsidRDefault="00620B98" w14:paraId="2215A24A" w14:textId="77777777">
      <w:pPr>
        <w:spacing w:before="100" w:beforeAutospacing="on" w:after="100" w:afterAutospacing="on"/>
        <w:rPr>
          <w:rFonts w:ascii="Times New Roman" w:hAnsi="Times New Roman" w:eastAsia="Times New Roman" w:cs="Times New Roman"/>
          <w:color w:val="000000"/>
          <w:kern w:val="0"/>
          <w:lang w:val="en-US" w:eastAsia="ru-RU"/>
          <w14:ligatures w14:val="none"/>
        </w:rPr>
      </w:pPr>
      <w:r w:rsidRPr="00620B98" w:rsidR="2D8C7E7B">
        <w:rPr>
          <w:rFonts w:ascii="Times New Roman" w:hAnsi="Times New Roman" w:eastAsia="Times New Roman" w:cs="Times New Roman"/>
          <w:color w:val="000000"/>
          <w:kern w:val="0"/>
          <w:lang w:val="en-US" w:eastAsia="ru-RU"/>
          <w14:ligatures w14:val="none"/>
        </w:rPr>
        <w:lastRenderedPageBreak/>
        <w:t>Recent literature documents a substantial increase in digital consumption during the COVID-19 pandemic. Restrictions on physical mobility accelerated the adoption of online services, including e-commerce, remote work, and digital entertainment. Some studies suggest that the pandemic lowered psychological and informational barriers to digital adoption by forcing individuals to experiment with online alternatives.</w:t>
      </w:r>
    </w:p>
    <w:p w:rsidRPr="00620B98" w:rsidR="00620B98" w:rsidP="0FDE147C" w:rsidRDefault="00620B98" w14:paraId="32FFC0D5" w14:textId="77777777">
      <w:pPr>
        <w:spacing w:before="100" w:beforeAutospacing="on" w:after="100" w:afterAutospacing="on"/>
        <w:rPr>
          <w:rFonts w:ascii="Times New Roman" w:hAnsi="Times New Roman" w:eastAsia="Times New Roman" w:cs="Times New Roman"/>
          <w:color w:val="000000"/>
          <w:kern w:val="0"/>
          <w:lang w:val="en-US" w:eastAsia="ru-RU"/>
          <w14:ligatures w14:val="none"/>
        </w:rPr>
      </w:pPr>
      <w:r w:rsidRPr="00620B98" w:rsidR="2D8C7E7B">
        <w:rPr>
          <w:rFonts w:ascii="Times New Roman" w:hAnsi="Times New Roman" w:eastAsia="Times New Roman" w:cs="Times New Roman"/>
          <w:color w:val="000000"/>
          <w:kern w:val="0"/>
          <w:lang w:val="en-US" w:eastAsia="ru-RU"/>
          <w14:ligatures w14:val="none"/>
        </w:rPr>
        <w:t>At the same time, several authors caution that the pandemic may have reinforced existing digital inequalities. Countries and populations with better infrastructure and skills were better positioned to benefit from the digital shift, while others faced constraints. From a descriptive perspective, the pandemic thus provides an opportunity to examine whether observed adoption patterns reflect convergence or persistence of pre-existing disparities.</w:t>
      </w:r>
    </w:p>
    <w:p w:rsidRPr="00620B98" w:rsidR="00620B98" w:rsidP="00620B98" w:rsidRDefault="00620B98" w14:paraId="4E6A3206" w14:textId="77777777">
      <w:pPr>
        <w:spacing w:before="100" w:beforeAutospacing="1" w:after="100" w:afterAutospacing="1"/>
        <w:rPr>
          <w:rFonts w:ascii="Times New Roman" w:hAnsi="Times New Roman" w:eastAsia="Times New Roman" w:cs="Times New Roman"/>
          <w:color w:val="000000"/>
          <w:kern w:val="0"/>
          <w:lang w:val="en-US" w:eastAsia="ru-RU"/>
          <w14:ligatures w14:val="none"/>
        </w:rPr>
      </w:pPr>
    </w:p>
    <w:p w:rsidRPr="00620B98" w:rsidR="00620B98" w:rsidP="0FDE147C" w:rsidRDefault="00620B98" w14:paraId="0C9BA294" w14:textId="77777777">
      <w:pPr>
        <w:spacing w:before="100" w:beforeAutospacing="on" w:after="100" w:afterAutospacing="on"/>
        <w:jc w:val="center"/>
        <w:outlineLvl w:val="0"/>
        <w:rPr>
          <w:rFonts w:ascii="Times New Roman" w:hAnsi="Times New Roman" w:eastAsia="Times New Roman" w:cs="Times New Roman"/>
          <w:b w:val="1"/>
          <w:bCs w:val="1"/>
          <w:color w:val="000000"/>
          <w:kern w:val="36"/>
          <w:sz w:val="48"/>
          <w:szCs w:val="48"/>
          <w:lang w:val="en-US" w:eastAsia="ru-RU"/>
          <w14:ligatures w14:val="none"/>
        </w:rPr>
      </w:pPr>
      <w:r w:rsidRPr="00620B98" w:rsidR="2D8C7E7B">
        <w:rPr>
          <w:rFonts w:ascii="Times New Roman" w:hAnsi="Times New Roman" w:eastAsia="Times New Roman" w:cs="Times New Roman"/>
          <w:b w:val="1"/>
          <w:bCs w:val="1"/>
          <w:color w:val="000000"/>
          <w:kern w:val="36"/>
          <w:sz w:val="48"/>
          <w:szCs w:val="48"/>
          <w:lang w:val="en-US" w:eastAsia="ru-RU"/>
          <w14:ligatures w14:val="none"/>
        </w:rPr>
        <w:t>III. DATA AND METHODOLOGY</w:t>
      </w:r>
    </w:p>
    <w:p w:rsidRPr="00620B98" w:rsidR="00620B98" w:rsidP="0FDE147C" w:rsidRDefault="00620B98" w14:paraId="49B8CF52" w14:textId="77777777">
      <w:pPr>
        <w:spacing w:before="100" w:beforeAutospacing="on" w:after="100" w:afterAutospacing="on"/>
        <w:rPr>
          <w:rFonts w:ascii="Times New Roman" w:hAnsi="Times New Roman" w:eastAsia="Times New Roman" w:cs="Times New Roman"/>
          <w:color w:val="000000"/>
          <w:kern w:val="0"/>
          <w:lang w:val="en-US" w:eastAsia="ru-RU"/>
          <w14:ligatures w14:val="none"/>
        </w:rPr>
      </w:pPr>
      <w:r w:rsidRPr="00620B98" w:rsidR="2D8C7E7B">
        <w:rPr>
          <w:rFonts w:ascii="Times New Roman" w:hAnsi="Times New Roman" w:eastAsia="Times New Roman" w:cs="Times New Roman"/>
          <w:color w:val="000000"/>
          <w:kern w:val="0"/>
          <w:lang w:val="en-US" w:eastAsia="ru-RU"/>
          <w14:ligatures w14:val="none"/>
        </w:rPr>
        <w:t>The analysis relies on secondary data obtained from Eurostat’s Digital Economy and Society database, which provides harmonized indicators across EU member states. The primary outcome variable is the percentage of individuals who reported making online purchases in the last 12 months, a standard measure of e-commerce adoption used in EU statistics.</w:t>
      </w:r>
    </w:p>
    <w:p w:rsidRPr="00620B98" w:rsidR="00620B98" w:rsidP="0FDE147C" w:rsidRDefault="00620B98" w14:paraId="51F66889" w14:textId="77777777">
      <w:pPr>
        <w:spacing w:before="100" w:beforeAutospacing="on" w:after="100" w:afterAutospacing="on"/>
        <w:rPr>
          <w:rFonts w:ascii="Times New Roman" w:hAnsi="Times New Roman" w:eastAsia="Times New Roman" w:cs="Times New Roman"/>
          <w:color w:val="000000"/>
          <w:kern w:val="0"/>
          <w:lang w:val="en-US" w:eastAsia="ru-RU"/>
          <w14:ligatures w14:val="none"/>
        </w:rPr>
      </w:pPr>
      <w:r w:rsidRPr="00620B98" w:rsidR="2D8C7E7B">
        <w:rPr>
          <w:rFonts w:ascii="Times New Roman" w:hAnsi="Times New Roman" w:eastAsia="Times New Roman" w:cs="Times New Roman"/>
          <w:color w:val="000000"/>
          <w:kern w:val="0"/>
          <w:lang w:val="en-US" w:eastAsia="ru-RU"/>
          <w14:ligatures w14:val="none"/>
        </w:rPr>
        <w:t>The dataset covers the period from 2013 to 2024. To capture key dimensions of the digital divide, the analysis includes several additional indicators: internet access, broadband coverage, real GDP per capita measured in purchasing power standards, and the share of individuals with at least basic digital skills. Due to data availability constraints, digital skills indicators are available only up to 2019.</w:t>
      </w:r>
    </w:p>
    <w:p w:rsidRPr="00620B98" w:rsidR="00620B98" w:rsidP="0FDE147C" w:rsidRDefault="00620B98" w14:paraId="75153140" w14:textId="77777777">
      <w:pPr>
        <w:spacing w:before="100" w:beforeAutospacing="on" w:after="100" w:afterAutospacing="on"/>
        <w:rPr>
          <w:rFonts w:ascii="Times New Roman" w:hAnsi="Times New Roman" w:eastAsia="Times New Roman" w:cs="Times New Roman"/>
          <w:color w:val="000000"/>
          <w:kern w:val="0"/>
          <w:lang w:val="en-US" w:eastAsia="ru-RU"/>
          <w14:ligatures w14:val="none"/>
        </w:rPr>
      </w:pPr>
      <w:r w:rsidRPr="00620B98" w:rsidR="2D8C7E7B">
        <w:rPr>
          <w:rFonts w:ascii="Times New Roman" w:hAnsi="Times New Roman" w:eastAsia="Times New Roman" w:cs="Times New Roman"/>
          <w:color w:val="000000"/>
          <w:kern w:val="0"/>
          <w:lang w:val="en-US" w:eastAsia="ru-RU"/>
          <w14:ligatures w14:val="none"/>
        </w:rPr>
        <w:t>All datasets were cleaned and merged at the country-year level. Observations with missing values were excluded on a figure-specific basis to maximize the use of available information. The analysis employs descriptive statistics and graphical methods, including heatmaps, boxplots, scatter plots with fitted linear trends, and distributional comparisons. The reported relationships are descriptive associations and should not be interpreted as causal effects.</w:t>
      </w:r>
    </w:p>
    <w:p w:rsidRPr="00620B98" w:rsidR="00620B98" w:rsidP="00620B98" w:rsidRDefault="00620B98" w14:paraId="7FEEDAB1" w14:textId="77777777">
      <w:pPr>
        <w:spacing w:before="100" w:beforeAutospacing="1" w:after="100" w:afterAutospacing="1"/>
        <w:rPr>
          <w:rFonts w:ascii="Times New Roman" w:hAnsi="Times New Roman" w:eastAsia="Times New Roman" w:cs="Times New Roman"/>
          <w:color w:val="000000"/>
          <w:kern w:val="0"/>
          <w:lang w:val="en-US" w:eastAsia="ru-RU"/>
          <w14:ligatures w14:val="none"/>
        </w:rPr>
      </w:pPr>
    </w:p>
    <w:p w:rsidRPr="00620B98" w:rsidR="00620B98" w:rsidP="0FDE147C" w:rsidRDefault="00620B98" w14:paraId="00CA0E88" w14:textId="77777777">
      <w:pPr>
        <w:spacing w:before="100" w:beforeAutospacing="on" w:after="100" w:afterAutospacing="on"/>
        <w:jc w:val="center"/>
        <w:outlineLvl w:val="0"/>
        <w:rPr>
          <w:rFonts w:ascii="Times New Roman" w:hAnsi="Times New Roman" w:eastAsia="Times New Roman" w:cs="Times New Roman"/>
          <w:b w:val="1"/>
          <w:bCs w:val="1"/>
          <w:color w:val="000000"/>
          <w:kern w:val="36"/>
          <w:sz w:val="48"/>
          <w:szCs w:val="48"/>
          <w:lang w:val="en-US" w:eastAsia="ru-RU"/>
          <w14:ligatures w14:val="none"/>
        </w:rPr>
      </w:pPr>
      <w:r w:rsidRPr="00620B98" w:rsidR="2D8C7E7B">
        <w:rPr>
          <w:rFonts w:ascii="Times New Roman" w:hAnsi="Times New Roman" w:eastAsia="Times New Roman" w:cs="Times New Roman"/>
          <w:b w:val="1"/>
          <w:bCs w:val="1"/>
          <w:color w:val="000000"/>
          <w:kern w:val="36"/>
          <w:sz w:val="48"/>
          <w:szCs w:val="48"/>
          <w:lang w:val="en-US" w:eastAsia="ru-RU"/>
          <w14:ligatures w14:val="none"/>
        </w:rPr>
        <w:t>IV. DESCRIPTIVE STATISTICS</w:t>
      </w:r>
    </w:p>
    <w:p w:rsidRPr="00620B98" w:rsidR="00620B98" w:rsidP="0FDE147C" w:rsidRDefault="00620B98" w14:paraId="629C1AFF" w14:textId="77777777">
      <w:pPr>
        <w:spacing w:before="100" w:beforeAutospacing="on" w:after="100" w:afterAutospacing="on"/>
        <w:rPr>
          <w:rFonts w:ascii="Times New Roman" w:hAnsi="Times New Roman" w:eastAsia="Times New Roman" w:cs="Times New Roman"/>
          <w:color w:val="000000"/>
          <w:kern w:val="0"/>
          <w:lang w:val="en-US" w:eastAsia="ru-RU"/>
          <w14:ligatures w14:val="none"/>
        </w:rPr>
      </w:pPr>
      <w:r w:rsidRPr="00620B98" w:rsidR="2D8C7E7B">
        <w:rPr>
          <w:rFonts w:ascii="Times New Roman" w:hAnsi="Times New Roman" w:eastAsia="Times New Roman" w:cs="Times New Roman"/>
          <w:color w:val="000000"/>
          <w:kern w:val="0"/>
          <w:lang w:val="en-US" w:eastAsia="ru-RU"/>
          <w14:ligatures w14:val="none"/>
        </w:rPr>
        <w:t>Before presenting graphical results, the main variables are summarized using descriptive statistics. Standard summary measures include the number of observations, mean, standard deviation, minimum, median, and maximum values. These statistics provide an overview of the magnitude and dispersion of e-commerce adoption and digital divide indicators across countries and over time.</w:t>
      </w:r>
    </w:p>
    <w:p w:rsidRPr="00620B98" w:rsidR="00620B98" w:rsidP="0FDE147C" w:rsidRDefault="00620B98" w14:paraId="19C48D32" w14:textId="77777777">
      <w:pPr>
        <w:spacing w:before="100" w:beforeAutospacing="on" w:after="100" w:afterAutospacing="on"/>
        <w:rPr>
          <w:rFonts w:ascii="Times New Roman" w:hAnsi="Times New Roman" w:eastAsia="Times New Roman" w:cs="Times New Roman"/>
          <w:color w:val="000000"/>
          <w:kern w:val="0"/>
          <w:lang w:val="en-US" w:eastAsia="ru-RU"/>
          <w14:ligatures w14:val="none"/>
        </w:rPr>
      </w:pPr>
      <w:r w:rsidRPr="00620B98" w:rsidR="2D8C7E7B">
        <w:rPr>
          <w:rFonts w:ascii="Times New Roman" w:hAnsi="Times New Roman" w:eastAsia="Times New Roman" w:cs="Times New Roman"/>
          <w:color w:val="000000"/>
          <w:kern w:val="0"/>
          <w:lang w:val="en-US" w:eastAsia="ru-RU"/>
          <w14:ligatures w14:val="none"/>
        </w:rPr>
        <w:t>Descriptive statistics highlight substantial heterogeneity in online shopping adoption across country-year observations. While average adoption rates increase over time, the range between minimum and maximum values remains large, indicating persistent cross-country differences. Similar dispersion is observed in internet access, GDP per capita, and digital skills, suggesting that EU member states differ markedly in their levels of digital readiness and economic capacity.</w:t>
      </w:r>
    </w:p>
    <w:p w:rsidRPr="00620B98" w:rsidR="00620B98" w:rsidP="0FDE147C" w:rsidRDefault="00620B98" w14:paraId="24696CF7" w14:textId="77777777">
      <w:pPr>
        <w:spacing w:before="100" w:beforeAutospacing="on" w:after="100" w:afterAutospacing="on"/>
        <w:rPr>
          <w:rFonts w:ascii="Times New Roman" w:hAnsi="Times New Roman" w:eastAsia="Times New Roman" w:cs="Times New Roman"/>
          <w:color w:val="000000"/>
          <w:kern w:val="0"/>
          <w:lang w:val="en-US" w:eastAsia="ru-RU"/>
          <w14:ligatures w14:val="none"/>
        </w:rPr>
      </w:pPr>
      <w:r w:rsidRPr="00620B98" w:rsidR="2D8C7E7B">
        <w:rPr>
          <w:rFonts w:ascii="Times New Roman" w:hAnsi="Times New Roman" w:eastAsia="Times New Roman" w:cs="Times New Roman"/>
          <w:color w:val="000000"/>
          <w:kern w:val="0"/>
          <w:lang w:val="en-US" w:eastAsia="ru-RU"/>
          <w14:ligatures w14:val="none"/>
        </w:rPr>
        <w:lastRenderedPageBreak/>
        <w:t>These summary patterns motivate the subsequent visual analysis, which illustrates how adoption and associated indicators evolve over time and how they relate to one another across countries.</w:t>
      </w:r>
    </w:p>
    <w:p w:rsidRPr="00620B98" w:rsidR="00620B98" w:rsidP="00620B98" w:rsidRDefault="00620B98" w14:paraId="18466F08" w14:textId="77777777">
      <w:pPr>
        <w:spacing w:before="100" w:beforeAutospacing="1" w:after="100" w:afterAutospacing="1"/>
        <w:rPr>
          <w:rFonts w:ascii="Times New Roman" w:hAnsi="Times New Roman" w:eastAsia="Times New Roman" w:cs="Times New Roman"/>
          <w:color w:val="000000"/>
          <w:kern w:val="0"/>
          <w:lang w:val="en-US" w:eastAsia="ru-RU"/>
          <w14:ligatures w14:val="none"/>
        </w:rPr>
      </w:pPr>
    </w:p>
    <w:p w:rsidRPr="00620B98" w:rsidR="00620B98" w:rsidP="0FDE147C" w:rsidRDefault="00620B98" w14:paraId="42026384" w14:textId="77777777">
      <w:pPr>
        <w:spacing w:before="100" w:beforeAutospacing="on" w:after="100" w:afterAutospacing="on"/>
        <w:jc w:val="center"/>
        <w:outlineLvl w:val="0"/>
        <w:rPr>
          <w:rFonts w:ascii="Times New Roman" w:hAnsi="Times New Roman" w:eastAsia="Times New Roman" w:cs="Times New Roman"/>
          <w:b w:val="1"/>
          <w:bCs w:val="1"/>
          <w:color w:val="000000"/>
          <w:kern w:val="36"/>
          <w:sz w:val="48"/>
          <w:szCs w:val="48"/>
          <w:lang w:val="en-US" w:eastAsia="ru-RU"/>
          <w14:ligatures w14:val="none"/>
        </w:rPr>
      </w:pPr>
      <w:r w:rsidRPr="00620B98" w:rsidR="2D8C7E7B">
        <w:rPr>
          <w:rFonts w:ascii="Times New Roman" w:hAnsi="Times New Roman" w:eastAsia="Times New Roman" w:cs="Times New Roman"/>
          <w:b w:val="1"/>
          <w:bCs w:val="1"/>
          <w:color w:val="000000"/>
          <w:kern w:val="36"/>
          <w:sz w:val="48"/>
          <w:szCs w:val="48"/>
          <w:lang w:val="en-US" w:eastAsia="ru-RU"/>
          <w14:ligatures w14:val="none"/>
        </w:rPr>
        <w:t>V. TRENDS IN E-COMMERCE ADOPTION</w:t>
      </w:r>
    </w:p>
    <w:p w:rsidRPr="00620B98" w:rsidR="00620B98" w:rsidP="0FDE147C" w:rsidRDefault="00620B98" w14:paraId="70B0A394" w14:textId="77777777">
      <w:pPr>
        <w:spacing w:before="100" w:beforeAutospacing="on" w:after="100" w:afterAutospacing="on"/>
        <w:outlineLvl w:val="1"/>
        <w:rPr>
          <w:rFonts w:ascii="Times New Roman" w:hAnsi="Times New Roman" w:eastAsia="Times New Roman" w:cs="Times New Roman"/>
          <w:b w:val="1"/>
          <w:bCs w:val="1"/>
          <w:color w:val="000000"/>
          <w:kern w:val="0"/>
          <w:sz w:val="36"/>
          <w:szCs w:val="36"/>
          <w:lang w:val="en-US" w:eastAsia="ru-RU"/>
          <w14:ligatures w14:val="none"/>
        </w:rPr>
      </w:pPr>
      <w:r w:rsidRPr="00620B98" w:rsidR="2D8C7E7B">
        <w:rPr>
          <w:rFonts w:ascii="Times New Roman" w:hAnsi="Times New Roman" w:eastAsia="Times New Roman" w:cs="Times New Roman"/>
          <w:b w:val="1"/>
          <w:bCs w:val="1"/>
          <w:color w:val="000000"/>
          <w:kern w:val="0"/>
          <w:sz w:val="36"/>
          <w:szCs w:val="36"/>
          <w:lang w:val="en-US" w:eastAsia="ru-RU"/>
          <w14:ligatures w14:val="none"/>
        </w:rPr>
        <w:t>A. Temporal evolution across countries</w:t>
      </w:r>
    </w:p>
    <w:p w:rsidR="6D79147C" w:rsidP="0FDE147C" w:rsidRDefault="6D79147C" w14:paraId="6C3AA133" w14:textId="3F73E963">
      <w:pPr>
        <w:pStyle w:val="a"/>
        <w:spacing w:beforeAutospacing="on" w:afterAutospacing="on"/>
      </w:pPr>
      <w:r w:rsidRPr="0FDE147C" w:rsidR="6D79147C">
        <w:rPr>
          <w:rFonts w:ascii="Times New Roman" w:hAnsi="Times New Roman" w:eastAsia="Times New Roman" w:cs="Times New Roman"/>
          <w:b w:val="1"/>
          <w:bCs w:val="1"/>
          <w:noProof w:val="0"/>
          <w:sz w:val="24"/>
          <w:szCs w:val="24"/>
          <w:lang w:val="en-US"/>
        </w:rPr>
        <w:t xml:space="preserve">As shown in Figure 1, online shopping adoption </w:t>
      </w:r>
      <w:r w:rsidRPr="0FDE147C" w:rsidR="6D79147C">
        <w:rPr>
          <w:rFonts w:ascii="Times New Roman" w:hAnsi="Times New Roman" w:eastAsia="Times New Roman" w:cs="Times New Roman"/>
          <w:b w:val="1"/>
          <w:bCs w:val="1"/>
          <w:noProof w:val="0"/>
          <w:sz w:val="24"/>
          <w:szCs w:val="24"/>
          <w:lang w:val="en-US"/>
        </w:rPr>
        <w:t>exhibits</w:t>
      </w:r>
      <w:r w:rsidRPr="0FDE147C" w:rsidR="6D79147C">
        <w:rPr>
          <w:rFonts w:ascii="Times New Roman" w:hAnsi="Times New Roman" w:eastAsia="Times New Roman" w:cs="Times New Roman"/>
          <w:b w:val="1"/>
          <w:bCs w:val="1"/>
          <w:noProof w:val="0"/>
          <w:sz w:val="24"/>
          <w:szCs w:val="24"/>
          <w:lang w:val="en-US"/>
        </w:rPr>
        <w:t xml:space="preserve"> a clear upward trend across most EU countries between 2013 and 2024, with particularly strong increases </w:t>
      </w:r>
      <w:r w:rsidRPr="0FDE147C" w:rsidR="6D79147C">
        <w:rPr>
          <w:rFonts w:ascii="Times New Roman" w:hAnsi="Times New Roman" w:eastAsia="Times New Roman" w:cs="Times New Roman"/>
          <w:b w:val="1"/>
          <w:bCs w:val="1"/>
          <w:noProof w:val="0"/>
          <w:sz w:val="24"/>
          <w:szCs w:val="24"/>
          <w:lang w:val="en-US"/>
        </w:rPr>
        <w:t>observed</w:t>
      </w:r>
      <w:r w:rsidRPr="0FDE147C" w:rsidR="6D79147C">
        <w:rPr>
          <w:rFonts w:ascii="Times New Roman" w:hAnsi="Times New Roman" w:eastAsia="Times New Roman" w:cs="Times New Roman"/>
          <w:b w:val="1"/>
          <w:bCs w:val="1"/>
          <w:noProof w:val="0"/>
          <w:sz w:val="24"/>
          <w:szCs w:val="24"/>
          <w:lang w:val="en-US"/>
        </w:rPr>
        <w:t xml:space="preserve"> after 2020.</w:t>
      </w:r>
      <w:r>
        <w:br/>
      </w:r>
      <w:r w:rsidRPr="0FDE147C" w:rsidR="6D79147C">
        <w:rPr>
          <w:rFonts w:ascii="Times New Roman" w:hAnsi="Times New Roman" w:eastAsia="Times New Roman" w:cs="Times New Roman"/>
          <w:noProof w:val="0"/>
          <w:sz w:val="24"/>
          <w:szCs w:val="24"/>
          <w:lang w:val="en-US"/>
        </w:rPr>
        <w:t xml:space="preserve"> The heatmap provides a country-by-year overview of adoption patterns, where each cell </w:t>
      </w:r>
      <w:r w:rsidRPr="0FDE147C" w:rsidR="6D79147C">
        <w:rPr>
          <w:rFonts w:ascii="Times New Roman" w:hAnsi="Times New Roman" w:eastAsia="Times New Roman" w:cs="Times New Roman"/>
          <w:noProof w:val="0"/>
          <w:sz w:val="24"/>
          <w:szCs w:val="24"/>
          <w:lang w:val="en-US"/>
        </w:rPr>
        <w:t>represents</w:t>
      </w:r>
      <w:r w:rsidRPr="0FDE147C" w:rsidR="6D79147C">
        <w:rPr>
          <w:rFonts w:ascii="Times New Roman" w:hAnsi="Times New Roman" w:eastAsia="Times New Roman" w:cs="Times New Roman"/>
          <w:noProof w:val="0"/>
          <w:sz w:val="24"/>
          <w:szCs w:val="24"/>
          <w:lang w:val="en-US"/>
        </w:rPr>
        <w:t xml:space="preserve"> a country-year observation, allowing simultaneous inspection of temporal trends and cross-country differences.</w:t>
      </w:r>
    </w:p>
    <w:p w:rsidR="2DB05907" w:rsidP="0FDE147C" w:rsidRDefault="2DB05907" w14:paraId="746F772F" w14:textId="1A28F787">
      <w:pPr>
        <w:pStyle w:val="a"/>
        <w:spacing w:beforeAutospacing="on" w:afterAutospacing="on"/>
        <w:rPr>
          <w:rFonts w:ascii="Times New Roman" w:hAnsi="Times New Roman" w:eastAsia="Times New Roman" w:cs="Times New Roman"/>
          <w:noProof w:val="0"/>
          <w:sz w:val="24"/>
          <w:szCs w:val="24"/>
          <w:lang w:val="en-US"/>
        </w:rPr>
      </w:pPr>
      <w:r w:rsidR="2DB05907">
        <w:drawing>
          <wp:inline wp14:editId="5FFA5E3D" wp14:anchorId="196D3623">
            <wp:extent cx="2752725" cy="1647825"/>
            <wp:effectExtent l="0" t="0" r="0" b="0"/>
            <wp:docPr id="18725614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2561402" name="Picture 1872561402"/>
                    <pic:cNvPicPr/>
                  </pic:nvPicPr>
                  <pic:blipFill>
                    <a:blip xmlns:r="http://schemas.openxmlformats.org/officeDocument/2006/relationships" r:embed="rId108234287">
                      <a:extLst>
                        <a:ext uri="{28A0092B-C50C-407E-A947-70E740481C1C}">
                          <a14:useLocalDpi xmlns:a14="http://schemas.microsoft.com/office/drawing/2010/main"/>
                        </a:ext>
                      </a:extLst>
                    </a:blip>
                    <a:stretch>
                      <a:fillRect/>
                    </a:stretch>
                  </pic:blipFill>
                  <pic:spPr>
                    <a:xfrm>
                      <a:off x="0" y="0"/>
                      <a:ext cx="2752725" cy="1647825"/>
                    </a:xfrm>
                    <a:prstGeom prst="rect">
                      <a:avLst/>
                    </a:prstGeom>
                  </pic:spPr>
                </pic:pic>
              </a:graphicData>
            </a:graphic>
          </wp:inline>
        </w:drawing>
      </w:r>
    </w:p>
    <w:p w:rsidR="225D2FBA" w:rsidP="0FDE147C" w:rsidRDefault="225D2FBA" w14:paraId="5973ED50" w14:textId="0EDF5FD7">
      <w:pPr>
        <w:spacing w:beforeAutospacing="on" w:afterAutospacing="on"/>
        <w:rPr>
          <w:rFonts w:ascii="Times New Roman" w:hAnsi="Times New Roman" w:eastAsia="Times New Roman" w:cs="Times New Roman"/>
          <w:b w:val="1"/>
          <w:bCs w:val="1"/>
          <w:color w:val="000000" w:themeColor="text1" w:themeTint="FF" w:themeShade="FF"/>
          <w:lang w:val="en-US" w:eastAsia="ru-RU"/>
        </w:rPr>
      </w:pPr>
      <w:r w:rsidRPr="0FDE147C" w:rsidR="225D2FBA">
        <w:rPr>
          <w:rFonts w:ascii="Times New Roman" w:hAnsi="Times New Roman" w:eastAsia="Times New Roman" w:cs="Times New Roman"/>
          <w:b w:val="1"/>
          <w:bCs w:val="1"/>
          <w:color w:val="000000" w:themeColor="text1" w:themeTint="FF" w:themeShade="FF"/>
          <w:lang w:val="en-US" w:eastAsia="ru-RU"/>
        </w:rPr>
        <w:t>Figure 1. Temporal evolution of online shopping adoption across EU countries (2013–2024).</w:t>
      </w:r>
    </w:p>
    <w:p w:rsidR="0FDE147C" w:rsidP="0FDE147C" w:rsidRDefault="0FDE147C" w14:paraId="402A86AC" w14:textId="6C57CE9C">
      <w:pPr>
        <w:spacing w:beforeAutospacing="on" w:afterAutospacing="on"/>
        <w:rPr>
          <w:rFonts w:ascii="Times New Roman" w:hAnsi="Times New Roman" w:eastAsia="Times New Roman" w:cs="Times New Roman"/>
          <w:color w:val="000000" w:themeColor="text1" w:themeTint="FF" w:themeShade="FF"/>
          <w:lang w:val="en-US" w:eastAsia="ru-RU"/>
        </w:rPr>
      </w:pPr>
    </w:p>
    <w:p w:rsidRPr="00620B98" w:rsidR="00620B98" w:rsidP="0FDE147C" w:rsidRDefault="00620B98" w14:paraId="2F5AF384" w14:textId="77777777">
      <w:pPr>
        <w:spacing w:before="100" w:beforeAutospacing="on" w:after="100" w:afterAutospacing="on"/>
        <w:rPr>
          <w:rFonts w:ascii="Times New Roman" w:hAnsi="Times New Roman" w:eastAsia="Times New Roman" w:cs="Times New Roman"/>
          <w:color w:val="000000"/>
          <w:kern w:val="0"/>
          <w:lang w:val="en-US" w:eastAsia="ru-RU"/>
          <w14:ligatures w14:val="none"/>
        </w:rPr>
      </w:pPr>
      <w:r w:rsidRPr="00620B98" w:rsidR="2D8C7E7B">
        <w:rPr>
          <w:rFonts w:ascii="Times New Roman" w:hAnsi="Times New Roman" w:eastAsia="Times New Roman" w:cs="Times New Roman"/>
          <w:color w:val="000000"/>
          <w:kern w:val="0"/>
          <w:lang w:val="en-US" w:eastAsia="ru-RU"/>
          <w14:ligatures w14:val="none"/>
        </w:rPr>
        <w:t>At the same time, the heatmap shows persistent differences between countries. Northern and Western European countries consistently exhibit higher adoption levels, while several Southern and Eastern European countries remain at lower levels throughout much of the period. This pattern suggests that aggregate growth does not necessarily imply convergence across member states.</w:t>
      </w:r>
    </w:p>
    <w:p w:rsidRPr="00620B98" w:rsidR="00620B98" w:rsidP="0FDE147C" w:rsidRDefault="00620B98" w14:paraId="4F3CECC3" w14:textId="77777777">
      <w:pPr>
        <w:spacing w:before="100" w:beforeAutospacing="on" w:after="100" w:afterAutospacing="on"/>
        <w:outlineLvl w:val="1"/>
        <w:rPr>
          <w:rFonts w:ascii="Times New Roman" w:hAnsi="Times New Roman" w:eastAsia="Times New Roman" w:cs="Times New Roman"/>
          <w:b w:val="1"/>
          <w:bCs w:val="1"/>
          <w:color w:val="000000"/>
          <w:kern w:val="0"/>
          <w:sz w:val="36"/>
          <w:szCs w:val="36"/>
          <w:lang w:val="en-US" w:eastAsia="ru-RU"/>
          <w14:ligatures w14:val="none"/>
        </w:rPr>
      </w:pPr>
      <w:r w:rsidRPr="00620B98" w:rsidR="2D8C7E7B">
        <w:rPr>
          <w:rFonts w:ascii="Times New Roman" w:hAnsi="Times New Roman" w:eastAsia="Times New Roman" w:cs="Times New Roman"/>
          <w:b w:val="1"/>
          <w:bCs w:val="1"/>
          <w:color w:val="000000"/>
          <w:kern w:val="0"/>
          <w:sz w:val="36"/>
          <w:szCs w:val="36"/>
          <w:lang w:val="en-US" w:eastAsia="ru-RU"/>
          <w14:ligatures w14:val="none"/>
        </w:rPr>
        <w:t>B. Distributional changes over time</w:t>
      </w:r>
    </w:p>
    <w:p w:rsidR="7E763B77" w:rsidP="0FDE147C" w:rsidRDefault="7E763B77" w14:paraId="278AB138" w14:textId="16D3566C">
      <w:pPr>
        <w:pStyle w:val="a"/>
        <w:spacing w:beforeAutospacing="on" w:afterAutospacing="on"/>
      </w:pPr>
      <w:r w:rsidRPr="0FDE147C" w:rsidR="7E763B77">
        <w:rPr>
          <w:rFonts w:ascii="Times New Roman" w:hAnsi="Times New Roman" w:eastAsia="Times New Roman" w:cs="Times New Roman"/>
          <w:b w:val="1"/>
          <w:bCs w:val="1"/>
          <w:noProof w:val="0"/>
          <w:sz w:val="24"/>
          <w:szCs w:val="24"/>
          <w:lang w:val="en-US"/>
        </w:rPr>
        <w:t>Figure 2 summarizes the yearly distribution of online shopping adoption across EU countries using boxplots.</w:t>
      </w:r>
      <w:r>
        <w:br/>
      </w:r>
      <w:r w:rsidRPr="0FDE147C" w:rsidR="7E763B77">
        <w:rPr>
          <w:rFonts w:ascii="Times New Roman" w:hAnsi="Times New Roman" w:eastAsia="Times New Roman" w:cs="Times New Roman"/>
          <w:noProof w:val="0"/>
          <w:sz w:val="24"/>
          <w:szCs w:val="24"/>
          <w:lang w:val="en-US"/>
        </w:rPr>
        <w:t xml:space="preserve"> The upward shift in the median </w:t>
      </w:r>
      <w:r w:rsidRPr="0FDE147C" w:rsidR="7E763B77">
        <w:rPr>
          <w:rFonts w:ascii="Times New Roman" w:hAnsi="Times New Roman" w:eastAsia="Times New Roman" w:cs="Times New Roman"/>
          <w:noProof w:val="0"/>
          <w:sz w:val="24"/>
          <w:szCs w:val="24"/>
          <w:lang w:val="en-US"/>
        </w:rPr>
        <w:t>indicates</w:t>
      </w:r>
      <w:r w:rsidRPr="0FDE147C" w:rsidR="7E763B77">
        <w:rPr>
          <w:rFonts w:ascii="Times New Roman" w:hAnsi="Times New Roman" w:eastAsia="Times New Roman" w:cs="Times New Roman"/>
          <w:noProof w:val="0"/>
          <w:sz w:val="24"/>
          <w:szCs w:val="24"/>
          <w:lang w:val="en-US"/>
        </w:rPr>
        <w:t xml:space="preserve"> that growth is broad-based rather than driven by a small subset of countries. However, the interquartile range and the presence of outliers suggest that dispersion across countries </w:t>
      </w:r>
      <w:r w:rsidRPr="0FDE147C" w:rsidR="7E763B77">
        <w:rPr>
          <w:rFonts w:ascii="Times New Roman" w:hAnsi="Times New Roman" w:eastAsia="Times New Roman" w:cs="Times New Roman"/>
          <w:noProof w:val="0"/>
          <w:sz w:val="24"/>
          <w:szCs w:val="24"/>
          <w:lang w:val="en-US"/>
        </w:rPr>
        <w:t>remains</w:t>
      </w:r>
      <w:r w:rsidRPr="0FDE147C" w:rsidR="7E763B77">
        <w:rPr>
          <w:rFonts w:ascii="Times New Roman" w:hAnsi="Times New Roman" w:eastAsia="Times New Roman" w:cs="Times New Roman"/>
          <w:noProof w:val="0"/>
          <w:sz w:val="24"/>
          <w:szCs w:val="24"/>
          <w:lang w:val="en-US"/>
        </w:rPr>
        <w:t xml:space="preserve"> </w:t>
      </w:r>
      <w:r w:rsidRPr="0FDE147C" w:rsidR="7E763B77">
        <w:rPr>
          <w:rFonts w:ascii="Times New Roman" w:hAnsi="Times New Roman" w:eastAsia="Times New Roman" w:cs="Times New Roman"/>
          <w:noProof w:val="0"/>
          <w:sz w:val="24"/>
          <w:szCs w:val="24"/>
          <w:lang w:val="en-US"/>
        </w:rPr>
        <w:t>substantial</w:t>
      </w:r>
      <w:r w:rsidRPr="0FDE147C" w:rsidR="7E763B77">
        <w:rPr>
          <w:rFonts w:ascii="Times New Roman" w:hAnsi="Times New Roman" w:eastAsia="Times New Roman" w:cs="Times New Roman"/>
          <w:noProof w:val="0"/>
          <w:sz w:val="24"/>
          <w:szCs w:val="24"/>
          <w:lang w:val="en-US"/>
        </w:rPr>
        <w:t>.</w:t>
      </w:r>
    </w:p>
    <w:p w:rsidR="7E763B77" w:rsidP="0FDE147C" w:rsidRDefault="7E763B77" w14:paraId="52EA5025" w14:textId="2CE43C96">
      <w:pPr>
        <w:pStyle w:val="a"/>
        <w:spacing w:beforeAutospacing="on" w:afterAutospacing="on"/>
        <w:jc w:val="center"/>
        <w:rPr>
          <w:rFonts w:ascii="Times New Roman" w:hAnsi="Times New Roman" w:eastAsia="Times New Roman" w:cs="Times New Roman"/>
          <w:noProof w:val="0"/>
          <w:sz w:val="24"/>
          <w:szCs w:val="24"/>
          <w:lang w:val="en-US"/>
        </w:rPr>
      </w:pPr>
      <w:r w:rsidR="7E763B77">
        <w:drawing>
          <wp:inline wp14:editId="68C660D4" wp14:anchorId="3E37BB16">
            <wp:extent cx="2752725" cy="1647825"/>
            <wp:effectExtent l="0" t="0" r="0" b="0"/>
            <wp:docPr id="19727375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2737512" name="Picture 1972737512"/>
                    <pic:cNvPicPr/>
                  </pic:nvPicPr>
                  <pic:blipFill>
                    <a:blip xmlns:r="http://schemas.openxmlformats.org/officeDocument/2006/relationships" r:embed="rId1331053650">
                      <a:extLst>
                        <a:ext uri="{28A0092B-C50C-407E-A947-70E740481C1C}">
                          <a14:useLocalDpi xmlns:a14="http://schemas.microsoft.com/office/drawing/2010/main"/>
                        </a:ext>
                      </a:extLst>
                    </a:blip>
                    <a:stretch>
                      <a:fillRect/>
                    </a:stretch>
                  </pic:blipFill>
                  <pic:spPr>
                    <a:xfrm>
                      <a:off x="0" y="0"/>
                      <a:ext cx="2752725" cy="1647825"/>
                    </a:xfrm>
                    <a:prstGeom prst="rect">
                      <a:avLst/>
                    </a:prstGeom>
                  </pic:spPr>
                </pic:pic>
              </a:graphicData>
            </a:graphic>
          </wp:inline>
        </w:drawing>
      </w:r>
    </w:p>
    <w:p w:rsidR="7E763B77" w:rsidP="0FDE147C" w:rsidRDefault="7E763B77" w14:paraId="70B09E57" w14:textId="60DA95E8">
      <w:pPr>
        <w:spacing w:before="240" w:beforeAutospacing="off" w:after="240" w:afterAutospacing="off"/>
      </w:pPr>
      <w:r w:rsidRPr="0FDE147C" w:rsidR="7E763B77">
        <w:rPr>
          <w:rFonts w:ascii="Times New Roman" w:hAnsi="Times New Roman" w:eastAsia="Times New Roman" w:cs="Times New Roman"/>
          <w:b w:val="1"/>
          <w:bCs w:val="1"/>
          <w:noProof w:val="0"/>
          <w:sz w:val="24"/>
          <w:szCs w:val="24"/>
          <w:lang w:val="en-US"/>
        </w:rPr>
        <w:t>Figure 2. Distribution of online shopping adoption across EU countries by year (2013–2024).</w:t>
      </w:r>
    </w:p>
    <w:p w:rsidR="0FDE147C" w:rsidP="0FDE147C" w:rsidRDefault="0FDE147C" w14:paraId="3B540312" w14:textId="672943E2">
      <w:pPr>
        <w:spacing w:beforeAutospacing="on" w:afterAutospacing="on"/>
        <w:rPr>
          <w:rFonts w:ascii="Times New Roman" w:hAnsi="Times New Roman" w:eastAsia="Times New Roman" w:cs="Times New Roman"/>
          <w:color w:val="000000" w:themeColor="text1" w:themeTint="FF" w:themeShade="FF"/>
          <w:lang w:val="en-US" w:eastAsia="ru-RU"/>
        </w:rPr>
      </w:pPr>
    </w:p>
    <w:p w:rsidRPr="00620B98" w:rsidR="00620B98" w:rsidP="0FDE147C" w:rsidRDefault="00620B98" w14:paraId="7F8E1F76" w14:textId="77777777">
      <w:pPr>
        <w:spacing w:before="100" w:beforeAutospacing="on" w:after="100" w:afterAutospacing="on"/>
        <w:rPr>
          <w:rFonts w:ascii="Times New Roman" w:hAnsi="Times New Roman" w:eastAsia="Times New Roman" w:cs="Times New Roman"/>
          <w:color w:val="000000"/>
          <w:kern w:val="0"/>
          <w:lang w:val="en-US" w:eastAsia="ru-RU"/>
          <w14:ligatures w14:val="none"/>
        </w:rPr>
      </w:pPr>
      <w:r w:rsidRPr="00620B98" w:rsidR="2D8C7E7B">
        <w:rPr>
          <w:rFonts w:ascii="Times New Roman" w:hAnsi="Times New Roman" w:eastAsia="Times New Roman" w:cs="Times New Roman"/>
          <w:color w:val="000000"/>
          <w:kern w:val="0"/>
          <w:lang w:val="en-US" w:eastAsia="ru-RU"/>
          <w14:ligatures w14:val="none"/>
        </w:rPr>
        <w:t>From a descriptive perspective, changes in dispersion are informative about convergence or divergence. If dispersion narrows over time, this would indicate convergence in adoption levels; if it remains stable or widens, it suggests persistent or increasing inequality.</w:t>
      </w:r>
    </w:p>
    <w:p w:rsidRPr="00620B98" w:rsidR="00620B98" w:rsidP="00620B98" w:rsidRDefault="00620B98" w14:paraId="04F3E627" w14:textId="77777777">
      <w:pPr>
        <w:spacing w:before="100" w:beforeAutospacing="1" w:after="100" w:afterAutospacing="1"/>
        <w:rPr>
          <w:rFonts w:ascii="Times New Roman" w:hAnsi="Times New Roman" w:eastAsia="Times New Roman" w:cs="Times New Roman"/>
          <w:color w:val="000000"/>
          <w:kern w:val="0"/>
          <w:lang w:val="en-US" w:eastAsia="ru-RU"/>
          <w14:ligatures w14:val="none"/>
        </w:rPr>
      </w:pPr>
    </w:p>
    <w:p w:rsidRPr="00620B98" w:rsidR="00620B98" w:rsidP="0FDE147C" w:rsidRDefault="00620B98" w14:paraId="4DCACBA9" w14:textId="77777777">
      <w:pPr>
        <w:spacing w:before="100" w:beforeAutospacing="on" w:after="100" w:afterAutospacing="on"/>
        <w:jc w:val="center"/>
        <w:outlineLvl w:val="0"/>
        <w:rPr>
          <w:rFonts w:ascii="Times New Roman" w:hAnsi="Times New Roman" w:eastAsia="Times New Roman" w:cs="Times New Roman"/>
          <w:b w:val="1"/>
          <w:bCs w:val="1"/>
          <w:color w:val="000000"/>
          <w:kern w:val="36"/>
          <w:sz w:val="48"/>
          <w:szCs w:val="48"/>
          <w:lang w:val="en-US" w:eastAsia="ru-RU"/>
          <w14:ligatures w14:val="none"/>
        </w:rPr>
      </w:pPr>
      <w:r w:rsidRPr="00620B98" w:rsidR="2D8C7E7B">
        <w:rPr>
          <w:rFonts w:ascii="Times New Roman" w:hAnsi="Times New Roman" w:eastAsia="Times New Roman" w:cs="Times New Roman"/>
          <w:b w:val="1"/>
          <w:bCs w:val="1"/>
          <w:color w:val="000000"/>
          <w:kern w:val="36"/>
          <w:sz w:val="48"/>
          <w:szCs w:val="48"/>
          <w:lang w:val="en-US" w:eastAsia="ru-RU"/>
          <w14:ligatures w14:val="none"/>
        </w:rPr>
        <w:t>VI. DIGITAL DIVIDE FACTORS AND ONLINE SHOPPING</w:t>
      </w:r>
    </w:p>
    <w:p w:rsidRPr="00620B98" w:rsidR="00620B98" w:rsidP="0FDE147C" w:rsidRDefault="00620B98" w14:paraId="77F40149" w14:textId="77777777">
      <w:pPr>
        <w:spacing w:before="100" w:beforeAutospacing="on" w:after="100" w:afterAutospacing="on"/>
        <w:outlineLvl w:val="1"/>
        <w:rPr>
          <w:rFonts w:ascii="Times New Roman" w:hAnsi="Times New Roman" w:eastAsia="Times New Roman" w:cs="Times New Roman"/>
          <w:b w:val="1"/>
          <w:bCs w:val="1"/>
          <w:color w:val="000000"/>
          <w:kern w:val="0"/>
          <w:sz w:val="36"/>
          <w:szCs w:val="36"/>
          <w:lang w:val="en-US" w:eastAsia="ru-RU"/>
          <w14:ligatures w14:val="none"/>
        </w:rPr>
      </w:pPr>
      <w:r w:rsidRPr="00620B98" w:rsidR="2D8C7E7B">
        <w:rPr>
          <w:rFonts w:ascii="Times New Roman" w:hAnsi="Times New Roman" w:eastAsia="Times New Roman" w:cs="Times New Roman"/>
          <w:b w:val="1"/>
          <w:bCs w:val="1"/>
          <w:color w:val="000000"/>
          <w:kern w:val="0"/>
          <w:sz w:val="36"/>
          <w:szCs w:val="36"/>
          <w:lang w:val="en-US" w:eastAsia="ru-RU"/>
          <w14:ligatures w14:val="none"/>
        </w:rPr>
        <w:t>A. Internet access</w:t>
      </w:r>
    </w:p>
    <w:p w:rsidR="256D3954" w:rsidP="0FDE147C" w:rsidRDefault="256D3954" w14:paraId="00287B86" w14:textId="336430A9">
      <w:pPr>
        <w:pStyle w:val="a"/>
        <w:spacing w:beforeAutospacing="on" w:afterAutospacing="on"/>
      </w:pPr>
      <w:r w:rsidRPr="0FDE147C" w:rsidR="256D3954">
        <w:rPr>
          <w:rFonts w:ascii="Times New Roman" w:hAnsi="Times New Roman" w:eastAsia="Times New Roman" w:cs="Times New Roman"/>
          <w:b w:val="1"/>
          <w:bCs w:val="1"/>
          <w:noProof w:val="0"/>
          <w:sz w:val="24"/>
          <w:szCs w:val="24"/>
          <w:lang w:val="en-US"/>
        </w:rPr>
        <w:t>Figure 3 illustrates a strong positive association between internet access and online shopping adoption across EU country-year observations.</w:t>
      </w:r>
      <w:r>
        <w:br/>
      </w:r>
      <w:r w:rsidRPr="0FDE147C" w:rsidR="256D3954">
        <w:rPr>
          <w:rFonts w:ascii="Times New Roman" w:hAnsi="Times New Roman" w:eastAsia="Times New Roman" w:cs="Times New Roman"/>
          <w:noProof w:val="0"/>
          <w:sz w:val="24"/>
          <w:szCs w:val="24"/>
          <w:lang w:val="en-US"/>
        </w:rPr>
        <w:t xml:space="preserve"> Internet access </w:t>
      </w:r>
      <w:r w:rsidRPr="0FDE147C" w:rsidR="256D3954">
        <w:rPr>
          <w:rFonts w:ascii="Times New Roman" w:hAnsi="Times New Roman" w:eastAsia="Times New Roman" w:cs="Times New Roman"/>
          <w:noProof w:val="0"/>
          <w:sz w:val="24"/>
          <w:szCs w:val="24"/>
          <w:lang w:val="en-US"/>
        </w:rPr>
        <w:t>represents</w:t>
      </w:r>
      <w:r w:rsidRPr="0FDE147C" w:rsidR="256D3954">
        <w:rPr>
          <w:rFonts w:ascii="Times New Roman" w:hAnsi="Times New Roman" w:eastAsia="Times New Roman" w:cs="Times New Roman"/>
          <w:noProof w:val="0"/>
          <w:sz w:val="24"/>
          <w:szCs w:val="24"/>
          <w:lang w:val="en-US"/>
        </w:rPr>
        <w:t xml:space="preserve"> a foundational prerequisite for participation in online shopping, and countries with higher access rates tend to </w:t>
      </w:r>
      <w:r w:rsidRPr="0FDE147C" w:rsidR="256D3954">
        <w:rPr>
          <w:rFonts w:ascii="Times New Roman" w:hAnsi="Times New Roman" w:eastAsia="Times New Roman" w:cs="Times New Roman"/>
          <w:noProof w:val="0"/>
          <w:sz w:val="24"/>
          <w:szCs w:val="24"/>
          <w:lang w:val="en-US"/>
        </w:rPr>
        <w:t>exhibit</w:t>
      </w:r>
      <w:r w:rsidRPr="0FDE147C" w:rsidR="256D3954">
        <w:rPr>
          <w:rFonts w:ascii="Times New Roman" w:hAnsi="Times New Roman" w:eastAsia="Times New Roman" w:cs="Times New Roman"/>
          <w:noProof w:val="0"/>
          <w:sz w:val="24"/>
          <w:szCs w:val="24"/>
          <w:lang w:val="en-US"/>
        </w:rPr>
        <w:t xml:space="preserve"> higher adoption levels, consistent with a first-level digital </w:t>
      </w:r>
      <w:r w:rsidRPr="0FDE147C" w:rsidR="256D3954">
        <w:rPr>
          <w:rFonts w:ascii="Times New Roman" w:hAnsi="Times New Roman" w:eastAsia="Times New Roman" w:cs="Times New Roman"/>
          <w:noProof w:val="0"/>
          <w:sz w:val="24"/>
          <w:szCs w:val="24"/>
          <w:lang w:val="en-US"/>
        </w:rPr>
        <w:t>divide</w:t>
      </w:r>
      <w:r w:rsidRPr="0FDE147C" w:rsidR="256D3954">
        <w:rPr>
          <w:rFonts w:ascii="Times New Roman" w:hAnsi="Times New Roman" w:eastAsia="Times New Roman" w:cs="Times New Roman"/>
          <w:noProof w:val="0"/>
          <w:sz w:val="24"/>
          <w:szCs w:val="24"/>
          <w:lang w:val="en-US"/>
        </w:rPr>
        <w:t xml:space="preserve"> interpretation.</w:t>
      </w:r>
    </w:p>
    <w:p w:rsidR="256D3954" w:rsidP="0FDE147C" w:rsidRDefault="256D3954" w14:paraId="61103E3F" w14:textId="6D835E2A">
      <w:pPr>
        <w:pStyle w:val="a"/>
        <w:spacing w:beforeAutospacing="on" w:afterAutospacing="on"/>
        <w:jc w:val="center"/>
        <w:rPr>
          <w:rFonts w:ascii="Times New Roman" w:hAnsi="Times New Roman" w:eastAsia="Times New Roman" w:cs="Times New Roman"/>
          <w:noProof w:val="0"/>
          <w:sz w:val="24"/>
          <w:szCs w:val="24"/>
          <w:lang w:val="en-US"/>
        </w:rPr>
      </w:pPr>
      <w:r w:rsidR="256D3954">
        <w:drawing>
          <wp:inline wp14:editId="18969A23" wp14:anchorId="0BB0B31B">
            <wp:extent cx="2752725" cy="2066925"/>
            <wp:effectExtent l="0" t="0" r="0" b="0"/>
            <wp:docPr id="5031787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3178715" name="Picture 503178715"/>
                    <pic:cNvPicPr/>
                  </pic:nvPicPr>
                  <pic:blipFill>
                    <a:blip xmlns:r="http://schemas.openxmlformats.org/officeDocument/2006/relationships" r:embed="rId2075036205">
                      <a:extLst>
                        <a:ext uri="{28A0092B-C50C-407E-A947-70E740481C1C}">
                          <a14:useLocalDpi xmlns:a14="http://schemas.microsoft.com/office/drawing/2010/main"/>
                        </a:ext>
                      </a:extLst>
                    </a:blip>
                    <a:stretch>
                      <a:fillRect/>
                    </a:stretch>
                  </pic:blipFill>
                  <pic:spPr>
                    <a:xfrm>
                      <a:off x="0" y="0"/>
                      <a:ext cx="2752725" cy="2066925"/>
                    </a:xfrm>
                    <a:prstGeom prst="rect">
                      <a:avLst/>
                    </a:prstGeom>
                  </pic:spPr>
                </pic:pic>
              </a:graphicData>
            </a:graphic>
          </wp:inline>
        </w:drawing>
      </w:r>
    </w:p>
    <w:p w:rsidR="256D3954" w:rsidP="0FDE147C" w:rsidRDefault="256D3954" w14:paraId="3F95C1C2" w14:textId="6AC53138">
      <w:pPr>
        <w:pStyle w:val="a"/>
        <w:spacing w:beforeAutospacing="on" w:afterAutospacing="on"/>
        <w:rPr>
          <w:rFonts w:ascii="Times New Roman" w:hAnsi="Times New Roman" w:eastAsia="Times New Roman" w:cs="Times New Roman"/>
          <w:b w:val="1"/>
          <w:bCs w:val="1"/>
          <w:noProof w:val="0"/>
          <w:sz w:val="24"/>
          <w:szCs w:val="24"/>
          <w:lang w:val="en-US"/>
        </w:rPr>
      </w:pPr>
      <w:r w:rsidRPr="0FDE147C" w:rsidR="256D3954">
        <w:rPr>
          <w:rFonts w:ascii="Times New Roman" w:hAnsi="Times New Roman" w:eastAsia="Times New Roman" w:cs="Times New Roman"/>
          <w:b w:val="1"/>
          <w:bCs w:val="1"/>
          <w:noProof w:val="0"/>
          <w:sz w:val="24"/>
          <w:szCs w:val="24"/>
          <w:lang w:val="en-US"/>
        </w:rPr>
        <w:t>Figure 3. Internet access and online shopping adoption in the EU (2013–2024).</w:t>
      </w:r>
    </w:p>
    <w:p w:rsidR="0FDE147C" w:rsidP="0FDE147C" w:rsidRDefault="0FDE147C" w14:paraId="7DC5CC62" w14:textId="1C70BDD3">
      <w:pPr>
        <w:pStyle w:val="a"/>
        <w:spacing w:beforeAutospacing="on" w:afterAutospacing="on"/>
        <w:rPr>
          <w:rFonts w:ascii="Times New Roman" w:hAnsi="Times New Roman" w:eastAsia="Times New Roman" w:cs="Times New Roman"/>
          <w:noProof w:val="0"/>
          <w:sz w:val="24"/>
          <w:szCs w:val="24"/>
          <w:lang w:val="en-US"/>
        </w:rPr>
      </w:pPr>
    </w:p>
    <w:p w:rsidRPr="00620B98" w:rsidR="00620B98" w:rsidP="0FDE147C" w:rsidRDefault="00620B98" w14:paraId="11CF8F56" w14:textId="77777777">
      <w:pPr>
        <w:spacing w:before="100" w:beforeAutospacing="on" w:after="100" w:afterAutospacing="on"/>
        <w:rPr>
          <w:rFonts w:ascii="Times New Roman" w:hAnsi="Times New Roman" w:eastAsia="Times New Roman" w:cs="Times New Roman"/>
          <w:color w:val="000000"/>
          <w:kern w:val="0"/>
          <w:lang w:val="en-US" w:eastAsia="ru-RU"/>
          <w14:ligatures w14:val="none"/>
        </w:rPr>
      </w:pPr>
      <w:r w:rsidRPr="00620B98" w:rsidR="2D8C7E7B">
        <w:rPr>
          <w:rFonts w:ascii="Times New Roman" w:hAnsi="Times New Roman" w:eastAsia="Times New Roman" w:cs="Times New Roman"/>
          <w:color w:val="000000"/>
          <w:kern w:val="0"/>
          <w:lang w:val="en-US" w:eastAsia="ru-RU"/>
          <w14:ligatures w14:val="none"/>
        </w:rPr>
        <w:t xml:space="preserve">Nevertheless, dispersion around the fitted trend line indicates that access alone does not fully determine adoption. Countries with similar access levels can display different adoption rates, </w:t>
      </w:r>
      <w:r w:rsidRPr="00620B98" w:rsidR="2D8C7E7B">
        <w:rPr>
          <w:rFonts w:ascii="Times New Roman" w:hAnsi="Times New Roman" w:eastAsia="Times New Roman" w:cs="Times New Roman"/>
          <w:color w:val="000000"/>
          <w:kern w:val="0"/>
          <w:lang w:val="en-US" w:eastAsia="ru-RU"/>
          <w14:ligatures w14:val="none"/>
        </w:rPr>
        <w:lastRenderedPageBreak/>
        <w:t>implying that additional factors such as income, skills, and institutional conditions also play a role.</w:t>
      </w:r>
    </w:p>
    <w:p w:rsidRPr="00620B98" w:rsidR="00620B98" w:rsidP="0FDE147C" w:rsidRDefault="00620B98" w14:paraId="62BAA19E" w14:textId="77777777">
      <w:pPr>
        <w:spacing w:before="100" w:beforeAutospacing="on" w:after="100" w:afterAutospacing="on"/>
        <w:outlineLvl w:val="1"/>
        <w:rPr>
          <w:rFonts w:ascii="Times New Roman" w:hAnsi="Times New Roman" w:eastAsia="Times New Roman" w:cs="Times New Roman"/>
          <w:b w:val="1"/>
          <w:bCs w:val="1"/>
          <w:color w:val="000000"/>
          <w:kern w:val="0"/>
          <w:sz w:val="36"/>
          <w:szCs w:val="36"/>
          <w:lang w:val="en-US" w:eastAsia="ru-RU"/>
          <w14:ligatures w14:val="none"/>
        </w:rPr>
      </w:pPr>
      <w:r w:rsidRPr="00620B98" w:rsidR="2D8C7E7B">
        <w:rPr>
          <w:rFonts w:ascii="Times New Roman" w:hAnsi="Times New Roman" w:eastAsia="Times New Roman" w:cs="Times New Roman"/>
          <w:b w:val="1"/>
          <w:bCs w:val="1"/>
          <w:color w:val="000000"/>
          <w:kern w:val="0"/>
          <w:sz w:val="36"/>
          <w:szCs w:val="36"/>
          <w:lang w:val="en-US" w:eastAsia="ru-RU"/>
          <w14:ligatures w14:val="none"/>
        </w:rPr>
        <w:t>B. Economic capacity (GDP per capita)</w:t>
      </w:r>
    </w:p>
    <w:p w:rsidR="4D7BDF08" w:rsidP="0FDE147C" w:rsidRDefault="4D7BDF08" w14:paraId="53AEFC5E" w14:textId="7E195A1C">
      <w:pPr>
        <w:pStyle w:val="a"/>
        <w:spacing w:beforeAutospacing="on" w:afterAutospacing="on"/>
      </w:pPr>
      <w:r w:rsidRPr="0FDE147C" w:rsidR="4D7BDF08">
        <w:rPr>
          <w:rFonts w:ascii="Times New Roman" w:hAnsi="Times New Roman" w:eastAsia="Times New Roman" w:cs="Times New Roman"/>
          <w:b w:val="1"/>
          <w:bCs w:val="1"/>
          <w:noProof w:val="0"/>
          <w:sz w:val="24"/>
          <w:szCs w:val="24"/>
          <w:lang w:val="en-US"/>
        </w:rPr>
        <w:t>As shown in Figure 4, real GDP per capita is positively associated with online shopping adoption across EU countries.</w:t>
      </w:r>
      <w:r>
        <w:br/>
      </w:r>
      <w:r w:rsidRPr="0FDE147C" w:rsidR="4D7BDF08">
        <w:rPr>
          <w:rFonts w:ascii="Times New Roman" w:hAnsi="Times New Roman" w:eastAsia="Times New Roman" w:cs="Times New Roman"/>
          <w:noProof w:val="0"/>
          <w:sz w:val="24"/>
          <w:szCs w:val="24"/>
          <w:lang w:val="en-US"/>
        </w:rPr>
        <w:t xml:space="preserve"> Higher-income countries </w:t>
      </w:r>
      <w:r w:rsidRPr="0FDE147C" w:rsidR="4D7BDF08">
        <w:rPr>
          <w:rFonts w:ascii="Times New Roman" w:hAnsi="Times New Roman" w:eastAsia="Times New Roman" w:cs="Times New Roman"/>
          <w:noProof w:val="0"/>
          <w:sz w:val="24"/>
          <w:szCs w:val="24"/>
          <w:lang w:val="en-US"/>
        </w:rPr>
        <w:t>generally report</w:t>
      </w:r>
      <w:r w:rsidRPr="0FDE147C" w:rsidR="4D7BDF08">
        <w:rPr>
          <w:rFonts w:ascii="Times New Roman" w:hAnsi="Times New Roman" w:eastAsia="Times New Roman" w:cs="Times New Roman"/>
          <w:noProof w:val="0"/>
          <w:sz w:val="24"/>
          <w:szCs w:val="24"/>
          <w:lang w:val="en-US"/>
        </w:rPr>
        <w:t xml:space="preserve"> higher participation in e-commerce, reflecting greater purchasing power and more developed digital ecosystems. The use of a logarithmic scale highlights this relationship across a wide income distribution.</w:t>
      </w:r>
    </w:p>
    <w:p w:rsidR="4D7BDF08" w:rsidP="0FDE147C" w:rsidRDefault="4D7BDF08" w14:paraId="26D3D973" w14:textId="6E95CD2A">
      <w:pPr>
        <w:pStyle w:val="a"/>
        <w:spacing w:beforeAutospacing="on" w:afterAutospacing="on"/>
        <w:jc w:val="center"/>
        <w:rPr>
          <w:rFonts w:ascii="Times New Roman" w:hAnsi="Times New Roman" w:eastAsia="Times New Roman" w:cs="Times New Roman"/>
          <w:noProof w:val="0"/>
          <w:sz w:val="24"/>
          <w:szCs w:val="24"/>
          <w:lang w:val="en-US"/>
        </w:rPr>
      </w:pPr>
      <w:r w:rsidR="4D7BDF08">
        <w:drawing>
          <wp:inline wp14:editId="04D34256" wp14:anchorId="7299FBAA">
            <wp:extent cx="2752725" cy="2066925"/>
            <wp:effectExtent l="0" t="0" r="0" b="0"/>
            <wp:docPr id="17083699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8369993" name="Picture 1708369993"/>
                    <pic:cNvPicPr/>
                  </pic:nvPicPr>
                  <pic:blipFill>
                    <a:blip xmlns:r="http://schemas.openxmlformats.org/officeDocument/2006/relationships" r:embed="rId1526984822">
                      <a:extLst>
                        <a:ext uri="{28A0092B-C50C-407E-A947-70E740481C1C}">
                          <a14:useLocalDpi xmlns:a14="http://schemas.microsoft.com/office/drawing/2010/main"/>
                        </a:ext>
                      </a:extLst>
                    </a:blip>
                    <a:stretch>
                      <a:fillRect/>
                    </a:stretch>
                  </pic:blipFill>
                  <pic:spPr>
                    <a:xfrm>
                      <a:off x="0" y="0"/>
                      <a:ext cx="2752725" cy="2066925"/>
                    </a:xfrm>
                    <a:prstGeom prst="rect">
                      <a:avLst/>
                    </a:prstGeom>
                  </pic:spPr>
                </pic:pic>
              </a:graphicData>
            </a:graphic>
          </wp:inline>
        </w:drawing>
      </w:r>
    </w:p>
    <w:p w:rsidR="4D7BDF08" w:rsidP="0FDE147C" w:rsidRDefault="4D7BDF08" w14:paraId="78CFD1BA" w14:textId="5755E8A2">
      <w:pPr>
        <w:pStyle w:val="a"/>
        <w:spacing w:beforeAutospacing="on" w:afterAutospacing="on"/>
        <w:rPr>
          <w:rFonts w:ascii="Times New Roman" w:hAnsi="Times New Roman" w:eastAsia="Times New Roman" w:cs="Times New Roman"/>
          <w:b w:val="1"/>
          <w:bCs w:val="1"/>
          <w:noProof w:val="0"/>
          <w:sz w:val="24"/>
          <w:szCs w:val="24"/>
          <w:lang w:val="en-US"/>
        </w:rPr>
      </w:pPr>
      <w:r w:rsidRPr="0FDE147C" w:rsidR="4D7BDF08">
        <w:rPr>
          <w:rFonts w:ascii="Times New Roman" w:hAnsi="Times New Roman" w:eastAsia="Times New Roman" w:cs="Times New Roman"/>
          <w:b w:val="1"/>
          <w:bCs w:val="1"/>
          <w:noProof w:val="0"/>
          <w:sz w:val="24"/>
          <w:szCs w:val="24"/>
          <w:lang w:val="en-US"/>
        </w:rPr>
        <w:t xml:space="preserve">Figure 4. </w:t>
      </w:r>
      <w:r w:rsidRPr="0FDE147C" w:rsidR="4D7BDF08">
        <w:rPr>
          <w:rFonts w:ascii="Times New Roman" w:hAnsi="Times New Roman" w:eastAsia="Times New Roman" w:cs="Times New Roman"/>
          <w:b w:val="1"/>
          <w:bCs w:val="1"/>
          <w:noProof w:val="0"/>
          <w:sz w:val="24"/>
          <w:szCs w:val="24"/>
          <w:lang w:val="en-US"/>
        </w:rPr>
        <w:t>Relationship</w:t>
      </w:r>
      <w:r w:rsidRPr="0FDE147C" w:rsidR="4D7BDF08">
        <w:rPr>
          <w:rFonts w:ascii="Times New Roman" w:hAnsi="Times New Roman" w:eastAsia="Times New Roman" w:cs="Times New Roman"/>
          <w:b w:val="1"/>
          <w:bCs w:val="1"/>
          <w:noProof w:val="0"/>
          <w:sz w:val="24"/>
          <w:szCs w:val="24"/>
          <w:lang w:val="en-US"/>
        </w:rPr>
        <w:t xml:space="preserve"> between </w:t>
      </w:r>
      <w:r w:rsidRPr="0FDE147C" w:rsidR="4D7BDF08">
        <w:rPr>
          <w:rFonts w:ascii="Times New Roman" w:hAnsi="Times New Roman" w:eastAsia="Times New Roman" w:cs="Times New Roman"/>
          <w:b w:val="1"/>
          <w:bCs w:val="1"/>
          <w:noProof w:val="0"/>
          <w:sz w:val="24"/>
          <w:szCs w:val="24"/>
          <w:lang w:val="en-US"/>
        </w:rPr>
        <w:t>GDP</w:t>
      </w:r>
      <w:r w:rsidRPr="0FDE147C" w:rsidR="4D7BDF08">
        <w:rPr>
          <w:rFonts w:ascii="Times New Roman" w:hAnsi="Times New Roman" w:eastAsia="Times New Roman" w:cs="Times New Roman"/>
          <w:b w:val="1"/>
          <w:bCs w:val="1"/>
          <w:noProof w:val="0"/>
          <w:sz w:val="24"/>
          <w:szCs w:val="24"/>
          <w:lang w:val="en-US"/>
        </w:rPr>
        <w:t xml:space="preserve"> per capita (log scale) and online shopping adoption in the EU (2013–2024).</w:t>
      </w:r>
    </w:p>
    <w:p w:rsidR="0FDE147C" w:rsidP="0FDE147C" w:rsidRDefault="0FDE147C" w14:paraId="11F1D13A" w14:textId="73AF12C2">
      <w:pPr>
        <w:spacing w:beforeAutospacing="on" w:afterAutospacing="on"/>
        <w:rPr>
          <w:rFonts w:ascii="Times New Roman" w:hAnsi="Times New Roman" w:eastAsia="Times New Roman" w:cs="Times New Roman"/>
          <w:color w:val="000000" w:themeColor="text1" w:themeTint="FF" w:themeShade="FF"/>
          <w:lang w:val="en-US" w:eastAsia="ru-RU"/>
        </w:rPr>
      </w:pPr>
    </w:p>
    <w:p w:rsidRPr="00620B98" w:rsidR="00620B98" w:rsidP="0FDE147C" w:rsidRDefault="00620B98" w14:paraId="53FD7977" w14:textId="77777777">
      <w:pPr>
        <w:spacing w:before="100" w:beforeAutospacing="on" w:after="100" w:afterAutospacing="on"/>
        <w:rPr>
          <w:rFonts w:ascii="Times New Roman" w:hAnsi="Times New Roman" w:eastAsia="Times New Roman" w:cs="Times New Roman"/>
          <w:color w:val="000000"/>
          <w:kern w:val="0"/>
          <w:lang w:val="en-US" w:eastAsia="ru-RU"/>
          <w14:ligatures w14:val="none"/>
        </w:rPr>
      </w:pPr>
      <w:r w:rsidRPr="00620B98" w:rsidR="2D8C7E7B">
        <w:rPr>
          <w:rFonts w:ascii="Times New Roman" w:hAnsi="Times New Roman" w:eastAsia="Times New Roman" w:cs="Times New Roman"/>
          <w:color w:val="000000"/>
          <w:kern w:val="0"/>
          <w:lang w:val="en-US" w:eastAsia="ru-RU"/>
          <w14:ligatures w14:val="none"/>
        </w:rPr>
        <w:t>However, the observed dispersion suggests that income is not the sole determinant of adoption. Countries with comparable GDP per capita can differ in adoption outcomes, underscoring the importance of complementary factors beyond economic capacity.</w:t>
      </w:r>
    </w:p>
    <w:p w:rsidRPr="00620B98" w:rsidR="00620B98" w:rsidP="0FDE147C" w:rsidRDefault="00620B98" w14:paraId="3E299CE0" w14:textId="77777777">
      <w:pPr>
        <w:spacing w:before="100" w:beforeAutospacing="on" w:after="100" w:afterAutospacing="on"/>
        <w:outlineLvl w:val="1"/>
        <w:rPr>
          <w:rFonts w:ascii="Times New Roman" w:hAnsi="Times New Roman" w:eastAsia="Times New Roman" w:cs="Times New Roman"/>
          <w:b w:val="1"/>
          <w:bCs w:val="1"/>
          <w:color w:val="000000"/>
          <w:kern w:val="0"/>
          <w:sz w:val="36"/>
          <w:szCs w:val="36"/>
          <w:lang w:val="en-US" w:eastAsia="ru-RU"/>
          <w14:ligatures w14:val="none"/>
        </w:rPr>
      </w:pPr>
      <w:r w:rsidRPr="00620B98" w:rsidR="2D8C7E7B">
        <w:rPr>
          <w:rFonts w:ascii="Times New Roman" w:hAnsi="Times New Roman" w:eastAsia="Times New Roman" w:cs="Times New Roman"/>
          <w:b w:val="1"/>
          <w:bCs w:val="1"/>
          <w:color w:val="000000"/>
          <w:kern w:val="0"/>
          <w:sz w:val="36"/>
          <w:szCs w:val="36"/>
          <w:lang w:val="en-US" w:eastAsia="ru-RU"/>
          <w14:ligatures w14:val="none"/>
        </w:rPr>
        <w:t>C. Digital skills</w:t>
      </w:r>
    </w:p>
    <w:p w:rsidR="32475E19" w:rsidP="0FDE147C" w:rsidRDefault="32475E19" w14:paraId="6181A25F" w14:textId="32680C94">
      <w:pPr>
        <w:pStyle w:val="a"/>
        <w:spacing w:beforeAutospacing="on" w:afterAutospacing="on"/>
      </w:pPr>
      <w:r w:rsidRPr="0FDE147C" w:rsidR="32475E19">
        <w:rPr>
          <w:rFonts w:ascii="Times New Roman" w:hAnsi="Times New Roman" w:eastAsia="Times New Roman" w:cs="Times New Roman"/>
          <w:b w:val="1"/>
          <w:bCs w:val="1"/>
          <w:noProof w:val="0"/>
          <w:sz w:val="24"/>
          <w:szCs w:val="24"/>
          <w:lang w:val="en-US"/>
        </w:rPr>
        <w:t>Figure 5 shows a positive association between digital skills and online shopping adoption across EU countries in the pre-2020 period.</w:t>
      </w:r>
      <w:r>
        <w:br/>
      </w:r>
      <w:r w:rsidRPr="0FDE147C" w:rsidR="32475E19">
        <w:rPr>
          <w:rFonts w:ascii="Times New Roman" w:hAnsi="Times New Roman" w:eastAsia="Times New Roman" w:cs="Times New Roman"/>
          <w:noProof w:val="0"/>
          <w:sz w:val="24"/>
          <w:szCs w:val="24"/>
          <w:lang w:val="en-US"/>
        </w:rPr>
        <w:t xml:space="preserve"> Digital skills </w:t>
      </w:r>
      <w:r w:rsidRPr="0FDE147C" w:rsidR="32475E19">
        <w:rPr>
          <w:rFonts w:ascii="Times New Roman" w:hAnsi="Times New Roman" w:eastAsia="Times New Roman" w:cs="Times New Roman"/>
          <w:noProof w:val="0"/>
          <w:sz w:val="24"/>
          <w:szCs w:val="24"/>
          <w:lang w:val="en-US"/>
        </w:rPr>
        <w:t>represent</w:t>
      </w:r>
      <w:r w:rsidRPr="0FDE147C" w:rsidR="32475E19">
        <w:rPr>
          <w:rFonts w:ascii="Times New Roman" w:hAnsi="Times New Roman" w:eastAsia="Times New Roman" w:cs="Times New Roman"/>
          <w:noProof w:val="0"/>
          <w:sz w:val="24"/>
          <w:szCs w:val="24"/>
          <w:lang w:val="en-US"/>
        </w:rPr>
        <w:t xml:space="preserve"> a second-level digital divide dimension, suggesting that human capital plays </w:t>
      </w:r>
      <w:r w:rsidRPr="0FDE147C" w:rsidR="32475E19">
        <w:rPr>
          <w:rFonts w:ascii="Times New Roman" w:hAnsi="Times New Roman" w:eastAsia="Times New Roman" w:cs="Times New Roman"/>
          <w:noProof w:val="0"/>
          <w:sz w:val="24"/>
          <w:szCs w:val="24"/>
          <w:lang w:val="en-US"/>
        </w:rPr>
        <w:t>an important role</w:t>
      </w:r>
      <w:r w:rsidRPr="0FDE147C" w:rsidR="32475E19">
        <w:rPr>
          <w:rFonts w:ascii="Times New Roman" w:hAnsi="Times New Roman" w:eastAsia="Times New Roman" w:cs="Times New Roman"/>
          <w:noProof w:val="0"/>
          <w:sz w:val="24"/>
          <w:szCs w:val="24"/>
          <w:lang w:val="en-US"/>
        </w:rPr>
        <w:t xml:space="preserve"> in </w:t>
      </w:r>
      <w:r w:rsidRPr="0FDE147C" w:rsidR="32475E19">
        <w:rPr>
          <w:rFonts w:ascii="Times New Roman" w:hAnsi="Times New Roman" w:eastAsia="Times New Roman" w:cs="Times New Roman"/>
          <w:noProof w:val="0"/>
          <w:sz w:val="24"/>
          <w:szCs w:val="24"/>
          <w:lang w:val="en-US"/>
        </w:rPr>
        <w:t>facilitating</w:t>
      </w:r>
      <w:r w:rsidRPr="0FDE147C" w:rsidR="32475E19">
        <w:rPr>
          <w:rFonts w:ascii="Times New Roman" w:hAnsi="Times New Roman" w:eastAsia="Times New Roman" w:cs="Times New Roman"/>
          <w:noProof w:val="0"/>
          <w:sz w:val="24"/>
          <w:szCs w:val="24"/>
          <w:lang w:val="en-US"/>
        </w:rPr>
        <w:t xml:space="preserve"> effective participation in e-commerce.</w:t>
      </w:r>
    </w:p>
    <w:p w:rsidR="32475E19" w:rsidP="0FDE147C" w:rsidRDefault="32475E19" w14:paraId="0D26DC49" w14:textId="5FC1D416">
      <w:pPr>
        <w:pStyle w:val="a"/>
        <w:spacing w:beforeAutospacing="on" w:afterAutospacing="on"/>
        <w:rPr>
          <w:rFonts w:ascii="Times New Roman" w:hAnsi="Times New Roman" w:eastAsia="Times New Roman" w:cs="Times New Roman"/>
          <w:noProof w:val="0"/>
          <w:sz w:val="24"/>
          <w:szCs w:val="24"/>
          <w:lang w:val="en-US"/>
        </w:rPr>
      </w:pPr>
      <w:r w:rsidR="32475E19">
        <w:drawing>
          <wp:inline wp14:editId="6CFD6B87" wp14:anchorId="4A8751D6">
            <wp:extent cx="2752725" cy="2066925"/>
            <wp:effectExtent l="0" t="0" r="0" b="0"/>
            <wp:docPr id="17084889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8488977" name="Picture 1708488977"/>
                    <pic:cNvPicPr/>
                  </pic:nvPicPr>
                  <pic:blipFill>
                    <a:blip xmlns:r="http://schemas.openxmlformats.org/officeDocument/2006/relationships" r:embed="rId870063723">
                      <a:extLst>
                        <a:ext uri="{28A0092B-C50C-407E-A947-70E740481C1C}">
                          <a14:useLocalDpi xmlns:a14="http://schemas.microsoft.com/office/drawing/2010/main"/>
                        </a:ext>
                      </a:extLst>
                    </a:blip>
                    <a:stretch>
                      <a:fillRect/>
                    </a:stretch>
                  </pic:blipFill>
                  <pic:spPr>
                    <a:xfrm>
                      <a:off x="0" y="0"/>
                      <a:ext cx="2752725" cy="2066925"/>
                    </a:xfrm>
                    <a:prstGeom prst="rect">
                      <a:avLst/>
                    </a:prstGeom>
                  </pic:spPr>
                </pic:pic>
              </a:graphicData>
            </a:graphic>
          </wp:inline>
        </w:drawing>
      </w:r>
    </w:p>
    <w:p w:rsidR="32475E19" w:rsidP="0FDE147C" w:rsidRDefault="32475E19" w14:paraId="65E75233" w14:textId="660797CF">
      <w:pPr>
        <w:pStyle w:val="a"/>
        <w:spacing w:beforeAutospacing="on" w:afterAutospacing="on"/>
        <w:rPr>
          <w:rFonts w:ascii="Times New Roman" w:hAnsi="Times New Roman" w:eastAsia="Times New Roman" w:cs="Times New Roman"/>
          <w:b w:val="1"/>
          <w:bCs w:val="1"/>
          <w:noProof w:val="0"/>
          <w:sz w:val="24"/>
          <w:szCs w:val="24"/>
          <w:lang w:val="en-US"/>
        </w:rPr>
      </w:pPr>
      <w:r w:rsidRPr="0FDE147C" w:rsidR="32475E19">
        <w:rPr>
          <w:rFonts w:ascii="Times New Roman" w:hAnsi="Times New Roman" w:eastAsia="Times New Roman" w:cs="Times New Roman"/>
          <w:b w:val="1"/>
          <w:bCs w:val="1"/>
          <w:noProof w:val="0"/>
          <w:sz w:val="24"/>
          <w:szCs w:val="24"/>
          <w:lang w:val="en-US"/>
        </w:rPr>
        <w:t>Figure 5. Digital skills and online shopping adoption in the EU (2013–2019).</w:t>
      </w:r>
    </w:p>
    <w:p w:rsidR="0FDE147C" w:rsidP="0FDE147C" w:rsidRDefault="0FDE147C" w14:paraId="73CFA324" w14:textId="6E6994C0">
      <w:pPr>
        <w:spacing w:beforeAutospacing="on" w:afterAutospacing="on"/>
        <w:rPr>
          <w:rFonts w:ascii="Times New Roman" w:hAnsi="Times New Roman" w:eastAsia="Times New Roman" w:cs="Times New Roman"/>
          <w:color w:val="000000" w:themeColor="text1" w:themeTint="FF" w:themeShade="FF"/>
          <w:lang w:val="en-US" w:eastAsia="ru-RU"/>
        </w:rPr>
      </w:pPr>
    </w:p>
    <w:p w:rsidR="00620B98" w:rsidP="0FDE147C" w:rsidRDefault="00620B98" w14:paraId="4BADF381" w14:textId="77777777">
      <w:pPr>
        <w:spacing w:before="100" w:beforeAutospacing="on" w:after="100" w:afterAutospacing="on"/>
        <w:rPr>
          <w:rFonts w:ascii="Times New Roman" w:hAnsi="Times New Roman" w:eastAsia="Times New Roman" w:cs="Times New Roman"/>
          <w:color w:val="000000"/>
          <w:kern w:val="0"/>
          <w:lang w:val="en-US" w:eastAsia="ru-RU"/>
          <w14:ligatures w14:val="none"/>
        </w:rPr>
      </w:pPr>
      <w:r w:rsidRPr="00620B98" w:rsidR="2D8C7E7B">
        <w:rPr>
          <w:rFonts w:ascii="Times New Roman" w:hAnsi="Times New Roman" w:eastAsia="Times New Roman" w:cs="Times New Roman"/>
          <w:color w:val="000000"/>
          <w:kern w:val="0"/>
          <w:lang w:val="en-US" w:eastAsia="ru-RU"/>
          <w14:ligatures w14:val="none"/>
        </w:rPr>
        <w:t>Because digital skills data are not available after 2019, post-pandemic dynamics cannot be directly assessed within this framework. Nonetheless, the observed relationship supports the interpretation that skills help translate access and income into actual usage.</w:t>
      </w:r>
    </w:p>
    <w:p w:rsidR="00620B98" w:rsidP="00620B98" w:rsidRDefault="00620B98" w14:paraId="4162475B" w14:textId="77777777">
      <w:pPr>
        <w:spacing w:before="100" w:beforeAutospacing="1" w:after="100" w:afterAutospacing="1"/>
        <w:rPr>
          <w:rFonts w:ascii="Times New Roman" w:hAnsi="Times New Roman" w:eastAsia="Times New Roman" w:cs="Times New Roman"/>
          <w:color w:val="000000"/>
          <w:kern w:val="0"/>
          <w:lang w:val="en-US" w:eastAsia="ru-RU"/>
          <w14:ligatures w14:val="none"/>
        </w:rPr>
      </w:pPr>
    </w:p>
    <w:p w:rsidRPr="00620B98" w:rsidR="00620B98" w:rsidP="0FDE147C" w:rsidRDefault="00620B98" w14:paraId="6F194F10" w14:textId="77777777">
      <w:pPr>
        <w:spacing w:before="100" w:beforeAutospacing="on" w:after="100" w:afterAutospacing="on"/>
        <w:jc w:val="center"/>
        <w:outlineLvl w:val="0"/>
        <w:rPr>
          <w:rFonts w:ascii="Times New Roman" w:hAnsi="Times New Roman" w:eastAsia="Times New Roman" w:cs="Times New Roman"/>
          <w:b w:val="1"/>
          <w:bCs w:val="1"/>
          <w:color w:val="000000"/>
          <w:kern w:val="36"/>
          <w:sz w:val="48"/>
          <w:szCs w:val="48"/>
          <w:lang w:val="en-US" w:eastAsia="ru-RU"/>
          <w14:ligatures w14:val="none"/>
        </w:rPr>
      </w:pPr>
      <w:r w:rsidRPr="00620B98" w:rsidR="2D8C7E7B">
        <w:rPr>
          <w:rFonts w:ascii="Times New Roman" w:hAnsi="Times New Roman" w:eastAsia="Times New Roman" w:cs="Times New Roman"/>
          <w:b w:val="1"/>
          <w:bCs w:val="1"/>
          <w:color w:val="000000"/>
          <w:kern w:val="36"/>
          <w:sz w:val="48"/>
          <w:szCs w:val="48"/>
          <w:lang w:val="en-US" w:eastAsia="ru-RU"/>
          <w14:ligatures w14:val="none"/>
        </w:rPr>
        <w:t>VII. THE COVID-19 EFFECT</w:t>
      </w:r>
    </w:p>
    <w:p w:rsidRPr="00620B98" w:rsidR="00620B98" w:rsidP="0FDE147C" w:rsidRDefault="00620B98" w14:paraId="38FAFAE5" w14:textId="77777777">
      <w:pPr>
        <w:spacing w:before="100" w:beforeAutospacing="on" w:after="100" w:afterAutospacing="on"/>
        <w:outlineLvl w:val="1"/>
        <w:rPr>
          <w:rFonts w:ascii="Times New Roman" w:hAnsi="Times New Roman" w:eastAsia="Times New Roman" w:cs="Times New Roman"/>
          <w:b w:val="1"/>
          <w:bCs w:val="1"/>
          <w:color w:val="000000"/>
          <w:kern w:val="0"/>
          <w:sz w:val="36"/>
          <w:szCs w:val="36"/>
          <w:lang w:val="en-US" w:eastAsia="ru-RU"/>
          <w14:ligatures w14:val="none"/>
        </w:rPr>
      </w:pPr>
      <w:r w:rsidRPr="00620B98" w:rsidR="2D8C7E7B">
        <w:rPr>
          <w:rFonts w:ascii="Times New Roman" w:hAnsi="Times New Roman" w:eastAsia="Times New Roman" w:cs="Times New Roman"/>
          <w:b w:val="1"/>
          <w:bCs w:val="1"/>
          <w:color w:val="000000"/>
          <w:kern w:val="0"/>
          <w:sz w:val="36"/>
          <w:szCs w:val="36"/>
          <w:lang w:val="en-US" w:eastAsia="ru-RU"/>
          <w14:ligatures w14:val="none"/>
        </w:rPr>
        <w:t>A. Pre- and post-pandemic distributions</w:t>
      </w:r>
    </w:p>
    <w:p w:rsidRPr="00620B98" w:rsidR="00620B98" w:rsidP="0FDE147C" w:rsidRDefault="00620B98" w14:paraId="0F77F431" w14:textId="7D0A331B">
      <w:pPr>
        <w:pStyle w:val="a"/>
        <w:spacing w:before="100" w:beforeAutospacing="on" w:after="100" w:afterAutospacing="on"/>
        <w:rPr>
          <w:rFonts w:ascii="Times New Roman" w:hAnsi="Times New Roman" w:eastAsia="Times New Roman" w:cs="Times New Roman"/>
          <w:color w:val="000000"/>
          <w:kern w:val="0"/>
          <w:lang w:val="en-US" w:eastAsia="ru-RU"/>
          <w14:ligatures w14:val="none"/>
        </w:rPr>
      </w:pPr>
      <w:r w:rsidRPr="0FDE147C" w:rsidR="02EFDBB2">
        <w:rPr>
          <w:rFonts w:ascii="Times New Roman" w:hAnsi="Times New Roman" w:eastAsia="Times New Roman" w:cs="Times New Roman"/>
          <w:b w:val="1"/>
          <w:bCs w:val="1"/>
          <w:noProof w:val="0"/>
          <w:sz w:val="24"/>
          <w:szCs w:val="24"/>
          <w:lang w:val="en-US"/>
        </w:rPr>
        <w:t>Figure 6 compares the distribution of online shopping adoption before and after the COVID-19 pandemic.</w:t>
      </w:r>
      <w:r>
        <w:br/>
      </w:r>
      <w:r w:rsidRPr="0FDE147C" w:rsidR="02EFDBB2">
        <w:rPr>
          <w:rFonts w:ascii="Times New Roman" w:hAnsi="Times New Roman" w:eastAsia="Times New Roman" w:cs="Times New Roman"/>
          <w:noProof w:val="0"/>
          <w:sz w:val="24"/>
          <w:szCs w:val="24"/>
          <w:lang w:val="en-US"/>
        </w:rPr>
        <w:t xml:space="preserve"> Distributional comparisons between the pre-COVID (2013–2019) and post-COVID (2020–2024) periods reveal a clear upward shift in adoption levels.</w:t>
      </w:r>
      <w:r w:rsidRPr="0FDE147C" w:rsidR="2D8C7E7B">
        <w:rPr>
          <w:rFonts w:ascii="Times New Roman" w:hAnsi="Times New Roman" w:eastAsia="Times New Roman" w:cs="Times New Roman"/>
          <w:color w:val="000000" w:themeColor="text1" w:themeTint="FF" w:themeShade="FF"/>
          <w:lang w:val="en-US" w:eastAsia="ru-RU"/>
        </w:rPr>
        <w:t xml:space="preserve"> The post-pandemic distribution is more concentrated in higher adoption categories, </w:t>
      </w:r>
      <w:r w:rsidRPr="00620B98" w:rsidR="2D8C7E7B">
        <w:rPr>
          <w:rFonts w:ascii="Times New Roman" w:hAnsi="Times New Roman" w:eastAsia="Times New Roman" w:cs="Times New Roman"/>
          <w:color w:val="000000"/>
          <w:kern w:val="0"/>
          <w:lang w:val="en-US" w:eastAsia="ru-RU"/>
          <w14:ligatures w14:val="none"/>
        </w:rPr>
        <w:t>indicating</w:t>
      </w:r>
      <w:r w:rsidRPr="00620B98" w:rsidR="2D8C7E7B">
        <w:rPr>
          <w:rFonts w:ascii="Times New Roman" w:hAnsi="Times New Roman" w:eastAsia="Times New Roman" w:cs="Times New Roman"/>
          <w:color w:val="000000"/>
          <w:kern w:val="0"/>
          <w:lang w:val="en-US" w:eastAsia="ru-RU"/>
          <w14:ligatures w14:val="none"/>
        </w:rPr>
        <w:t xml:space="preserve"> widespread acceleration in online shopping.</w:t>
      </w:r>
    </w:p>
    <w:p w:rsidR="115D3785" w:rsidP="0FDE147C" w:rsidRDefault="115D3785" w14:paraId="3EF6E130" w14:textId="61618842">
      <w:pPr>
        <w:pStyle w:val="a"/>
        <w:spacing w:beforeAutospacing="on" w:afterAutospacing="on"/>
        <w:rPr>
          <w:rFonts w:ascii="Times New Roman" w:hAnsi="Times New Roman" w:eastAsia="Times New Roman" w:cs="Times New Roman"/>
          <w:color w:val="000000" w:themeColor="text1" w:themeTint="FF" w:themeShade="FF"/>
          <w:lang w:val="en-US" w:eastAsia="ru-RU"/>
        </w:rPr>
      </w:pPr>
      <w:r w:rsidR="115D3785">
        <w:drawing>
          <wp:inline wp14:editId="02E1532B" wp14:anchorId="11C9EAAD">
            <wp:extent cx="2752725" cy="2066925"/>
            <wp:effectExtent l="0" t="0" r="0" b="0"/>
            <wp:docPr id="19847305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4730574" name="Picture 1984730574"/>
                    <pic:cNvPicPr/>
                  </pic:nvPicPr>
                  <pic:blipFill>
                    <a:blip xmlns:r="http://schemas.openxmlformats.org/officeDocument/2006/relationships" r:embed="rId63549173">
                      <a:extLst>
                        <a:ext uri="{28A0092B-C50C-407E-A947-70E740481C1C}">
                          <a14:useLocalDpi xmlns:a14="http://schemas.microsoft.com/office/drawing/2010/main"/>
                        </a:ext>
                      </a:extLst>
                    </a:blip>
                    <a:stretch>
                      <a:fillRect/>
                    </a:stretch>
                  </pic:blipFill>
                  <pic:spPr>
                    <a:xfrm>
                      <a:off x="0" y="0"/>
                      <a:ext cx="2752725" cy="2066925"/>
                    </a:xfrm>
                    <a:prstGeom prst="rect">
                      <a:avLst/>
                    </a:prstGeom>
                  </pic:spPr>
                </pic:pic>
              </a:graphicData>
            </a:graphic>
          </wp:inline>
        </w:drawing>
      </w:r>
    </w:p>
    <w:p w:rsidR="115D3785" w:rsidP="0FDE147C" w:rsidRDefault="115D3785" w14:paraId="2D9B20D0" w14:textId="099517EF">
      <w:pPr>
        <w:pStyle w:val="a"/>
        <w:spacing w:beforeAutospacing="on" w:afterAutospacing="on"/>
        <w:rPr>
          <w:rFonts w:ascii="Times New Roman" w:hAnsi="Times New Roman" w:eastAsia="Times New Roman" w:cs="Times New Roman"/>
          <w:b w:val="1"/>
          <w:bCs w:val="1"/>
          <w:noProof w:val="0"/>
          <w:sz w:val="24"/>
          <w:szCs w:val="24"/>
          <w:lang w:val="en-US"/>
        </w:rPr>
      </w:pPr>
      <w:r w:rsidRPr="0FDE147C" w:rsidR="115D3785">
        <w:rPr>
          <w:rFonts w:ascii="Times New Roman" w:hAnsi="Times New Roman" w:eastAsia="Times New Roman" w:cs="Times New Roman"/>
          <w:b w:val="1"/>
          <w:bCs w:val="1"/>
          <w:noProof w:val="0"/>
          <w:sz w:val="24"/>
          <w:szCs w:val="24"/>
          <w:lang w:val="en-US"/>
        </w:rPr>
        <w:t>Figure 6. Distribution of online shopping adoption before (2013–2019) and after COVID-19 (2020–2024).</w:t>
      </w:r>
    </w:p>
    <w:p w:rsidR="0FDE147C" w:rsidP="0FDE147C" w:rsidRDefault="0FDE147C" w14:paraId="523F8A63" w14:textId="3E0561BB">
      <w:pPr>
        <w:spacing w:beforeAutospacing="on" w:afterAutospacing="on"/>
        <w:rPr>
          <w:rFonts w:ascii="Times New Roman" w:hAnsi="Times New Roman" w:eastAsia="Times New Roman" w:cs="Times New Roman"/>
          <w:color w:val="000000" w:themeColor="text1" w:themeTint="FF" w:themeShade="FF"/>
          <w:lang w:val="en-US" w:eastAsia="ru-RU"/>
        </w:rPr>
      </w:pPr>
    </w:p>
    <w:p w:rsidRPr="00620B98" w:rsidR="00620B98" w:rsidP="0FDE147C" w:rsidRDefault="00620B98" w14:paraId="07DFBCD8" w14:textId="77777777">
      <w:pPr>
        <w:spacing w:before="100" w:beforeAutospacing="on" w:after="100" w:afterAutospacing="on"/>
        <w:rPr>
          <w:rFonts w:ascii="Times New Roman" w:hAnsi="Times New Roman" w:eastAsia="Times New Roman" w:cs="Times New Roman"/>
          <w:color w:val="000000"/>
          <w:kern w:val="0"/>
          <w:lang w:val="en-US" w:eastAsia="ru-RU"/>
          <w14:ligatures w14:val="none"/>
        </w:rPr>
      </w:pPr>
      <w:r w:rsidRPr="00620B98" w:rsidR="2D8C7E7B">
        <w:rPr>
          <w:rFonts w:ascii="Times New Roman" w:hAnsi="Times New Roman" w:eastAsia="Times New Roman" w:cs="Times New Roman"/>
          <w:color w:val="000000"/>
          <w:kern w:val="0"/>
          <w:lang w:val="en-US" w:eastAsia="ru-RU"/>
          <w14:ligatures w14:val="none"/>
        </w:rPr>
        <w:t>This shift suggests that the pandemic acted as a catalyst for digital consumption across the EU. However, the persistence of dispersion implies that structural differences across countries were not eliminated.</w:t>
      </w:r>
    </w:p>
    <w:p w:rsidRPr="00620B98" w:rsidR="00620B98" w:rsidP="0FDE147C" w:rsidRDefault="00620B98" w14:paraId="2D5C510F" w14:textId="77777777">
      <w:pPr>
        <w:spacing w:before="100" w:beforeAutospacing="on" w:after="100" w:afterAutospacing="on"/>
        <w:outlineLvl w:val="1"/>
        <w:rPr>
          <w:rFonts w:ascii="Times New Roman" w:hAnsi="Times New Roman" w:eastAsia="Times New Roman" w:cs="Times New Roman"/>
          <w:b w:val="1"/>
          <w:bCs w:val="1"/>
          <w:color w:val="000000"/>
          <w:kern w:val="0"/>
          <w:sz w:val="36"/>
          <w:szCs w:val="36"/>
          <w:lang w:val="en-US" w:eastAsia="ru-RU"/>
          <w14:ligatures w14:val="none"/>
        </w:rPr>
      </w:pPr>
      <w:r w:rsidRPr="00620B98" w:rsidR="2D8C7E7B">
        <w:rPr>
          <w:rFonts w:ascii="Times New Roman" w:hAnsi="Times New Roman" w:eastAsia="Times New Roman" w:cs="Times New Roman"/>
          <w:b w:val="1"/>
          <w:bCs w:val="1"/>
          <w:color w:val="000000"/>
          <w:kern w:val="0"/>
          <w:sz w:val="36"/>
          <w:szCs w:val="36"/>
          <w:lang w:val="en-US" w:eastAsia="ru-RU"/>
          <w14:ligatures w14:val="none"/>
        </w:rPr>
        <w:t>B. Country-level comparison: 2019 vs 2024</w:t>
      </w:r>
    </w:p>
    <w:p w:rsidRPr="00620B98" w:rsidR="00620B98" w:rsidP="0FDE147C" w:rsidRDefault="00620B98" w14:paraId="499E74D4" w14:textId="1F89EDD6">
      <w:pPr>
        <w:pStyle w:val="a"/>
        <w:spacing w:before="100" w:beforeAutospacing="on" w:after="100" w:afterAutospacing="on"/>
        <w:rPr>
          <w:rFonts w:ascii="Times New Roman" w:hAnsi="Times New Roman" w:eastAsia="Times New Roman" w:cs="Times New Roman"/>
          <w:color w:val="000000"/>
          <w:kern w:val="0"/>
          <w:lang w:val="en-US" w:eastAsia="ru-RU"/>
          <w14:ligatures w14:val="none"/>
        </w:rPr>
      </w:pPr>
      <w:r w:rsidRPr="0FDE147C" w:rsidR="250ED3F5">
        <w:rPr>
          <w:rFonts w:ascii="Times New Roman" w:hAnsi="Times New Roman" w:eastAsia="Times New Roman" w:cs="Times New Roman"/>
          <w:b w:val="1"/>
          <w:bCs w:val="1"/>
          <w:noProof w:val="0"/>
          <w:sz w:val="24"/>
          <w:szCs w:val="24"/>
          <w:lang w:val="en-US"/>
        </w:rPr>
        <w:t>Figure 7 provides a country-level comparison of online shopping adoption rates in 2019 and 2024.</w:t>
      </w:r>
      <w:r>
        <w:br/>
      </w:r>
      <w:r w:rsidRPr="0FDE147C" w:rsidR="250ED3F5">
        <w:rPr>
          <w:rFonts w:ascii="Times New Roman" w:hAnsi="Times New Roman" w:eastAsia="Times New Roman" w:cs="Times New Roman"/>
          <w:noProof w:val="0"/>
          <w:sz w:val="24"/>
          <w:szCs w:val="24"/>
          <w:lang w:val="en-US"/>
        </w:rPr>
        <w:t xml:space="preserve"> A direct comparison shows substantial increases for </w:t>
      </w:r>
      <w:r w:rsidRPr="0FDE147C" w:rsidR="250ED3F5">
        <w:rPr>
          <w:rFonts w:ascii="Times New Roman" w:hAnsi="Times New Roman" w:eastAsia="Times New Roman" w:cs="Times New Roman"/>
          <w:noProof w:val="0"/>
          <w:sz w:val="24"/>
          <w:szCs w:val="24"/>
          <w:lang w:val="en-US"/>
        </w:rPr>
        <w:t>nearly all</w:t>
      </w:r>
      <w:r w:rsidRPr="0FDE147C" w:rsidR="250ED3F5">
        <w:rPr>
          <w:rFonts w:ascii="Times New Roman" w:hAnsi="Times New Roman" w:eastAsia="Times New Roman" w:cs="Times New Roman"/>
          <w:noProof w:val="0"/>
          <w:sz w:val="24"/>
          <w:szCs w:val="24"/>
          <w:lang w:val="en-US"/>
        </w:rPr>
        <w:t xml:space="preserve"> EU member states.</w:t>
      </w:r>
      <w:r w:rsidRPr="00620B98" w:rsidR="2D8C7E7B">
        <w:rPr>
          <w:rFonts w:ascii="Times New Roman" w:hAnsi="Times New Roman" w:eastAsia="Times New Roman" w:cs="Times New Roman"/>
          <w:color w:val="000000"/>
          <w:kern w:val="0"/>
          <w:lang w:val="en-US" w:eastAsia="ru-RU"/>
          <w14:ligatures w14:val="none"/>
        </w:rPr>
        <w:t xml:space="preserve"> While absolute adoption levels rose, relative differences between countries remained broadly stable.</w:t>
      </w:r>
    </w:p>
    <w:p w:rsidR="2FA5FC8E" w:rsidP="0FDE147C" w:rsidRDefault="2FA5FC8E" w14:paraId="13E3CEB0" w14:textId="3B6F9828">
      <w:pPr>
        <w:pStyle w:val="a"/>
        <w:spacing w:beforeAutospacing="on" w:afterAutospacing="on"/>
        <w:rPr>
          <w:rFonts w:ascii="Times New Roman" w:hAnsi="Times New Roman" w:eastAsia="Times New Roman" w:cs="Times New Roman"/>
          <w:color w:val="000000" w:themeColor="text1" w:themeTint="FF" w:themeShade="FF"/>
          <w:lang w:val="en-US" w:eastAsia="ru-RU"/>
        </w:rPr>
      </w:pPr>
      <w:r w:rsidR="2FA5FC8E">
        <w:drawing>
          <wp:inline wp14:editId="31366A1E" wp14:anchorId="2A07638B">
            <wp:extent cx="2752725" cy="2143125"/>
            <wp:effectExtent l="0" t="0" r="0" b="0"/>
            <wp:docPr id="130919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91986" name="Picture 13091986"/>
                    <pic:cNvPicPr/>
                  </pic:nvPicPr>
                  <pic:blipFill>
                    <a:blip xmlns:r="http://schemas.openxmlformats.org/officeDocument/2006/relationships" r:embed="rId1839431321">
                      <a:extLst>
                        <a:ext uri="{28A0092B-C50C-407E-A947-70E740481C1C}">
                          <a14:useLocalDpi xmlns:a14="http://schemas.microsoft.com/office/drawing/2010/main"/>
                        </a:ext>
                      </a:extLst>
                    </a:blip>
                    <a:stretch>
                      <a:fillRect/>
                    </a:stretch>
                  </pic:blipFill>
                  <pic:spPr>
                    <a:xfrm>
                      <a:off x="0" y="0"/>
                      <a:ext cx="2752725" cy="2143125"/>
                    </a:xfrm>
                    <a:prstGeom prst="rect">
                      <a:avLst/>
                    </a:prstGeom>
                  </pic:spPr>
                </pic:pic>
              </a:graphicData>
            </a:graphic>
          </wp:inline>
        </w:drawing>
      </w:r>
    </w:p>
    <w:p w:rsidR="2FA5FC8E" w:rsidP="0FDE147C" w:rsidRDefault="2FA5FC8E" w14:paraId="4533A70C" w14:textId="602FF03F">
      <w:pPr>
        <w:pStyle w:val="a"/>
        <w:spacing w:beforeAutospacing="on" w:afterAutospacing="on"/>
        <w:rPr>
          <w:rFonts w:ascii="Times New Roman" w:hAnsi="Times New Roman" w:eastAsia="Times New Roman" w:cs="Times New Roman"/>
          <w:b w:val="1"/>
          <w:bCs w:val="1"/>
          <w:noProof w:val="0"/>
          <w:sz w:val="24"/>
          <w:szCs w:val="24"/>
          <w:lang w:val="en-US"/>
        </w:rPr>
      </w:pPr>
      <w:r w:rsidRPr="0FDE147C" w:rsidR="2FA5FC8E">
        <w:rPr>
          <w:rFonts w:ascii="Times New Roman" w:hAnsi="Times New Roman" w:eastAsia="Times New Roman" w:cs="Times New Roman"/>
          <w:b w:val="1"/>
          <w:bCs w:val="1"/>
          <w:noProof w:val="0"/>
          <w:sz w:val="24"/>
          <w:szCs w:val="24"/>
          <w:lang w:val="en-US"/>
        </w:rPr>
        <w:t>Figure 7. Online shopping adoption across EU countries: 2019 versus 2024.</w:t>
      </w:r>
    </w:p>
    <w:p w:rsidR="0FDE147C" w:rsidP="0FDE147C" w:rsidRDefault="0FDE147C" w14:paraId="44B03BAF" w14:textId="323736A8">
      <w:pPr>
        <w:spacing w:beforeAutospacing="on" w:afterAutospacing="on"/>
        <w:rPr>
          <w:rFonts w:ascii="Times New Roman" w:hAnsi="Times New Roman" w:eastAsia="Times New Roman" w:cs="Times New Roman"/>
          <w:color w:val="000000" w:themeColor="text1" w:themeTint="FF" w:themeShade="FF"/>
          <w:lang w:val="en-US" w:eastAsia="ru-RU"/>
        </w:rPr>
      </w:pPr>
    </w:p>
    <w:p w:rsidR="00620B98" w:rsidP="0FDE147C" w:rsidRDefault="00620B98" w14:paraId="5EF4D4B0" w14:textId="77777777">
      <w:pPr>
        <w:spacing w:before="100" w:beforeAutospacing="on" w:after="100" w:afterAutospacing="on"/>
        <w:rPr>
          <w:rFonts w:ascii="Times New Roman" w:hAnsi="Times New Roman" w:eastAsia="Times New Roman" w:cs="Times New Roman"/>
          <w:color w:val="000000"/>
          <w:kern w:val="0"/>
          <w:lang w:val="en-US" w:eastAsia="ru-RU"/>
          <w14:ligatures w14:val="none"/>
        </w:rPr>
      </w:pPr>
      <w:r w:rsidRPr="00620B98" w:rsidR="2D8C7E7B">
        <w:rPr>
          <w:rFonts w:ascii="Times New Roman" w:hAnsi="Times New Roman" w:eastAsia="Times New Roman" w:cs="Times New Roman"/>
          <w:color w:val="000000"/>
          <w:kern w:val="0"/>
          <w:lang w:val="en-US" w:eastAsia="ru-RU"/>
          <w14:ligatures w14:val="none"/>
        </w:rPr>
        <w:t>From a descriptive perspective, this pattern indicates that COVID-19 functioned primarily as an accelerator rather than an equalizer. Countries that were already more digitally advanced continued to exhibit higher adoption levels after the pandemic.</w:t>
      </w:r>
    </w:p>
    <w:p w:rsidRPr="00620B98" w:rsidR="00620B98" w:rsidP="0FDE147C" w:rsidRDefault="00620B98" w14:paraId="5F9FA791" w14:textId="77777777">
      <w:pPr>
        <w:spacing w:before="100" w:beforeAutospacing="on" w:after="100" w:afterAutospacing="on"/>
        <w:jc w:val="center"/>
        <w:outlineLvl w:val="0"/>
        <w:rPr>
          <w:rFonts w:ascii="Times New Roman" w:hAnsi="Times New Roman" w:eastAsia="Times New Roman" w:cs="Times New Roman"/>
          <w:b w:val="1"/>
          <w:bCs w:val="1"/>
          <w:color w:val="000000"/>
          <w:kern w:val="36"/>
          <w:sz w:val="48"/>
          <w:szCs w:val="48"/>
          <w:lang w:val="en-US" w:eastAsia="ru-RU"/>
          <w14:ligatures w14:val="none"/>
        </w:rPr>
      </w:pPr>
      <w:r w:rsidRPr="00620B98" w:rsidR="2D8C7E7B">
        <w:rPr>
          <w:rFonts w:ascii="Times New Roman" w:hAnsi="Times New Roman" w:eastAsia="Times New Roman" w:cs="Times New Roman"/>
          <w:b w:val="1"/>
          <w:bCs w:val="1"/>
          <w:color w:val="000000"/>
          <w:kern w:val="36"/>
          <w:sz w:val="48"/>
          <w:szCs w:val="48"/>
          <w:lang w:val="en-US" w:eastAsia="ru-RU"/>
          <w14:ligatures w14:val="none"/>
        </w:rPr>
        <w:lastRenderedPageBreak/>
        <w:t>VIII. DISCUSSION</w:t>
      </w:r>
    </w:p>
    <w:p w:rsidRPr="00620B98" w:rsidR="00620B98" w:rsidP="0FDE147C" w:rsidRDefault="00620B98" w14:paraId="0AEC61C3" w14:textId="77777777">
      <w:pPr>
        <w:spacing w:before="100" w:beforeAutospacing="on" w:after="100" w:afterAutospacing="on"/>
        <w:rPr>
          <w:rFonts w:ascii="Times New Roman" w:hAnsi="Times New Roman" w:eastAsia="Times New Roman" w:cs="Times New Roman"/>
          <w:color w:val="000000"/>
          <w:kern w:val="0"/>
          <w:lang w:val="en-US" w:eastAsia="ru-RU"/>
          <w14:ligatures w14:val="none"/>
        </w:rPr>
      </w:pPr>
      <w:r w:rsidRPr="00620B98" w:rsidR="2D8C7E7B">
        <w:rPr>
          <w:rFonts w:ascii="Times New Roman" w:hAnsi="Times New Roman" w:eastAsia="Times New Roman" w:cs="Times New Roman"/>
          <w:color w:val="000000"/>
          <w:kern w:val="0"/>
          <w:lang w:val="en-US" w:eastAsia="ru-RU"/>
          <w14:ligatures w14:val="none"/>
        </w:rPr>
        <w:t>Taken together, the findings document sustained growth in e-commerce adoption across the EU alongside persistent cross-country disparities. Associations with internet access and GDP per capita highlight the importance of first-level digital divide dimensions, while digital skills contribute additional explanatory power where data are available.</w:t>
      </w:r>
    </w:p>
    <w:p w:rsidRPr="00620B98" w:rsidR="00620B98" w:rsidP="0FDE147C" w:rsidRDefault="00620B98" w14:paraId="296F2186" w14:textId="77777777">
      <w:pPr>
        <w:spacing w:before="100" w:beforeAutospacing="on" w:after="100" w:afterAutospacing="on"/>
        <w:rPr>
          <w:rFonts w:ascii="Times New Roman" w:hAnsi="Times New Roman" w:eastAsia="Times New Roman" w:cs="Times New Roman"/>
          <w:color w:val="000000"/>
          <w:kern w:val="0"/>
          <w:lang w:val="en-US" w:eastAsia="ru-RU"/>
          <w14:ligatures w14:val="none"/>
        </w:rPr>
      </w:pPr>
      <w:r w:rsidRPr="00620B98" w:rsidR="2D8C7E7B">
        <w:rPr>
          <w:rFonts w:ascii="Times New Roman" w:hAnsi="Times New Roman" w:eastAsia="Times New Roman" w:cs="Times New Roman"/>
          <w:color w:val="000000"/>
          <w:kern w:val="0"/>
          <w:lang w:val="en-US" w:eastAsia="ru-RU"/>
          <w14:ligatures w14:val="none"/>
        </w:rPr>
        <w:t>The pandemic-induced acceleration in adoption did not eliminate structural inequalities. Instead, it raised adoption levels across the distribution while preserving relative differences between countries. This pattern is consistent with interpretations of the digital divide as a multidimensional and path-dependent phenomenon.</w:t>
      </w:r>
    </w:p>
    <w:p w:rsidR="00620B98" w:rsidP="0FDE147C" w:rsidRDefault="00620B98" w14:paraId="2765E78D" w14:textId="77777777">
      <w:pPr>
        <w:spacing w:before="100" w:beforeAutospacing="on" w:after="100" w:afterAutospacing="on"/>
        <w:rPr>
          <w:rFonts w:ascii="Times New Roman" w:hAnsi="Times New Roman" w:eastAsia="Times New Roman" w:cs="Times New Roman"/>
          <w:color w:val="000000"/>
          <w:kern w:val="0"/>
          <w:lang w:eastAsia="ru-RU"/>
          <w14:ligatures w14:val="none"/>
        </w:rPr>
      </w:pPr>
      <w:r w:rsidRPr="00620B98" w:rsidR="2D8C7E7B">
        <w:rPr>
          <w:rFonts w:ascii="Times New Roman" w:hAnsi="Times New Roman" w:eastAsia="Times New Roman" w:cs="Times New Roman"/>
          <w:color w:val="000000"/>
          <w:kern w:val="0"/>
          <w:lang w:eastAsia="ru-RU"/>
          <w14:ligatures w14:val="none"/>
        </w:rPr>
        <w:t>From a policy perspective, the results suggest that expanding infrastructure alone may be insufficient to achieve convergence in digital participation. Complementary investments in digital skills, affordability, and trust-building measures may be necessary to ensure more inclusive outcomes.</w:t>
      </w:r>
    </w:p>
    <w:p w:rsidR="00620B98" w:rsidP="00620B98" w:rsidRDefault="00620B98" w14:paraId="181F82BA" w14:textId="77777777">
      <w:pPr>
        <w:spacing w:before="100" w:beforeAutospacing="1" w:after="100" w:afterAutospacing="1"/>
        <w:rPr>
          <w:rFonts w:ascii="Times New Roman" w:hAnsi="Times New Roman" w:eastAsia="Times New Roman" w:cs="Times New Roman"/>
          <w:color w:val="000000"/>
          <w:kern w:val="0"/>
          <w:lang w:eastAsia="ru-RU"/>
          <w14:ligatures w14:val="none"/>
        </w:rPr>
      </w:pPr>
    </w:p>
    <w:p w:rsidRPr="00620B98" w:rsidR="00620B98" w:rsidP="0FDE147C" w:rsidRDefault="00620B98" w14:paraId="4DA4AB3D" w14:textId="77777777">
      <w:pPr>
        <w:spacing w:before="100" w:beforeAutospacing="on" w:after="100" w:afterAutospacing="on"/>
        <w:jc w:val="center"/>
        <w:outlineLvl w:val="0"/>
        <w:rPr>
          <w:rFonts w:ascii="Times New Roman" w:hAnsi="Times New Roman" w:eastAsia="Times New Roman" w:cs="Times New Roman"/>
          <w:b w:val="1"/>
          <w:bCs w:val="1"/>
          <w:color w:val="000000"/>
          <w:kern w:val="36"/>
          <w:sz w:val="48"/>
          <w:szCs w:val="48"/>
          <w:lang w:eastAsia="ru-RU"/>
          <w14:ligatures w14:val="none"/>
        </w:rPr>
      </w:pPr>
      <w:r w:rsidRPr="00620B98" w:rsidR="2D8C7E7B">
        <w:rPr>
          <w:rFonts w:ascii="Times New Roman" w:hAnsi="Times New Roman" w:eastAsia="Times New Roman" w:cs="Times New Roman"/>
          <w:b w:val="1"/>
          <w:bCs w:val="1"/>
          <w:color w:val="000000"/>
          <w:kern w:val="36"/>
          <w:sz w:val="48"/>
          <w:szCs w:val="48"/>
          <w:lang w:eastAsia="ru-RU"/>
          <w14:ligatures w14:val="none"/>
        </w:rPr>
        <w:t>IX. LIMITATIONS</w:t>
      </w:r>
    </w:p>
    <w:p w:rsidR="00620B98" w:rsidP="0FDE147C" w:rsidRDefault="00620B98" w14:paraId="414A107D" w14:textId="77777777">
      <w:pPr>
        <w:spacing w:before="100" w:beforeAutospacing="on" w:after="100" w:afterAutospacing="on"/>
        <w:rPr>
          <w:rFonts w:ascii="Times New Roman" w:hAnsi="Times New Roman" w:eastAsia="Times New Roman" w:cs="Times New Roman"/>
          <w:color w:val="000000"/>
          <w:kern w:val="0"/>
          <w:lang w:eastAsia="ru-RU"/>
          <w14:ligatures w14:val="none"/>
        </w:rPr>
      </w:pPr>
      <w:r w:rsidRPr="00620B98" w:rsidR="2D8C7E7B">
        <w:rPr>
          <w:rFonts w:ascii="Times New Roman" w:hAnsi="Times New Roman" w:eastAsia="Times New Roman" w:cs="Times New Roman"/>
          <w:color w:val="000000"/>
          <w:kern w:val="0"/>
          <w:lang w:eastAsia="ru-RU"/>
          <w14:ligatures w14:val="none"/>
        </w:rPr>
        <w:t>This study is subject to several limitations. First, the analysis is descriptive and does not establish causal relationships. Second, limitations in data availability restrict the analysis of digital skills to the pre-2020 period. Third, the use of country-level aggregates may mask substantial within-country inequalities related to region, age, or socioeconomic status.</w:t>
      </w:r>
    </w:p>
    <w:p w:rsidR="00620B98" w:rsidP="00620B98" w:rsidRDefault="00620B98" w14:paraId="0C947D14" w14:textId="77777777">
      <w:pPr>
        <w:spacing w:before="100" w:beforeAutospacing="1" w:after="100" w:afterAutospacing="1"/>
        <w:rPr>
          <w:rFonts w:ascii="Times New Roman" w:hAnsi="Times New Roman" w:eastAsia="Times New Roman" w:cs="Times New Roman"/>
          <w:color w:val="000000"/>
          <w:kern w:val="0"/>
          <w:lang w:eastAsia="ru-RU"/>
          <w14:ligatures w14:val="none"/>
        </w:rPr>
      </w:pPr>
    </w:p>
    <w:p w:rsidRPr="00620B98" w:rsidR="00620B98" w:rsidP="0FDE147C" w:rsidRDefault="00620B98" w14:paraId="23EBEC25" w14:textId="77777777">
      <w:pPr>
        <w:spacing w:before="100" w:beforeAutospacing="on" w:after="100" w:afterAutospacing="on"/>
        <w:jc w:val="center"/>
        <w:outlineLvl w:val="0"/>
        <w:rPr>
          <w:rFonts w:ascii="Times New Roman" w:hAnsi="Times New Roman" w:eastAsia="Times New Roman" w:cs="Times New Roman"/>
          <w:b w:val="1"/>
          <w:bCs w:val="1"/>
          <w:color w:val="000000"/>
          <w:kern w:val="36"/>
          <w:sz w:val="48"/>
          <w:szCs w:val="48"/>
          <w:lang w:eastAsia="ru-RU"/>
          <w14:ligatures w14:val="none"/>
        </w:rPr>
      </w:pPr>
      <w:r w:rsidRPr="00620B98" w:rsidR="2D8C7E7B">
        <w:rPr>
          <w:rFonts w:ascii="Times New Roman" w:hAnsi="Times New Roman" w:eastAsia="Times New Roman" w:cs="Times New Roman"/>
          <w:b w:val="1"/>
          <w:bCs w:val="1"/>
          <w:color w:val="000000"/>
          <w:kern w:val="36"/>
          <w:sz w:val="48"/>
          <w:szCs w:val="48"/>
          <w:lang w:eastAsia="ru-RU"/>
          <w14:ligatures w14:val="none"/>
        </w:rPr>
        <w:t>X. CONCLUSION</w:t>
      </w:r>
    </w:p>
    <w:p w:rsidRPr="00620B98" w:rsidR="00620B98" w:rsidP="0FDE147C" w:rsidRDefault="00620B98" w14:paraId="783DB014" w14:textId="1B7A832F">
      <w:pPr>
        <w:spacing w:before="100" w:beforeAutospacing="on" w:after="100" w:afterAutospacing="on"/>
        <w:rPr>
          <w:rFonts w:ascii="Times New Roman" w:hAnsi="Times New Roman" w:eastAsia="Times New Roman" w:cs="Times New Roman"/>
          <w:color w:val="000000" w:themeColor="text1" w:themeTint="FF" w:themeShade="FF"/>
          <w:lang w:val="en-US" w:eastAsia="ru-RU"/>
        </w:rPr>
      </w:pPr>
      <w:r w:rsidRPr="0FDE147C" w:rsidR="2D8C7E7B">
        <w:rPr>
          <w:rFonts w:ascii="Times New Roman" w:hAnsi="Times New Roman" w:eastAsia="Times New Roman" w:cs="Times New Roman"/>
          <w:color w:val="000000"/>
          <w:kern w:val="0"/>
          <w:lang w:val="en-US" w:eastAsia="ru-RU"/>
          <w14:ligatures w14:val="none"/>
        </w:rPr>
        <w:t>This</w:t>
      </w:r>
      <w:r w:rsidRPr="0FDE147C" w:rsidR="2D8C7E7B">
        <w:rPr>
          <w:rFonts w:ascii="Times New Roman" w:hAnsi="Times New Roman" w:eastAsia="Times New Roman" w:cs="Times New Roman"/>
          <w:color w:val="000000"/>
          <w:kern w:val="0"/>
          <w:lang w:val="en-US" w:eastAsia="ru-RU"/>
          <w14:ligatures w14:val="none"/>
        </w:rPr>
        <w:t xml:space="preserve"> </w:t>
      </w:r>
      <w:r w:rsidRPr="0FDE147C" w:rsidR="2D8C7E7B">
        <w:rPr>
          <w:rFonts w:ascii="Times New Roman" w:hAnsi="Times New Roman" w:eastAsia="Times New Roman" w:cs="Times New Roman"/>
          <w:color w:val="000000"/>
          <w:kern w:val="0"/>
          <w:lang w:val="en-US" w:eastAsia="ru-RU"/>
          <w14:ligatures w14:val="none"/>
        </w:rPr>
        <w:t>paper</w:t>
      </w:r>
      <w:r w:rsidRPr="0FDE147C" w:rsidR="2D8C7E7B">
        <w:rPr>
          <w:rFonts w:ascii="Times New Roman" w:hAnsi="Times New Roman" w:eastAsia="Times New Roman" w:cs="Times New Roman"/>
          <w:color w:val="000000"/>
          <w:kern w:val="0"/>
          <w:lang w:val="en-US" w:eastAsia="ru-RU"/>
          <w14:ligatures w14:val="none"/>
        </w:rPr>
        <w:t xml:space="preserve"> </w:t>
      </w:r>
      <w:r w:rsidRPr="0FDE147C" w:rsidR="2D8C7E7B">
        <w:rPr>
          <w:rFonts w:ascii="Times New Roman" w:hAnsi="Times New Roman" w:eastAsia="Times New Roman" w:cs="Times New Roman"/>
          <w:color w:val="000000"/>
          <w:kern w:val="0"/>
          <w:lang w:val="en-US" w:eastAsia="ru-RU"/>
          <w14:ligatures w14:val="none"/>
        </w:rPr>
        <w:t>provided</w:t>
      </w:r>
      <w:r w:rsidRPr="0FDE147C" w:rsidR="2D8C7E7B">
        <w:rPr>
          <w:rFonts w:ascii="Times New Roman" w:hAnsi="Times New Roman" w:eastAsia="Times New Roman" w:cs="Times New Roman"/>
          <w:color w:val="000000"/>
          <w:kern w:val="0"/>
          <w:lang w:val="en-US" w:eastAsia="ru-RU"/>
          <w14:ligatures w14:val="none"/>
        </w:rPr>
        <w:t xml:space="preserve"> a </w:t>
      </w:r>
      <w:r w:rsidRPr="0FDE147C" w:rsidR="2D8C7E7B">
        <w:rPr>
          <w:rFonts w:ascii="Times New Roman" w:hAnsi="Times New Roman" w:eastAsia="Times New Roman" w:cs="Times New Roman"/>
          <w:color w:val="000000"/>
          <w:kern w:val="0"/>
          <w:lang w:val="en-US" w:eastAsia="ru-RU"/>
          <w14:ligatures w14:val="none"/>
        </w:rPr>
        <w:t>descripti</w:t>
      </w:r>
      <w:r w:rsidRPr="0FDE147C" w:rsidR="2D8C7E7B">
        <w:rPr>
          <w:rFonts w:ascii="Times New Roman" w:hAnsi="Times New Roman" w:eastAsia="Times New Roman" w:cs="Times New Roman"/>
          <w:color w:val="000000"/>
          <w:kern w:val="0"/>
          <w:lang w:val="en-US" w:eastAsia="ru-RU"/>
          <w14:ligatures w14:val="none"/>
        </w:rPr>
        <w:t>v</w:t>
      </w:r>
      <w:r w:rsidRPr="0FDE147C" w:rsidR="2D8C7E7B">
        <w:rPr>
          <w:rFonts w:ascii="Times New Roman" w:hAnsi="Times New Roman" w:eastAsia="Times New Roman" w:cs="Times New Roman"/>
          <w:color w:val="000000"/>
          <w:kern w:val="0"/>
          <w:lang w:val="en-US" w:eastAsia="ru-RU"/>
          <w14:ligatures w14:val="none"/>
        </w:rPr>
        <w:t>e</w:t>
      </w:r>
      <w:r w:rsidRPr="0FDE147C" w:rsidR="2D8C7E7B">
        <w:rPr>
          <w:rFonts w:ascii="Times New Roman" w:hAnsi="Times New Roman" w:eastAsia="Times New Roman" w:cs="Times New Roman"/>
          <w:color w:val="000000"/>
          <w:kern w:val="0"/>
          <w:lang w:val="en-US" w:eastAsia="ru-RU"/>
          <w14:ligatures w14:val="none"/>
        </w:rPr>
        <w:t xml:space="preserve"> </w:t>
      </w:r>
      <w:r w:rsidRPr="0FDE147C" w:rsidR="2D8C7E7B">
        <w:rPr>
          <w:rFonts w:ascii="Times New Roman" w:hAnsi="Times New Roman" w:eastAsia="Times New Roman" w:cs="Times New Roman"/>
          <w:color w:val="000000"/>
          <w:kern w:val="0"/>
          <w:lang w:val="en-US" w:eastAsia="ru-RU"/>
          <w14:ligatures w14:val="none"/>
        </w:rPr>
        <w:t>overview</w:t>
      </w:r>
      <w:r w:rsidRPr="0FDE147C" w:rsidR="2D8C7E7B">
        <w:rPr>
          <w:rFonts w:ascii="Times New Roman" w:hAnsi="Times New Roman" w:eastAsia="Times New Roman" w:cs="Times New Roman"/>
          <w:color w:val="000000"/>
          <w:kern w:val="0"/>
          <w:lang w:val="en-US" w:eastAsia="ru-RU"/>
          <w14:ligatures w14:val="none"/>
        </w:rPr>
        <w:t xml:space="preserve"> </w:t>
      </w:r>
      <w:r w:rsidRPr="0FDE147C" w:rsidR="2D8C7E7B">
        <w:rPr>
          <w:rFonts w:ascii="Times New Roman" w:hAnsi="Times New Roman" w:eastAsia="Times New Roman" w:cs="Times New Roman"/>
          <w:color w:val="000000"/>
          <w:kern w:val="0"/>
          <w:lang w:val="en-US" w:eastAsia="ru-RU"/>
          <w14:ligatures w14:val="none"/>
        </w:rPr>
        <w:t>o</w:t>
      </w:r>
      <w:r w:rsidRPr="0FDE147C" w:rsidR="2D8C7E7B">
        <w:rPr>
          <w:rFonts w:ascii="Times New Roman" w:hAnsi="Times New Roman" w:eastAsia="Times New Roman" w:cs="Times New Roman"/>
          <w:color w:val="000000"/>
          <w:kern w:val="0"/>
          <w:lang w:val="en-US" w:eastAsia="ru-RU"/>
          <w14:ligatures w14:val="none"/>
        </w:rPr>
        <w:t>f</w:t>
      </w:r>
      <w:r w:rsidRPr="0FDE147C" w:rsidR="2D8C7E7B">
        <w:rPr>
          <w:rFonts w:ascii="Times New Roman" w:hAnsi="Times New Roman" w:eastAsia="Times New Roman" w:cs="Times New Roman"/>
          <w:color w:val="000000"/>
          <w:kern w:val="0"/>
          <w:lang w:val="en-US" w:eastAsia="ru-RU"/>
          <w14:ligatures w14:val="none"/>
        </w:rPr>
        <w:t xml:space="preserve"> e-</w:t>
      </w:r>
      <w:r w:rsidRPr="0FDE147C" w:rsidR="2D8C7E7B">
        <w:rPr>
          <w:rFonts w:ascii="Times New Roman" w:hAnsi="Times New Roman" w:eastAsia="Times New Roman" w:cs="Times New Roman"/>
          <w:color w:val="000000"/>
          <w:kern w:val="0"/>
          <w:lang w:val="en-US" w:eastAsia="ru-RU"/>
          <w14:ligatures w14:val="none"/>
        </w:rPr>
        <w:t>co</w:t>
      </w:r>
      <w:r w:rsidRPr="0FDE147C" w:rsidR="2D8C7E7B">
        <w:rPr>
          <w:rFonts w:ascii="Times New Roman" w:hAnsi="Times New Roman" w:eastAsia="Times New Roman" w:cs="Times New Roman"/>
          <w:color w:val="000000"/>
          <w:kern w:val="0"/>
          <w:lang w:val="en-US" w:eastAsia="ru-RU"/>
          <w14:ligatures w14:val="none"/>
        </w:rPr>
        <w:t>mme</w:t>
      </w:r>
      <w:r w:rsidRPr="0FDE147C" w:rsidR="2D8C7E7B">
        <w:rPr>
          <w:rFonts w:ascii="Times New Roman" w:hAnsi="Times New Roman" w:eastAsia="Times New Roman" w:cs="Times New Roman"/>
          <w:color w:val="000000"/>
          <w:kern w:val="0"/>
          <w:lang w:val="en-US" w:eastAsia="ru-RU"/>
          <w14:ligatures w14:val="none"/>
        </w:rPr>
        <w:t>r</w:t>
      </w:r>
      <w:r w:rsidRPr="0FDE147C" w:rsidR="2D8C7E7B">
        <w:rPr>
          <w:rFonts w:ascii="Times New Roman" w:hAnsi="Times New Roman" w:eastAsia="Times New Roman" w:cs="Times New Roman"/>
          <w:color w:val="000000"/>
          <w:kern w:val="0"/>
          <w:lang w:val="en-US" w:eastAsia="ru-RU"/>
          <w14:ligatures w14:val="none"/>
        </w:rPr>
        <w:t>ce</w:t>
      </w:r>
      <w:r w:rsidRPr="0FDE147C" w:rsidR="2D8C7E7B">
        <w:rPr>
          <w:rFonts w:ascii="Times New Roman" w:hAnsi="Times New Roman" w:eastAsia="Times New Roman" w:cs="Times New Roman"/>
          <w:color w:val="000000"/>
          <w:kern w:val="0"/>
          <w:lang w:val="en-US" w:eastAsia="ru-RU"/>
          <w14:ligatures w14:val="none"/>
        </w:rPr>
        <w:t xml:space="preserve"> </w:t>
      </w:r>
      <w:r w:rsidRPr="0FDE147C" w:rsidR="2D8C7E7B">
        <w:rPr>
          <w:rFonts w:ascii="Times New Roman" w:hAnsi="Times New Roman" w:eastAsia="Times New Roman" w:cs="Times New Roman"/>
          <w:color w:val="000000"/>
          <w:kern w:val="0"/>
          <w:lang w:val="en-US" w:eastAsia="ru-RU"/>
          <w14:ligatures w14:val="none"/>
        </w:rPr>
        <w:t>adopt</w:t>
      </w:r>
      <w:r w:rsidRPr="0FDE147C" w:rsidR="2D8C7E7B">
        <w:rPr>
          <w:rFonts w:ascii="Times New Roman" w:hAnsi="Times New Roman" w:eastAsia="Times New Roman" w:cs="Times New Roman"/>
          <w:color w:val="000000"/>
          <w:kern w:val="0"/>
          <w:lang w:val="en-US" w:eastAsia="ru-RU"/>
          <w14:ligatures w14:val="none"/>
        </w:rPr>
        <w:t>ion</w:t>
      </w:r>
      <w:r w:rsidRPr="0FDE147C" w:rsidR="2D8C7E7B">
        <w:rPr>
          <w:rFonts w:ascii="Times New Roman" w:hAnsi="Times New Roman" w:eastAsia="Times New Roman" w:cs="Times New Roman"/>
          <w:color w:val="000000"/>
          <w:kern w:val="0"/>
          <w:lang w:val="en-US" w:eastAsia="ru-RU"/>
          <w14:ligatures w14:val="none"/>
        </w:rPr>
        <w:t xml:space="preserve"> </w:t>
      </w:r>
      <w:r w:rsidRPr="0FDE147C" w:rsidR="2D8C7E7B">
        <w:rPr>
          <w:rFonts w:ascii="Times New Roman" w:hAnsi="Times New Roman" w:eastAsia="Times New Roman" w:cs="Times New Roman"/>
          <w:color w:val="000000"/>
          <w:kern w:val="0"/>
          <w:lang w:val="en-US" w:eastAsia="ru-RU"/>
          <w14:ligatures w14:val="none"/>
        </w:rPr>
        <w:t>ac</w:t>
      </w:r>
      <w:r w:rsidRPr="0FDE147C" w:rsidR="2D8C7E7B">
        <w:rPr>
          <w:rFonts w:ascii="Times New Roman" w:hAnsi="Times New Roman" w:eastAsia="Times New Roman" w:cs="Times New Roman"/>
          <w:color w:val="000000"/>
          <w:kern w:val="0"/>
          <w:lang w:val="en-US" w:eastAsia="ru-RU"/>
          <w14:ligatures w14:val="none"/>
        </w:rPr>
        <w:t>r</w:t>
      </w:r>
      <w:r w:rsidRPr="0FDE147C" w:rsidR="2D8C7E7B">
        <w:rPr>
          <w:rFonts w:ascii="Times New Roman" w:hAnsi="Times New Roman" w:eastAsia="Times New Roman" w:cs="Times New Roman"/>
          <w:color w:val="000000"/>
          <w:kern w:val="0"/>
          <w:lang w:val="en-US" w:eastAsia="ru-RU"/>
          <w14:ligatures w14:val="none"/>
        </w:rPr>
        <w:t>oss</w:t>
      </w:r>
      <w:r w:rsidRPr="0FDE147C" w:rsidR="2D8C7E7B">
        <w:rPr>
          <w:rFonts w:ascii="Times New Roman" w:hAnsi="Times New Roman" w:eastAsia="Times New Roman" w:cs="Times New Roman"/>
          <w:color w:val="000000"/>
          <w:kern w:val="0"/>
          <w:lang w:val="en-US" w:eastAsia="ru-RU"/>
          <w14:ligatures w14:val="none"/>
        </w:rPr>
        <w:t xml:space="preserve"> EU </w:t>
      </w:r>
      <w:r w:rsidRPr="0FDE147C" w:rsidR="2D8C7E7B">
        <w:rPr>
          <w:rFonts w:ascii="Times New Roman" w:hAnsi="Times New Roman" w:eastAsia="Times New Roman" w:cs="Times New Roman"/>
          <w:color w:val="000000"/>
          <w:kern w:val="0"/>
          <w:lang w:val="en-US" w:eastAsia="ru-RU"/>
          <w14:ligatures w14:val="none"/>
        </w:rPr>
        <w:t>coun</w:t>
      </w:r>
      <w:r w:rsidRPr="0FDE147C" w:rsidR="2D8C7E7B">
        <w:rPr>
          <w:rFonts w:ascii="Times New Roman" w:hAnsi="Times New Roman" w:eastAsia="Times New Roman" w:cs="Times New Roman"/>
          <w:color w:val="000000"/>
          <w:kern w:val="0"/>
          <w:lang w:val="en-US" w:eastAsia="ru-RU"/>
          <w14:ligatures w14:val="none"/>
        </w:rPr>
        <w:t>t</w:t>
      </w:r>
      <w:r w:rsidRPr="0FDE147C" w:rsidR="2D8C7E7B">
        <w:rPr>
          <w:rFonts w:ascii="Times New Roman" w:hAnsi="Times New Roman" w:eastAsia="Times New Roman" w:cs="Times New Roman"/>
          <w:color w:val="000000"/>
          <w:kern w:val="0"/>
          <w:lang w:val="en-US" w:eastAsia="ru-RU"/>
          <w14:ligatures w14:val="none"/>
        </w:rPr>
        <w:t>rie</w:t>
      </w:r>
      <w:r w:rsidRPr="0FDE147C" w:rsidR="2D8C7E7B">
        <w:rPr>
          <w:rFonts w:ascii="Times New Roman" w:hAnsi="Times New Roman" w:eastAsia="Times New Roman" w:cs="Times New Roman"/>
          <w:color w:val="000000"/>
          <w:kern w:val="0"/>
          <w:lang w:val="en-US" w:eastAsia="ru-RU"/>
          <w14:ligatures w14:val="none"/>
        </w:rPr>
        <w:t>s</w:t>
      </w:r>
      <w:r w:rsidRPr="0FDE147C" w:rsidR="2D8C7E7B">
        <w:rPr>
          <w:rFonts w:ascii="Times New Roman" w:hAnsi="Times New Roman" w:eastAsia="Times New Roman" w:cs="Times New Roman"/>
          <w:color w:val="000000"/>
          <w:kern w:val="0"/>
          <w:lang w:val="en-US" w:eastAsia="ru-RU"/>
          <w14:ligatures w14:val="none"/>
        </w:rPr>
        <w:t xml:space="preserve"> </w:t>
      </w:r>
      <w:r w:rsidRPr="0FDE147C" w:rsidR="2D8C7E7B">
        <w:rPr>
          <w:rFonts w:ascii="Times New Roman" w:hAnsi="Times New Roman" w:eastAsia="Times New Roman" w:cs="Times New Roman"/>
          <w:color w:val="000000"/>
          <w:kern w:val="0"/>
          <w:lang w:val="en-US" w:eastAsia="ru-RU"/>
          <w14:ligatures w14:val="none"/>
        </w:rPr>
        <w:t>bet</w:t>
      </w:r>
      <w:r w:rsidRPr="0FDE147C" w:rsidR="2D8C7E7B">
        <w:rPr>
          <w:rFonts w:ascii="Times New Roman" w:hAnsi="Times New Roman" w:eastAsia="Times New Roman" w:cs="Times New Roman"/>
          <w:color w:val="000000"/>
          <w:kern w:val="0"/>
          <w:lang w:val="en-US" w:eastAsia="ru-RU"/>
          <w14:ligatures w14:val="none"/>
        </w:rPr>
        <w:t>w</w:t>
      </w:r>
      <w:r w:rsidRPr="0FDE147C" w:rsidR="2D8C7E7B">
        <w:rPr>
          <w:rFonts w:ascii="Times New Roman" w:hAnsi="Times New Roman" w:eastAsia="Times New Roman" w:cs="Times New Roman"/>
          <w:color w:val="000000"/>
          <w:kern w:val="0"/>
          <w:lang w:val="en-US" w:eastAsia="ru-RU"/>
          <w14:ligatures w14:val="none"/>
        </w:rPr>
        <w:t>een</w:t>
      </w:r>
      <w:r w:rsidRPr="0FDE147C" w:rsidR="2D8C7E7B">
        <w:rPr>
          <w:rFonts w:ascii="Times New Roman" w:hAnsi="Times New Roman" w:eastAsia="Times New Roman" w:cs="Times New Roman"/>
          <w:color w:val="000000"/>
          <w:kern w:val="0"/>
          <w:lang w:val="en-US" w:eastAsia="ru-RU"/>
          <w14:ligatures w14:val="none"/>
        </w:rPr>
        <w:t xml:space="preserve"> </w:t>
      </w:r>
      <w:r w:rsidRPr="0FDE147C" w:rsidR="2D8C7E7B">
        <w:rPr>
          <w:rFonts w:ascii="Times New Roman" w:hAnsi="Times New Roman" w:eastAsia="Times New Roman" w:cs="Times New Roman"/>
          <w:color w:val="000000"/>
          <w:kern w:val="0"/>
          <w:lang w:val="en-US" w:eastAsia="ru-RU"/>
          <w14:ligatures w14:val="none"/>
        </w:rPr>
        <w:t xml:space="preserve">2013 </w:t>
      </w:r>
      <w:r w:rsidRPr="0FDE147C" w:rsidR="2D8C7E7B">
        <w:rPr>
          <w:rFonts w:ascii="Times New Roman" w:hAnsi="Times New Roman" w:eastAsia="Times New Roman" w:cs="Times New Roman"/>
          <w:color w:val="000000"/>
          <w:kern w:val="0"/>
          <w:lang w:val="en-US" w:eastAsia="ru-RU"/>
          <w14:ligatures w14:val="none"/>
        </w:rPr>
        <w:t>and</w:t>
      </w:r>
      <w:r w:rsidRPr="0FDE147C" w:rsidR="2D8C7E7B">
        <w:rPr>
          <w:rFonts w:ascii="Times New Roman" w:hAnsi="Times New Roman" w:eastAsia="Times New Roman" w:cs="Times New Roman"/>
          <w:color w:val="000000"/>
          <w:kern w:val="0"/>
          <w:lang w:val="en-US" w:eastAsia="ru-RU"/>
          <w14:ligatures w14:val="none"/>
        </w:rPr>
        <w:t xml:space="preserve"> </w:t>
      </w:r>
      <w:r w:rsidRPr="0FDE147C" w:rsidR="2D8C7E7B">
        <w:rPr>
          <w:rFonts w:ascii="Times New Roman" w:hAnsi="Times New Roman" w:eastAsia="Times New Roman" w:cs="Times New Roman"/>
          <w:color w:val="000000"/>
          <w:kern w:val="0"/>
          <w:lang w:val="en-US" w:eastAsia="ru-RU"/>
          <w14:ligatures w14:val="none"/>
        </w:rPr>
        <w:t>2</w:t>
      </w:r>
      <w:r w:rsidRPr="0FDE147C" w:rsidR="2D8C7E7B">
        <w:rPr>
          <w:rFonts w:ascii="Times New Roman" w:hAnsi="Times New Roman" w:eastAsia="Times New Roman" w:cs="Times New Roman"/>
          <w:color w:val="000000"/>
          <w:kern w:val="0"/>
          <w:lang w:val="en-US" w:eastAsia="ru-RU"/>
          <w14:ligatures w14:val="none"/>
        </w:rPr>
        <w:t>024</w:t>
      </w:r>
      <w:r w:rsidRPr="0FDE147C" w:rsidR="2D8C7E7B">
        <w:rPr>
          <w:rFonts w:ascii="Times New Roman" w:hAnsi="Times New Roman" w:eastAsia="Times New Roman" w:cs="Times New Roman"/>
          <w:color w:val="000000"/>
          <w:kern w:val="0"/>
          <w:lang w:val="en-US" w:eastAsia="ru-RU"/>
          <w14:ligatures w14:val="none"/>
        </w:rPr>
        <w:t xml:space="preserve">. </w:t>
      </w:r>
      <w:r w:rsidRPr="0FDE147C" w:rsidR="2D8C7E7B">
        <w:rPr>
          <w:rFonts w:ascii="Times New Roman" w:hAnsi="Times New Roman" w:eastAsia="Times New Roman" w:cs="Times New Roman"/>
          <w:color w:val="000000"/>
          <w:kern w:val="0"/>
          <w:lang w:val="en-US" w:eastAsia="ru-RU"/>
          <w14:ligatures w14:val="none"/>
        </w:rPr>
        <w:t>W</w:t>
      </w:r>
      <w:r w:rsidRPr="0FDE147C" w:rsidR="2D8C7E7B">
        <w:rPr>
          <w:rFonts w:ascii="Times New Roman" w:hAnsi="Times New Roman" w:eastAsia="Times New Roman" w:cs="Times New Roman"/>
          <w:color w:val="000000"/>
          <w:kern w:val="0"/>
          <w:lang w:val="en-US" w:eastAsia="ru-RU"/>
          <w14:ligatures w14:val="none"/>
        </w:rPr>
        <w:t>h</w:t>
      </w:r>
      <w:r w:rsidRPr="0FDE147C" w:rsidR="2D8C7E7B">
        <w:rPr>
          <w:rFonts w:ascii="Times New Roman" w:hAnsi="Times New Roman" w:eastAsia="Times New Roman" w:cs="Times New Roman"/>
          <w:color w:val="000000"/>
          <w:kern w:val="0"/>
          <w:lang w:val="en-US" w:eastAsia="ru-RU"/>
          <w14:ligatures w14:val="none"/>
        </w:rPr>
        <w:t>ile</w:t>
      </w:r>
      <w:r w:rsidRPr="0FDE147C" w:rsidR="2D8C7E7B">
        <w:rPr>
          <w:rFonts w:ascii="Times New Roman" w:hAnsi="Times New Roman" w:eastAsia="Times New Roman" w:cs="Times New Roman"/>
          <w:color w:val="000000"/>
          <w:kern w:val="0"/>
          <w:lang w:val="en-US" w:eastAsia="ru-RU"/>
          <w14:ligatures w14:val="none"/>
        </w:rPr>
        <w:t xml:space="preserve"> </w:t>
      </w:r>
      <w:r w:rsidRPr="0FDE147C" w:rsidR="2D8C7E7B">
        <w:rPr>
          <w:rFonts w:ascii="Times New Roman" w:hAnsi="Times New Roman" w:eastAsia="Times New Roman" w:cs="Times New Roman"/>
          <w:color w:val="000000"/>
          <w:kern w:val="0"/>
          <w:lang w:val="en-US" w:eastAsia="ru-RU"/>
          <w14:ligatures w14:val="none"/>
        </w:rPr>
        <w:t>online</w:t>
      </w:r>
      <w:r w:rsidRPr="0FDE147C" w:rsidR="2D8C7E7B">
        <w:rPr>
          <w:rFonts w:ascii="Times New Roman" w:hAnsi="Times New Roman" w:eastAsia="Times New Roman" w:cs="Times New Roman"/>
          <w:color w:val="000000"/>
          <w:kern w:val="0"/>
          <w:lang w:val="en-US" w:eastAsia="ru-RU"/>
          <w14:ligatures w14:val="none"/>
        </w:rPr>
        <w:t xml:space="preserve"> sh</w:t>
      </w:r>
      <w:r w:rsidRPr="0FDE147C" w:rsidR="2D8C7E7B">
        <w:rPr>
          <w:rFonts w:ascii="Times New Roman" w:hAnsi="Times New Roman" w:eastAsia="Times New Roman" w:cs="Times New Roman"/>
          <w:color w:val="000000"/>
          <w:kern w:val="0"/>
          <w:lang w:val="en-US" w:eastAsia="ru-RU"/>
          <w14:ligatures w14:val="none"/>
        </w:rPr>
        <w:t>oppi</w:t>
      </w:r>
      <w:r w:rsidRPr="0FDE147C" w:rsidR="2D8C7E7B">
        <w:rPr>
          <w:rFonts w:ascii="Times New Roman" w:hAnsi="Times New Roman" w:eastAsia="Times New Roman" w:cs="Times New Roman"/>
          <w:color w:val="000000"/>
          <w:kern w:val="0"/>
          <w:lang w:val="en-US" w:eastAsia="ru-RU"/>
          <w14:ligatures w14:val="none"/>
        </w:rPr>
        <w:t>ng par</w:t>
      </w:r>
      <w:r w:rsidRPr="0FDE147C" w:rsidR="2D8C7E7B">
        <w:rPr>
          <w:rFonts w:ascii="Times New Roman" w:hAnsi="Times New Roman" w:eastAsia="Times New Roman" w:cs="Times New Roman"/>
          <w:color w:val="000000"/>
          <w:kern w:val="0"/>
          <w:lang w:val="en-US" w:eastAsia="ru-RU"/>
          <w14:ligatures w14:val="none"/>
        </w:rPr>
        <w:t>tici</w:t>
      </w:r>
      <w:r w:rsidRPr="0FDE147C" w:rsidR="2D8C7E7B">
        <w:rPr>
          <w:rFonts w:ascii="Times New Roman" w:hAnsi="Times New Roman" w:eastAsia="Times New Roman" w:cs="Times New Roman"/>
          <w:color w:val="000000"/>
          <w:kern w:val="0"/>
          <w:lang w:val="en-US" w:eastAsia="ru-RU"/>
          <w14:ligatures w14:val="none"/>
        </w:rPr>
        <w:t>p</w:t>
      </w:r>
      <w:r w:rsidRPr="0FDE147C" w:rsidR="2D8C7E7B">
        <w:rPr>
          <w:rFonts w:ascii="Times New Roman" w:hAnsi="Times New Roman" w:eastAsia="Times New Roman" w:cs="Times New Roman"/>
          <w:color w:val="000000"/>
          <w:kern w:val="0"/>
          <w:lang w:val="en-US" w:eastAsia="ru-RU"/>
          <w14:ligatures w14:val="none"/>
        </w:rPr>
        <w:t>atio</w:t>
      </w:r>
      <w:r w:rsidRPr="0FDE147C" w:rsidR="2D8C7E7B">
        <w:rPr>
          <w:rFonts w:ascii="Times New Roman" w:hAnsi="Times New Roman" w:eastAsia="Times New Roman" w:cs="Times New Roman"/>
          <w:color w:val="000000"/>
          <w:kern w:val="0"/>
          <w:lang w:val="en-US" w:eastAsia="ru-RU"/>
          <w14:ligatures w14:val="none"/>
        </w:rPr>
        <w:t xml:space="preserve">n </w:t>
      </w:r>
      <w:r w:rsidRPr="0FDE147C" w:rsidR="2D8C7E7B">
        <w:rPr>
          <w:rFonts w:ascii="Times New Roman" w:hAnsi="Times New Roman" w:eastAsia="Times New Roman" w:cs="Times New Roman"/>
          <w:color w:val="000000"/>
          <w:kern w:val="0"/>
          <w:lang w:val="en-US" w:eastAsia="ru-RU"/>
          <w14:ligatures w14:val="none"/>
        </w:rPr>
        <w:t>i</w:t>
      </w:r>
      <w:r w:rsidRPr="0FDE147C" w:rsidR="2D8C7E7B">
        <w:rPr>
          <w:rFonts w:ascii="Times New Roman" w:hAnsi="Times New Roman" w:eastAsia="Times New Roman" w:cs="Times New Roman"/>
          <w:color w:val="000000"/>
          <w:kern w:val="0"/>
          <w:lang w:val="en-US" w:eastAsia="ru-RU"/>
          <w14:ligatures w14:val="none"/>
        </w:rPr>
        <w:t>nc</w:t>
      </w:r>
      <w:r w:rsidRPr="0FDE147C" w:rsidR="2D8C7E7B">
        <w:rPr>
          <w:rFonts w:ascii="Times New Roman" w:hAnsi="Times New Roman" w:eastAsia="Times New Roman" w:cs="Times New Roman"/>
          <w:color w:val="000000"/>
          <w:kern w:val="0"/>
          <w:lang w:val="en-US" w:eastAsia="ru-RU"/>
          <w14:ligatures w14:val="none"/>
        </w:rPr>
        <w:t>r</w:t>
      </w:r>
      <w:r w:rsidRPr="0FDE147C" w:rsidR="2D8C7E7B">
        <w:rPr>
          <w:rFonts w:ascii="Times New Roman" w:hAnsi="Times New Roman" w:eastAsia="Times New Roman" w:cs="Times New Roman"/>
          <w:color w:val="000000"/>
          <w:kern w:val="0"/>
          <w:lang w:val="en-US" w:eastAsia="ru-RU"/>
          <w14:ligatures w14:val="none"/>
        </w:rPr>
        <w:t>ease</w:t>
      </w:r>
      <w:r w:rsidRPr="0FDE147C" w:rsidR="2D8C7E7B">
        <w:rPr>
          <w:rFonts w:ascii="Times New Roman" w:hAnsi="Times New Roman" w:eastAsia="Times New Roman" w:cs="Times New Roman"/>
          <w:color w:val="000000"/>
          <w:kern w:val="0"/>
          <w:lang w:val="en-US" w:eastAsia="ru-RU"/>
          <w14:ligatures w14:val="none"/>
        </w:rPr>
        <w:t>d</w:t>
      </w:r>
      <w:r w:rsidRPr="0FDE147C" w:rsidR="2D8C7E7B">
        <w:rPr>
          <w:rFonts w:ascii="Times New Roman" w:hAnsi="Times New Roman" w:eastAsia="Times New Roman" w:cs="Times New Roman"/>
          <w:color w:val="000000"/>
          <w:kern w:val="0"/>
          <w:lang w:val="en-US" w:eastAsia="ru-RU"/>
          <w14:ligatures w14:val="none"/>
        </w:rPr>
        <w:t xml:space="preserve"> substantial</w:t>
      </w:r>
      <w:r w:rsidRPr="0FDE147C" w:rsidR="2D8C7E7B">
        <w:rPr>
          <w:rFonts w:ascii="Times New Roman" w:hAnsi="Times New Roman" w:eastAsia="Times New Roman" w:cs="Times New Roman"/>
          <w:color w:val="000000"/>
          <w:kern w:val="0"/>
          <w:lang w:val="en-US" w:eastAsia="ru-RU"/>
          <w14:ligatures w14:val="none"/>
        </w:rPr>
        <w:t>l</w:t>
      </w:r>
      <w:r w:rsidRPr="0FDE147C" w:rsidR="2D8C7E7B">
        <w:rPr>
          <w:rFonts w:ascii="Times New Roman" w:hAnsi="Times New Roman" w:eastAsia="Times New Roman" w:cs="Times New Roman"/>
          <w:color w:val="000000"/>
          <w:kern w:val="0"/>
          <w:lang w:val="en-US" w:eastAsia="ru-RU"/>
          <w14:ligatures w14:val="none"/>
        </w:rPr>
        <w:t>y—partic</w:t>
      </w:r>
      <w:r w:rsidRPr="0FDE147C" w:rsidR="2D8C7E7B">
        <w:rPr>
          <w:rFonts w:ascii="Times New Roman" w:hAnsi="Times New Roman" w:eastAsia="Times New Roman" w:cs="Times New Roman"/>
          <w:color w:val="000000"/>
          <w:kern w:val="0"/>
          <w:lang w:val="en-US" w:eastAsia="ru-RU"/>
          <w14:ligatures w14:val="none"/>
        </w:rPr>
        <w:t>u</w:t>
      </w:r>
      <w:r w:rsidRPr="0FDE147C" w:rsidR="2D8C7E7B">
        <w:rPr>
          <w:rFonts w:ascii="Times New Roman" w:hAnsi="Times New Roman" w:eastAsia="Times New Roman" w:cs="Times New Roman"/>
          <w:color w:val="000000"/>
          <w:kern w:val="0"/>
          <w:lang w:val="en-US" w:eastAsia="ru-RU"/>
          <w14:ligatures w14:val="none"/>
        </w:rPr>
        <w:t>lar</w:t>
      </w:r>
      <w:r w:rsidRPr="0FDE147C" w:rsidR="2D8C7E7B">
        <w:rPr>
          <w:rFonts w:ascii="Times New Roman" w:hAnsi="Times New Roman" w:eastAsia="Times New Roman" w:cs="Times New Roman"/>
          <w:color w:val="000000"/>
          <w:kern w:val="0"/>
          <w:lang w:val="en-US" w:eastAsia="ru-RU"/>
          <w14:ligatures w14:val="none"/>
        </w:rPr>
        <w:t>l</w:t>
      </w:r>
      <w:r w:rsidRPr="0FDE147C" w:rsidR="2D8C7E7B">
        <w:rPr>
          <w:rFonts w:ascii="Times New Roman" w:hAnsi="Times New Roman" w:eastAsia="Times New Roman" w:cs="Times New Roman"/>
          <w:color w:val="000000"/>
          <w:kern w:val="0"/>
          <w:lang w:val="en-US" w:eastAsia="ru-RU"/>
          <w14:ligatures w14:val="none"/>
        </w:rPr>
        <w:t>y follow</w:t>
      </w:r>
      <w:r w:rsidRPr="0FDE147C" w:rsidR="2D8C7E7B">
        <w:rPr>
          <w:rFonts w:ascii="Times New Roman" w:hAnsi="Times New Roman" w:eastAsia="Times New Roman" w:cs="Times New Roman"/>
          <w:color w:val="000000"/>
          <w:kern w:val="0"/>
          <w:lang w:val="en-US" w:eastAsia="ru-RU"/>
          <w14:ligatures w14:val="none"/>
        </w:rPr>
        <w:t>i</w:t>
      </w:r>
      <w:r w:rsidRPr="0FDE147C" w:rsidR="2D8C7E7B">
        <w:rPr>
          <w:rFonts w:ascii="Times New Roman" w:hAnsi="Times New Roman" w:eastAsia="Times New Roman" w:cs="Times New Roman"/>
          <w:color w:val="000000"/>
          <w:kern w:val="0"/>
          <w:lang w:val="en-US" w:eastAsia="ru-RU"/>
          <w14:ligatures w14:val="none"/>
        </w:rPr>
        <w:t>ng</w:t>
      </w:r>
      <w:r w:rsidRPr="0FDE147C" w:rsidR="2D8C7E7B">
        <w:rPr>
          <w:rFonts w:ascii="Times New Roman" w:hAnsi="Times New Roman" w:eastAsia="Times New Roman" w:cs="Times New Roman"/>
          <w:color w:val="000000"/>
          <w:kern w:val="0"/>
          <w:lang w:val="en-US" w:eastAsia="ru-RU"/>
          <w14:ligatures w14:val="none"/>
        </w:rPr>
        <w:t xml:space="preserve"> </w:t>
      </w:r>
      <w:r w:rsidRPr="0FDE147C" w:rsidR="2D8C7E7B">
        <w:rPr>
          <w:rFonts w:ascii="Times New Roman" w:hAnsi="Times New Roman" w:eastAsia="Times New Roman" w:cs="Times New Roman"/>
          <w:color w:val="000000"/>
          <w:kern w:val="0"/>
          <w:lang w:val="en-US" w:eastAsia="ru-RU"/>
          <w14:ligatures w14:val="none"/>
        </w:rPr>
        <w:t>the COV</w:t>
      </w:r>
      <w:r w:rsidRPr="0FDE147C" w:rsidR="2D8C7E7B">
        <w:rPr>
          <w:rFonts w:ascii="Times New Roman" w:hAnsi="Times New Roman" w:eastAsia="Times New Roman" w:cs="Times New Roman"/>
          <w:color w:val="000000"/>
          <w:kern w:val="0"/>
          <w:lang w:val="en-US" w:eastAsia="ru-RU"/>
          <w14:ligatures w14:val="none"/>
        </w:rPr>
        <w:t>I</w:t>
      </w:r>
      <w:r w:rsidRPr="0FDE147C" w:rsidR="2D8C7E7B">
        <w:rPr>
          <w:rFonts w:ascii="Times New Roman" w:hAnsi="Times New Roman" w:eastAsia="Times New Roman" w:cs="Times New Roman"/>
          <w:color w:val="000000"/>
          <w:kern w:val="0"/>
          <w:lang w:val="en-US" w:eastAsia="ru-RU"/>
          <w14:ligatures w14:val="none"/>
        </w:rPr>
        <w:t>D</w:t>
      </w:r>
      <w:r w:rsidRPr="0FDE147C" w:rsidR="2D8C7E7B">
        <w:rPr>
          <w:rFonts w:ascii="Times New Roman" w:hAnsi="Times New Roman" w:eastAsia="Times New Roman" w:cs="Times New Roman"/>
          <w:color w:val="000000"/>
          <w:kern w:val="0"/>
          <w:lang w:val="en-US" w:eastAsia="ru-RU"/>
          <w14:ligatures w14:val="none"/>
        </w:rPr>
        <w:t xml:space="preserve">-19 </w:t>
      </w:r>
      <w:r w:rsidRPr="0FDE147C" w:rsidR="2D8C7E7B">
        <w:rPr>
          <w:rFonts w:ascii="Times New Roman" w:hAnsi="Times New Roman" w:eastAsia="Times New Roman" w:cs="Times New Roman"/>
          <w:color w:val="000000"/>
          <w:kern w:val="0"/>
          <w:lang w:val="en-US" w:eastAsia="ru-RU"/>
          <w14:ligatures w14:val="none"/>
        </w:rPr>
        <w:t>p</w:t>
      </w:r>
      <w:r w:rsidRPr="0FDE147C" w:rsidR="2D8C7E7B">
        <w:rPr>
          <w:rFonts w:ascii="Times New Roman" w:hAnsi="Times New Roman" w:eastAsia="Times New Roman" w:cs="Times New Roman"/>
          <w:color w:val="000000"/>
          <w:kern w:val="0"/>
          <w:lang w:val="en-US" w:eastAsia="ru-RU"/>
          <w14:ligatures w14:val="none"/>
        </w:rPr>
        <w:t>a</w:t>
      </w:r>
      <w:r w:rsidRPr="0FDE147C" w:rsidR="2D8C7E7B">
        <w:rPr>
          <w:rFonts w:ascii="Times New Roman" w:hAnsi="Times New Roman" w:eastAsia="Times New Roman" w:cs="Times New Roman"/>
          <w:color w:val="000000"/>
          <w:kern w:val="0"/>
          <w:lang w:val="en-US" w:eastAsia="ru-RU"/>
          <w14:ligatures w14:val="none"/>
        </w:rPr>
        <w:t>n</w:t>
      </w:r>
      <w:r w:rsidRPr="0FDE147C" w:rsidR="2D8C7E7B">
        <w:rPr>
          <w:rFonts w:ascii="Times New Roman" w:hAnsi="Times New Roman" w:eastAsia="Times New Roman" w:cs="Times New Roman"/>
          <w:color w:val="000000"/>
          <w:kern w:val="0"/>
          <w:lang w:val="en-US" w:eastAsia="ru-RU"/>
          <w14:ligatures w14:val="none"/>
        </w:rPr>
        <w:t>d</w:t>
      </w:r>
      <w:r w:rsidRPr="0FDE147C" w:rsidR="2D8C7E7B">
        <w:rPr>
          <w:rFonts w:ascii="Times New Roman" w:hAnsi="Times New Roman" w:eastAsia="Times New Roman" w:cs="Times New Roman"/>
          <w:color w:val="000000"/>
          <w:kern w:val="0"/>
          <w:lang w:val="en-US" w:eastAsia="ru-RU"/>
          <w14:ligatures w14:val="none"/>
        </w:rPr>
        <w:t>e</w:t>
      </w:r>
      <w:r w:rsidRPr="0FDE147C" w:rsidR="2D8C7E7B">
        <w:rPr>
          <w:rFonts w:ascii="Times New Roman" w:hAnsi="Times New Roman" w:eastAsia="Times New Roman" w:cs="Times New Roman"/>
          <w:color w:val="000000"/>
          <w:kern w:val="0"/>
          <w:lang w:val="en-US" w:eastAsia="ru-RU"/>
          <w14:ligatures w14:val="none"/>
        </w:rPr>
        <w:t>mic</w:t>
      </w:r>
      <w:r w:rsidRPr="0FDE147C" w:rsidR="2D8C7E7B">
        <w:rPr>
          <w:rFonts w:ascii="Times New Roman" w:hAnsi="Times New Roman" w:eastAsia="Times New Roman" w:cs="Times New Roman"/>
          <w:color w:val="000000"/>
          <w:kern w:val="0"/>
          <w:lang w:val="en-US" w:eastAsia="ru-RU"/>
          <w14:ligatures w14:val="none"/>
        </w:rPr>
        <w:t>—</w:t>
      </w:r>
      <w:r w:rsidRPr="0FDE147C" w:rsidR="2D8C7E7B">
        <w:rPr>
          <w:rFonts w:ascii="Times New Roman" w:hAnsi="Times New Roman" w:eastAsia="Times New Roman" w:cs="Times New Roman"/>
          <w:color w:val="000000"/>
          <w:kern w:val="0"/>
          <w:lang w:val="en-US" w:eastAsia="ru-RU"/>
          <w14:ligatures w14:val="none"/>
        </w:rPr>
        <w:t>signif</w:t>
      </w:r>
      <w:r w:rsidRPr="0FDE147C" w:rsidR="2D8C7E7B">
        <w:rPr>
          <w:rFonts w:ascii="Times New Roman" w:hAnsi="Times New Roman" w:eastAsia="Times New Roman" w:cs="Times New Roman"/>
          <w:color w:val="000000"/>
          <w:kern w:val="0"/>
          <w:lang w:val="en-US" w:eastAsia="ru-RU"/>
          <w14:ligatures w14:val="none"/>
        </w:rPr>
        <w:t>ica</w:t>
      </w:r>
      <w:r w:rsidRPr="0FDE147C" w:rsidR="2D8C7E7B">
        <w:rPr>
          <w:rFonts w:ascii="Times New Roman" w:hAnsi="Times New Roman" w:eastAsia="Times New Roman" w:cs="Times New Roman"/>
          <w:color w:val="000000"/>
          <w:kern w:val="0"/>
          <w:lang w:val="en-US" w:eastAsia="ru-RU"/>
          <w14:ligatures w14:val="none"/>
        </w:rPr>
        <w:t>nt</w:t>
      </w:r>
      <w:r w:rsidRPr="0FDE147C" w:rsidR="2D8C7E7B">
        <w:rPr>
          <w:rFonts w:ascii="Times New Roman" w:hAnsi="Times New Roman" w:eastAsia="Times New Roman" w:cs="Times New Roman"/>
          <w:color w:val="000000"/>
          <w:kern w:val="0"/>
          <w:lang w:val="en-US" w:eastAsia="ru-RU"/>
          <w14:ligatures w14:val="none"/>
        </w:rPr>
        <w:t xml:space="preserve"> </w:t>
      </w:r>
      <w:r w:rsidRPr="0FDE147C" w:rsidR="2D8C7E7B">
        <w:rPr>
          <w:rFonts w:ascii="Times New Roman" w:hAnsi="Times New Roman" w:eastAsia="Times New Roman" w:cs="Times New Roman"/>
          <w:color w:val="000000"/>
          <w:kern w:val="0"/>
          <w:lang w:val="en-US" w:eastAsia="ru-RU"/>
          <w14:ligatures w14:val="none"/>
        </w:rPr>
        <w:t>cro</w:t>
      </w:r>
      <w:r w:rsidRPr="0FDE147C" w:rsidR="2D8C7E7B">
        <w:rPr>
          <w:rFonts w:ascii="Times New Roman" w:hAnsi="Times New Roman" w:eastAsia="Times New Roman" w:cs="Times New Roman"/>
          <w:color w:val="000000"/>
          <w:kern w:val="0"/>
          <w:lang w:val="en-US" w:eastAsia="ru-RU"/>
          <w14:ligatures w14:val="none"/>
        </w:rPr>
        <w:t>s</w:t>
      </w:r>
      <w:r w:rsidRPr="0FDE147C" w:rsidR="2D8C7E7B">
        <w:rPr>
          <w:rFonts w:ascii="Times New Roman" w:hAnsi="Times New Roman" w:eastAsia="Times New Roman" w:cs="Times New Roman"/>
          <w:color w:val="000000"/>
          <w:kern w:val="0"/>
          <w:lang w:val="en-US" w:eastAsia="ru-RU"/>
          <w14:ligatures w14:val="none"/>
        </w:rPr>
        <w:t>s</w:t>
      </w:r>
      <w:r w:rsidRPr="0FDE147C" w:rsidR="2D8C7E7B">
        <w:rPr>
          <w:rFonts w:ascii="Times New Roman" w:hAnsi="Times New Roman" w:eastAsia="Times New Roman" w:cs="Times New Roman"/>
          <w:color w:val="000000"/>
          <w:kern w:val="0"/>
          <w:lang w:val="en-US" w:eastAsia="ru-RU"/>
          <w14:ligatures w14:val="none"/>
        </w:rPr>
        <w:t>-coun</w:t>
      </w:r>
      <w:r w:rsidRPr="0FDE147C" w:rsidR="2D8C7E7B">
        <w:rPr>
          <w:rFonts w:ascii="Times New Roman" w:hAnsi="Times New Roman" w:eastAsia="Times New Roman" w:cs="Times New Roman"/>
          <w:color w:val="000000"/>
          <w:kern w:val="0"/>
          <w:lang w:val="en-US" w:eastAsia="ru-RU"/>
          <w14:ligatures w14:val="none"/>
        </w:rPr>
        <w:t>tr</w:t>
      </w:r>
      <w:r w:rsidRPr="0FDE147C" w:rsidR="2D8C7E7B">
        <w:rPr>
          <w:rFonts w:ascii="Times New Roman" w:hAnsi="Times New Roman" w:eastAsia="Times New Roman" w:cs="Times New Roman"/>
          <w:color w:val="000000"/>
          <w:kern w:val="0"/>
          <w:lang w:val="en-US" w:eastAsia="ru-RU"/>
          <w14:ligatures w14:val="none"/>
        </w:rPr>
        <w:t>y</w:t>
      </w:r>
      <w:r w:rsidRPr="0FDE147C" w:rsidR="2D8C7E7B">
        <w:rPr>
          <w:rFonts w:ascii="Times New Roman" w:hAnsi="Times New Roman" w:eastAsia="Times New Roman" w:cs="Times New Roman"/>
          <w:color w:val="000000"/>
          <w:kern w:val="0"/>
          <w:lang w:val="en-US" w:eastAsia="ru-RU"/>
          <w14:ligatures w14:val="none"/>
        </w:rPr>
        <w:t xml:space="preserve"> </w:t>
      </w:r>
      <w:r w:rsidRPr="0FDE147C" w:rsidR="2D8C7E7B">
        <w:rPr>
          <w:rFonts w:ascii="Times New Roman" w:hAnsi="Times New Roman" w:eastAsia="Times New Roman" w:cs="Times New Roman"/>
          <w:color w:val="000000"/>
          <w:kern w:val="0"/>
          <w:lang w:val="en-US" w:eastAsia="ru-RU"/>
          <w14:ligatures w14:val="none"/>
        </w:rPr>
        <w:t>d</w:t>
      </w:r>
      <w:r w:rsidRPr="0FDE147C" w:rsidR="2D8C7E7B">
        <w:rPr>
          <w:rFonts w:ascii="Times New Roman" w:hAnsi="Times New Roman" w:eastAsia="Times New Roman" w:cs="Times New Roman"/>
          <w:color w:val="000000"/>
          <w:kern w:val="0"/>
          <w:lang w:val="en-US" w:eastAsia="ru-RU"/>
          <w14:ligatures w14:val="none"/>
        </w:rPr>
        <w:t>i</w:t>
      </w:r>
      <w:r w:rsidRPr="0FDE147C" w:rsidR="2D8C7E7B">
        <w:rPr>
          <w:rFonts w:ascii="Times New Roman" w:hAnsi="Times New Roman" w:eastAsia="Times New Roman" w:cs="Times New Roman"/>
          <w:color w:val="000000"/>
          <w:kern w:val="0"/>
          <w:lang w:val="en-US" w:eastAsia="ru-RU"/>
          <w14:ligatures w14:val="none"/>
        </w:rPr>
        <w:t>ffe</w:t>
      </w:r>
      <w:r w:rsidRPr="0FDE147C" w:rsidR="2D8C7E7B">
        <w:rPr>
          <w:rFonts w:ascii="Times New Roman" w:hAnsi="Times New Roman" w:eastAsia="Times New Roman" w:cs="Times New Roman"/>
          <w:color w:val="000000"/>
          <w:kern w:val="0"/>
          <w:lang w:val="en-US" w:eastAsia="ru-RU"/>
          <w14:ligatures w14:val="none"/>
        </w:rPr>
        <w:t>r</w:t>
      </w:r>
      <w:r w:rsidRPr="0FDE147C" w:rsidR="2D8C7E7B">
        <w:rPr>
          <w:rFonts w:ascii="Times New Roman" w:hAnsi="Times New Roman" w:eastAsia="Times New Roman" w:cs="Times New Roman"/>
          <w:color w:val="000000"/>
          <w:kern w:val="0"/>
          <w:lang w:val="en-US" w:eastAsia="ru-RU"/>
          <w14:ligatures w14:val="none"/>
        </w:rPr>
        <w:t>en</w:t>
      </w:r>
      <w:r w:rsidRPr="0FDE147C" w:rsidR="2D8C7E7B">
        <w:rPr>
          <w:rFonts w:ascii="Times New Roman" w:hAnsi="Times New Roman" w:eastAsia="Times New Roman" w:cs="Times New Roman"/>
          <w:color w:val="000000"/>
          <w:kern w:val="0"/>
          <w:lang w:val="en-US" w:eastAsia="ru-RU"/>
          <w14:ligatures w14:val="none"/>
        </w:rPr>
        <w:t>c</w:t>
      </w:r>
      <w:r w:rsidRPr="0FDE147C" w:rsidR="2D8C7E7B">
        <w:rPr>
          <w:rFonts w:ascii="Times New Roman" w:hAnsi="Times New Roman" w:eastAsia="Times New Roman" w:cs="Times New Roman"/>
          <w:color w:val="000000"/>
          <w:kern w:val="0"/>
          <w:lang w:val="en-US" w:eastAsia="ru-RU"/>
          <w14:ligatures w14:val="none"/>
        </w:rPr>
        <w:t>es</w:t>
      </w:r>
      <w:r w:rsidRPr="0FDE147C" w:rsidR="2D8C7E7B">
        <w:rPr>
          <w:rFonts w:ascii="Times New Roman" w:hAnsi="Times New Roman" w:eastAsia="Times New Roman" w:cs="Times New Roman"/>
          <w:color w:val="000000"/>
          <w:kern w:val="0"/>
          <w:lang w:val="en-US" w:eastAsia="ru-RU"/>
          <w14:ligatures w14:val="none"/>
        </w:rPr>
        <w:t xml:space="preserve"> </w:t>
      </w:r>
      <w:r w:rsidRPr="0FDE147C" w:rsidR="2D8C7E7B">
        <w:rPr>
          <w:rFonts w:ascii="Times New Roman" w:hAnsi="Times New Roman" w:eastAsia="Times New Roman" w:cs="Times New Roman"/>
          <w:color w:val="000000"/>
          <w:kern w:val="0"/>
          <w:lang w:val="en-US" w:eastAsia="ru-RU"/>
          <w14:ligatures w14:val="none"/>
        </w:rPr>
        <w:t>persist</w:t>
      </w:r>
      <w:r w:rsidRPr="0FDE147C" w:rsidR="2D8C7E7B">
        <w:rPr>
          <w:rFonts w:ascii="Times New Roman" w:hAnsi="Times New Roman" w:eastAsia="Times New Roman" w:cs="Times New Roman"/>
          <w:color w:val="000000"/>
          <w:kern w:val="0"/>
          <w:lang w:val="en-US" w:eastAsia="ru-RU"/>
          <w14:ligatures w14:val="none"/>
        </w:rPr>
        <w:t>. T</w:t>
      </w:r>
      <w:r w:rsidRPr="0FDE147C" w:rsidR="2D8C7E7B">
        <w:rPr>
          <w:rFonts w:ascii="Times New Roman" w:hAnsi="Times New Roman" w:eastAsia="Times New Roman" w:cs="Times New Roman"/>
          <w:color w:val="000000"/>
          <w:kern w:val="0"/>
          <w:lang w:val="en-US" w:eastAsia="ru-RU"/>
          <w14:ligatures w14:val="none"/>
        </w:rPr>
        <w:t>h</w:t>
      </w:r>
      <w:r w:rsidRPr="0FDE147C" w:rsidR="2D8C7E7B">
        <w:rPr>
          <w:rFonts w:ascii="Times New Roman" w:hAnsi="Times New Roman" w:eastAsia="Times New Roman" w:cs="Times New Roman"/>
          <w:color w:val="000000"/>
          <w:kern w:val="0"/>
          <w:lang w:val="en-US" w:eastAsia="ru-RU"/>
          <w14:ligatures w14:val="none"/>
        </w:rPr>
        <w:t xml:space="preserve">e </w:t>
      </w:r>
      <w:r w:rsidRPr="0FDE147C" w:rsidR="2D8C7E7B">
        <w:rPr>
          <w:rFonts w:ascii="Times New Roman" w:hAnsi="Times New Roman" w:eastAsia="Times New Roman" w:cs="Times New Roman"/>
          <w:color w:val="000000"/>
          <w:kern w:val="0"/>
          <w:lang w:val="en-US" w:eastAsia="ru-RU"/>
          <w14:ligatures w14:val="none"/>
        </w:rPr>
        <w:t>evide</w:t>
      </w:r>
      <w:r w:rsidRPr="0FDE147C" w:rsidR="2D8C7E7B">
        <w:rPr>
          <w:rFonts w:ascii="Times New Roman" w:hAnsi="Times New Roman" w:eastAsia="Times New Roman" w:cs="Times New Roman"/>
          <w:color w:val="000000"/>
          <w:kern w:val="0"/>
          <w:lang w:val="en-US" w:eastAsia="ru-RU"/>
          <w14:ligatures w14:val="none"/>
        </w:rPr>
        <w:t>nce</w:t>
      </w:r>
      <w:r w:rsidRPr="0FDE147C" w:rsidR="2D8C7E7B">
        <w:rPr>
          <w:rFonts w:ascii="Times New Roman" w:hAnsi="Times New Roman" w:eastAsia="Times New Roman" w:cs="Times New Roman"/>
          <w:color w:val="000000"/>
          <w:kern w:val="0"/>
          <w:lang w:val="en-US" w:eastAsia="ru-RU"/>
          <w14:ligatures w14:val="none"/>
        </w:rPr>
        <w:t xml:space="preserve"> </w:t>
      </w:r>
      <w:r w:rsidRPr="0FDE147C" w:rsidR="2D8C7E7B">
        <w:rPr>
          <w:rFonts w:ascii="Times New Roman" w:hAnsi="Times New Roman" w:eastAsia="Times New Roman" w:cs="Times New Roman"/>
          <w:color w:val="000000"/>
          <w:kern w:val="0"/>
          <w:lang w:val="en-US" w:eastAsia="ru-RU"/>
          <w14:ligatures w14:val="none"/>
        </w:rPr>
        <w:t>sug</w:t>
      </w:r>
      <w:r w:rsidRPr="0FDE147C" w:rsidR="2D8C7E7B">
        <w:rPr>
          <w:rFonts w:ascii="Times New Roman" w:hAnsi="Times New Roman" w:eastAsia="Times New Roman" w:cs="Times New Roman"/>
          <w:color w:val="000000"/>
          <w:kern w:val="0"/>
          <w:lang w:val="en-US" w:eastAsia="ru-RU"/>
          <w14:ligatures w14:val="none"/>
        </w:rPr>
        <w:t>g</w:t>
      </w:r>
      <w:r w:rsidRPr="0FDE147C" w:rsidR="2D8C7E7B">
        <w:rPr>
          <w:rFonts w:ascii="Times New Roman" w:hAnsi="Times New Roman" w:eastAsia="Times New Roman" w:cs="Times New Roman"/>
          <w:color w:val="000000"/>
          <w:kern w:val="0"/>
          <w:lang w:val="en-US" w:eastAsia="ru-RU"/>
          <w14:ligatures w14:val="none"/>
        </w:rPr>
        <w:t>e</w:t>
      </w:r>
      <w:r w:rsidRPr="0FDE147C" w:rsidR="2D8C7E7B">
        <w:rPr>
          <w:rFonts w:ascii="Times New Roman" w:hAnsi="Times New Roman" w:eastAsia="Times New Roman" w:cs="Times New Roman"/>
          <w:color w:val="000000"/>
          <w:kern w:val="0"/>
          <w:lang w:val="en-US" w:eastAsia="ru-RU"/>
          <w14:ligatures w14:val="none"/>
        </w:rPr>
        <w:t>sts</w:t>
      </w:r>
      <w:r w:rsidRPr="0FDE147C" w:rsidR="2D8C7E7B">
        <w:rPr>
          <w:rFonts w:ascii="Times New Roman" w:hAnsi="Times New Roman" w:eastAsia="Times New Roman" w:cs="Times New Roman"/>
          <w:color w:val="000000"/>
          <w:kern w:val="0"/>
          <w:lang w:val="en-US" w:eastAsia="ru-RU"/>
          <w14:ligatures w14:val="none"/>
        </w:rPr>
        <w:t xml:space="preserve"> </w:t>
      </w:r>
      <w:r w:rsidRPr="0FDE147C" w:rsidR="2D8C7E7B">
        <w:rPr>
          <w:rFonts w:ascii="Times New Roman" w:hAnsi="Times New Roman" w:eastAsia="Times New Roman" w:cs="Times New Roman"/>
          <w:color w:val="000000"/>
          <w:kern w:val="0"/>
          <w:lang w:val="en-US" w:eastAsia="ru-RU"/>
          <w14:ligatures w14:val="none"/>
        </w:rPr>
        <w:t>that</w:t>
      </w:r>
      <w:r w:rsidRPr="0FDE147C" w:rsidR="2D8C7E7B">
        <w:rPr>
          <w:rFonts w:ascii="Times New Roman" w:hAnsi="Times New Roman" w:eastAsia="Times New Roman" w:cs="Times New Roman"/>
          <w:color w:val="000000"/>
          <w:kern w:val="0"/>
          <w:lang w:val="en-US" w:eastAsia="ru-RU"/>
          <w14:ligatures w14:val="none"/>
        </w:rPr>
        <w:t xml:space="preserve"> connec</w:t>
      </w:r>
      <w:r w:rsidRPr="0FDE147C" w:rsidR="2D8C7E7B">
        <w:rPr>
          <w:rFonts w:ascii="Times New Roman" w:hAnsi="Times New Roman" w:eastAsia="Times New Roman" w:cs="Times New Roman"/>
          <w:color w:val="000000"/>
          <w:kern w:val="0"/>
          <w:lang w:val="en-US" w:eastAsia="ru-RU"/>
          <w14:ligatures w14:val="none"/>
        </w:rPr>
        <w:t>t</w:t>
      </w:r>
      <w:r w:rsidRPr="0FDE147C" w:rsidR="2D8C7E7B">
        <w:rPr>
          <w:rFonts w:ascii="Times New Roman" w:hAnsi="Times New Roman" w:eastAsia="Times New Roman" w:cs="Times New Roman"/>
          <w:color w:val="000000"/>
          <w:kern w:val="0"/>
          <w:lang w:val="en-US" w:eastAsia="ru-RU"/>
          <w14:ligatures w14:val="none"/>
        </w:rPr>
        <w:t xml:space="preserve">ivity, </w:t>
      </w:r>
      <w:r w:rsidRPr="0FDE147C" w:rsidR="2D8C7E7B">
        <w:rPr>
          <w:rFonts w:ascii="Times New Roman" w:hAnsi="Times New Roman" w:eastAsia="Times New Roman" w:cs="Times New Roman"/>
          <w:color w:val="000000"/>
          <w:kern w:val="0"/>
          <w:lang w:val="en-US" w:eastAsia="ru-RU"/>
          <w14:ligatures w14:val="none"/>
        </w:rPr>
        <w:t>economi</w:t>
      </w:r>
      <w:r w:rsidRPr="0FDE147C" w:rsidR="2D8C7E7B">
        <w:rPr>
          <w:rFonts w:ascii="Times New Roman" w:hAnsi="Times New Roman" w:eastAsia="Times New Roman" w:cs="Times New Roman"/>
          <w:color w:val="000000"/>
          <w:kern w:val="0"/>
          <w:lang w:val="en-US" w:eastAsia="ru-RU"/>
          <w14:ligatures w14:val="none"/>
        </w:rPr>
        <w:t>c</w:t>
      </w:r>
      <w:r w:rsidRPr="0FDE147C" w:rsidR="2D8C7E7B">
        <w:rPr>
          <w:rFonts w:ascii="Times New Roman" w:hAnsi="Times New Roman" w:eastAsia="Times New Roman" w:cs="Times New Roman"/>
          <w:color w:val="000000"/>
          <w:kern w:val="0"/>
          <w:lang w:val="en-US" w:eastAsia="ru-RU"/>
          <w14:ligatures w14:val="none"/>
        </w:rPr>
        <w:t xml:space="preserve"> </w:t>
      </w:r>
      <w:r w:rsidRPr="0FDE147C" w:rsidR="2D8C7E7B">
        <w:rPr>
          <w:rFonts w:ascii="Times New Roman" w:hAnsi="Times New Roman" w:eastAsia="Times New Roman" w:cs="Times New Roman"/>
          <w:color w:val="000000"/>
          <w:kern w:val="0"/>
          <w:lang w:val="en-US" w:eastAsia="ru-RU"/>
          <w14:ligatures w14:val="none"/>
        </w:rPr>
        <w:t>capac</w:t>
      </w:r>
      <w:r w:rsidRPr="0FDE147C" w:rsidR="2D8C7E7B">
        <w:rPr>
          <w:rFonts w:ascii="Times New Roman" w:hAnsi="Times New Roman" w:eastAsia="Times New Roman" w:cs="Times New Roman"/>
          <w:color w:val="000000"/>
          <w:kern w:val="0"/>
          <w:lang w:val="en-US" w:eastAsia="ru-RU"/>
          <w14:ligatures w14:val="none"/>
        </w:rPr>
        <w:t xml:space="preserve">ity, </w:t>
      </w:r>
      <w:r w:rsidRPr="0FDE147C" w:rsidR="2D8C7E7B">
        <w:rPr>
          <w:rFonts w:ascii="Times New Roman" w:hAnsi="Times New Roman" w:eastAsia="Times New Roman" w:cs="Times New Roman"/>
          <w:color w:val="000000"/>
          <w:kern w:val="0"/>
          <w:lang w:val="en-US" w:eastAsia="ru-RU"/>
          <w14:ligatures w14:val="none"/>
        </w:rPr>
        <w:t>a</w:t>
      </w:r>
      <w:r w:rsidRPr="0FDE147C" w:rsidR="2D8C7E7B">
        <w:rPr>
          <w:rFonts w:ascii="Times New Roman" w:hAnsi="Times New Roman" w:eastAsia="Times New Roman" w:cs="Times New Roman"/>
          <w:color w:val="000000"/>
          <w:kern w:val="0"/>
          <w:lang w:val="en-US" w:eastAsia="ru-RU"/>
          <w14:ligatures w14:val="none"/>
        </w:rPr>
        <w:t>n</w:t>
      </w:r>
      <w:r w:rsidRPr="0FDE147C" w:rsidR="2D8C7E7B">
        <w:rPr>
          <w:rFonts w:ascii="Times New Roman" w:hAnsi="Times New Roman" w:eastAsia="Times New Roman" w:cs="Times New Roman"/>
          <w:color w:val="000000"/>
          <w:kern w:val="0"/>
          <w:lang w:val="en-US" w:eastAsia="ru-RU"/>
          <w14:ligatures w14:val="none"/>
        </w:rPr>
        <w:t>d</w:t>
      </w:r>
      <w:r w:rsidRPr="0FDE147C" w:rsidR="2D8C7E7B">
        <w:rPr>
          <w:rFonts w:ascii="Times New Roman" w:hAnsi="Times New Roman" w:eastAsia="Times New Roman" w:cs="Times New Roman"/>
          <w:color w:val="000000"/>
          <w:kern w:val="0"/>
          <w:lang w:val="en-US" w:eastAsia="ru-RU"/>
          <w14:ligatures w14:val="none"/>
        </w:rPr>
        <w:t xml:space="preserve"> digit</w:t>
      </w:r>
      <w:r w:rsidRPr="0FDE147C" w:rsidR="2D8C7E7B">
        <w:rPr>
          <w:rFonts w:ascii="Times New Roman" w:hAnsi="Times New Roman" w:eastAsia="Times New Roman" w:cs="Times New Roman"/>
          <w:color w:val="000000"/>
          <w:kern w:val="0"/>
          <w:lang w:val="en-US" w:eastAsia="ru-RU"/>
          <w14:ligatures w14:val="none"/>
        </w:rPr>
        <w:t>a</w:t>
      </w:r>
      <w:r w:rsidRPr="0FDE147C" w:rsidR="2D8C7E7B">
        <w:rPr>
          <w:rFonts w:ascii="Times New Roman" w:hAnsi="Times New Roman" w:eastAsia="Times New Roman" w:cs="Times New Roman"/>
          <w:color w:val="000000"/>
          <w:kern w:val="0"/>
          <w:lang w:val="en-US" w:eastAsia="ru-RU"/>
          <w14:ligatures w14:val="none"/>
        </w:rPr>
        <w:t xml:space="preserve">l </w:t>
      </w:r>
      <w:r w:rsidRPr="0FDE147C" w:rsidR="2D8C7E7B">
        <w:rPr>
          <w:rFonts w:ascii="Times New Roman" w:hAnsi="Times New Roman" w:eastAsia="Times New Roman" w:cs="Times New Roman"/>
          <w:color w:val="000000"/>
          <w:kern w:val="0"/>
          <w:lang w:val="en-US" w:eastAsia="ru-RU"/>
          <w14:ligatures w14:val="none"/>
        </w:rPr>
        <w:t>s</w:t>
      </w:r>
      <w:r w:rsidRPr="0FDE147C" w:rsidR="2D8C7E7B">
        <w:rPr>
          <w:rFonts w:ascii="Times New Roman" w:hAnsi="Times New Roman" w:eastAsia="Times New Roman" w:cs="Times New Roman"/>
          <w:color w:val="000000"/>
          <w:kern w:val="0"/>
          <w:lang w:val="en-US" w:eastAsia="ru-RU"/>
          <w14:ligatures w14:val="none"/>
        </w:rPr>
        <w:t>kills</w:t>
      </w:r>
      <w:r w:rsidRPr="0FDE147C" w:rsidR="2D8C7E7B">
        <w:rPr>
          <w:rFonts w:ascii="Times New Roman" w:hAnsi="Times New Roman" w:eastAsia="Times New Roman" w:cs="Times New Roman"/>
          <w:color w:val="000000"/>
          <w:kern w:val="0"/>
          <w:lang w:val="en-US" w:eastAsia="ru-RU"/>
          <w14:ligatures w14:val="none"/>
        </w:rPr>
        <w:t xml:space="preserve"> </w:t>
      </w:r>
      <w:r w:rsidRPr="0FDE147C" w:rsidR="2D8C7E7B">
        <w:rPr>
          <w:rFonts w:ascii="Times New Roman" w:hAnsi="Times New Roman" w:eastAsia="Times New Roman" w:cs="Times New Roman"/>
          <w:color w:val="000000"/>
          <w:kern w:val="0"/>
          <w:lang w:val="en-US" w:eastAsia="ru-RU"/>
          <w14:ligatures w14:val="none"/>
        </w:rPr>
        <w:t>ar</w:t>
      </w:r>
      <w:r w:rsidRPr="0FDE147C" w:rsidR="2D8C7E7B">
        <w:rPr>
          <w:rFonts w:ascii="Times New Roman" w:hAnsi="Times New Roman" w:eastAsia="Times New Roman" w:cs="Times New Roman"/>
          <w:color w:val="000000"/>
          <w:kern w:val="0"/>
          <w:lang w:val="en-US" w:eastAsia="ru-RU"/>
          <w14:ligatures w14:val="none"/>
        </w:rPr>
        <w:t>e</w:t>
      </w:r>
      <w:r w:rsidRPr="0FDE147C" w:rsidR="2D8C7E7B">
        <w:rPr>
          <w:rFonts w:ascii="Times New Roman" w:hAnsi="Times New Roman" w:eastAsia="Times New Roman" w:cs="Times New Roman"/>
          <w:color w:val="000000"/>
          <w:kern w:val="0"/>
          <w:lang w:val="en-US" w:eastAsia="ru-RU"/>
          <w14:ligatures w14:val="none"/>
        </w:rPr>
        <w:t xml:space="preserve"> </w:t>
      </w:r>
      <w:r w:rsidRPr="0FDE147C" w:rsidR="2D8C7E7B">
        <w:rPr>
          <w:rFonts w:ascii="Times New Roman" w:hAnsi="Times New Roman" w:eastAsia="Times New Roman" w:cs="Times New Roman"/>
          <w:color w:val="000000"/>
          <w:kern w:val="0"/>
          <w:lang w:val="en-US" w:eastAsia="ru-RU"/>
          <w14:ligatures w14:val="none"/>
        </w:rPr>
        <w:t>a</w:t>
      </w:r>
      <w:r w:rsidRPr="0FDE147C" w:rsidR="2D8C7E7B">
        <w:rPr>
          <w:rFonts w:ascii="Times New Roman" w:hAnsi="Times New Roman" w:eastAsia="Times New Roman" w:cs="Times New Roman"/>
          <w:color w:val="000000"/>
          <w:kern w:val="0"/>
          <w:lang w:val="en-US" w:eastAsia="ru-RU"/>
          <w14:ligatures w14:val="none"/>
        </w:rPr>
        <w:t>ll</w:t>
      </w:r>
      <w:r w:rsidRPr="0FDE147C" w:rsidR="2D8C7E7B">
        <w:rPr>
          <w:rFonts w:ascii="Times New Roman" w:hAnsi="Times New Roman" w:eastAsia="Times New Roman" w:cs="Times New Roman"/>
          <w:color w:val="000000"/>
          <w:kern w:val="0"/>
          <w:lang w:val="en-US" w:eastAsia="ru-RU"/>
          <w14:ligatures w14:val="none"/>
        </w:rPr>
        <w:t xml:space="preserve"> i</w:t>
      </w:r>
      <w:r w:rsidRPr="0FDE147C" w:rsidR="2D8C7E7B">
        <w:rPr>
          <w:rFonts w:ascii="Times New Roman" w:hAnsi="Times New Roman" w:eastAsia="Times New Roman" w:cs="Times New Roman"/>
          <w:color w:val="000000"/>
          <w:kern w:val="0"/>
          <w:lang w:val="en-US" w:eastAsia="ru-RU"/>
          <w14:ligatures w14:val="none"/>
        </w:rPr>
        <w:t>m</w:t>
      </w:r>
      <w:r w:rsidRPr="0FDE147C" w:rsidR="2D8C7E7B">
        <w:rPr>
          <w:rFonts w:ascii="Times New Roman" w:hAnsi="Times New Roman" w:eastAsia="Times New Roman" w:cs="Times New Roman"/>
          <w:color w:val="000000"/>
          <w:kern w:val="0"/>
          <w:lang w:val="en-US" w:eastAsia="ru-RU"/>
          <w14:ligatures w14:val="none"/>
        </w:rPr>
        <w:t>portant corre</w:t>
      </w:r>
      <w:r w:rsidRPr="0FDE147C" w:rsidR="2D8C7E7B">
        <w:rPr>
          <w:rFonts w:ascii="Times New Roman" w:hAnsi="Times New Roman" w:eastAsia="Times New Roman" w:cs="Times New Roman"/>
          <w:color w:val="000000"/>
          <w:kern w:val="0"/>
          <w:lang w:val="en-US" w:eastAsia="ru-RU"/>
          <w14:ligatures w14:val="none"/>
        </w:rPr>
        <w:t>l</w:t>
      </w:r>
      <w:r w:rsidRPr="0FDE147C" w:rsidR="2D8C7E7B">
        <w:rPr>
          <w:rFonts w:ascii="Times New Roman" w:hAnsi="Times New Roman" w:eastAsia="Times New Roman" w:cs="Times New Roman"/>
          <w:color w:val="000000"/>
          <w:kern w:val="0"/>
          <w:lang w:val="en-US" w:eastAsia="ru-RU"/>
          <w14:ligatures w14:val="none"/>
        </w:rPr>
        <w:t>ates o</w:t>
      </w:r>
      <w:r w:rsidRPr="0FDE147C" w:rsidR="2D8C7E7B">
        <w:rPr>
          <w:rFonts w:ascii="Times New Roman" w:hAnsi="Times New Roman" w:eastAsia="Times New Roman" w:cs="Times New Roman"/>
          <w:color w:val="000000"/>
          <w:kern w:val="0"/>
          <w:lang w:val="en-US" w:eastAsia="ru-RU"/>
          <w14:ligatures w14:val="none"/>
        </w:rPr>
        <w:t xml:space="preserve">f adoption. Addressing structural digital inequalities </w:t>
      </w:r>
      <w:r w:rsidRPr="0FDE147C" w:rsidR="2D8C7E7B">
        <w:rPr>
          <w:rFonts w:ascii="Times New Roman" w:hAnsi="Times New Roman" w:eastAsia="Times New Roman" w:cs="Times New Roman"/>
          <w:color w:val="000000"/>
          <w:kern w:val="0"/>
          <w:lang w:val="en-US" w:eastAsia="ru-RU"/>
          <w14:ligatures w14:val="none"/>
        </w:rPr>
        <w:t>remains</w:t>
      </w:r>
      <w:r w:rsidRPr="0FDE147C" w:rsidR="2D8C7E7B">
        <w:rPr>
          <w:rFonts w:ascii="Times New Roman" w:hAnsi="Times New Roman" w:eastAsia="Times New Roman" w:cs="Times New Roman"/>
          <w:color w:val="000000"/>
          <w:kern w:val="0"/>
          <w:lang w:val="en-US" w:eastAsia="ru-RU"/>
          <w14:ligatures w14:val="none"/>
        </w:rPr>
        <w:t xml:space="preserve"> a key challenge</w:t>
      </w:r>
      <w:r w:rsidRPr="0FDE147C" w:rsidR="2D8C7E7B">
        <w:rPr>
          <w:rFonts w:ascii="Times New Roman" w:hAnsi="Times New Roman" w:eastAsia="Times New Roman" w:cs="Times New Roman"/>
          <w:color w:val="000000"/>
          <w:kern w:val="0"/>
          <w:lang w:val="en-US" w:eastAsia="ru-RU"/>
          <w14:ligatures w14:val="none"/>
        </w:rPr>
        <w:t xml:space="preserve"> for achievi</w:t>
      </w:r>
      <w:r w:rsidRPr="0FDE147C" w:rsidR="2D8C7E7B">
        <w:rPr>
          <w:rFonts w:ascii="Times New Roman" w:hAnsi="Times New Roman" w:eastAsia="Times New Roman" w:cs="Times New Roman"/>
          <w:color w:val="000000"/>
          <w:kern w:val="0"/>
          <w:lang w:val="en-US" w:eastAsia="ru-RU"/>
          <w14:ligatures w14:val="none"/>
        </w:rPr>
        <w:t>ng inclusi</w:t>
      </w:r>
      <w:r w:rsidRPr="0FDE147C" w:rsidR="2D8C7E7B">
        <w:rPr>
          <w:rFonts w:ascii="Times New Roman" w:hAnsi="Times New Roman" w:eastAsia="Times New Roman" w:cs="Times New Roman"/>
          <w:color w:val="000000"/>
          <w:kern w:val="0"/>
          <w:lang w:val="en-US" w:eastAsia="ru-RU"/>
          <w14:ligatures w14:val="none"/>
        </w:rPr>
        <w:t xml:space="preserve">ve participation in </w:t>
      </w:r>
      <w:r w:rsidRPr="0FDE147C" w:rsidR="2D8C7E7B">
        <w:rPr>
          <w:rFonts w:ascii="Times New Roman" w:hAnsi="Times New Roman" w:eastAsia="Times New Roman" w:cs="Times New Roman"/>
          <w:color w:val="000000"/>
          <w:kern w:val="0"/>
          <w:lang w:val="en-US" w:eastAsia="ru-RU"/>
          <w14:ligatures w14:val="none"/>
        </w:rPr>
        <w:t>the</w:t>
      </w:r>
      <w:r w:rsidRPr="0FDE147C" w:rsidR="2D8C7E7B">
        <w:rPr>
          <w:rFonts w:ascii="Times New Roman" w:hAnsi="Times New Roman" w:eastAsia="Times New Roman" w:cs="Times New Roman"/>
          <w:color w:val="000000"/>
          <w:kern w:val="0"/>
          <w:lang w:val="en-US" w:eastAsia="ru-RU"/>
          <w14:ligatures w14:val="none"/>
        </w:rPr>
        <w:t xml:space="preserve"> EU </w:t>
      </w:r>
      <w:r w:rsidRPr="0FDE147C" w:rsidR="2D8C7E7B">
        <w:rPr>
          <w:rFonts w:ascii="Times New Roman" w:hAnsi="Times New Roman" w:eastAsia="Times New Roman" w:cs="Times New Roman"/>
          <w:color w:val="000000"/>
          <w:kern w:val="0"/>
          <w:lang w:val="en-US" w:eastAsia="ru-RU"/>
          <w14:ligatures w14:val="none"/>
        </w:rPr>
        <w:t>digital</w:t>
      </w:r>
      <w:r w:rsidRPr="0FDE147C" w:rsidR="2D8C7E7B">
        <w:rPr>
          <w:rFonts w:ascii="Times New Roman" w:hAnsi="Times New Roman" w:eastAsia="Times New Roman" w:cs="Times New Roman"/>
          <w:color w:val="000000"/>
          <w:kern w:val="0"/>
          <w:lang w:val="en-US" w:eastAsia="ru-RU"/>
          <w14:ligatures w14:val="none"/>
        </w:rPr>
        <w:t xml:space="preserve"> </w:t>
      </w:r>
      <w:r w:rsidRPr="0FDE147C" w:rsidR="2D8C7E7B">
        <w:rPr>
          <w:rFonts w:ascii="Times New Roman" w:hAnsi="Times New Roman" w:eastAsia="Times New Roman" w:cs="Times New Roman"/>
          <w:color w:val="000000"/>
          <w:kern w:val="0"/>
          <w:lang w:val="en-US" w:eastAsia="ru-RU"/>
          <w14:ligatures w14:val="none"/>
        </w:rPr>
        <w:t>ec</w:t>
      </w:r>
      <w:r w:rsidRPr="0FDE147C" w:rsidR="2D8C7E7B">
        <w:rPr>
          <w:rFonts w:ascii="Times New Roman" w:hAnsi="Times New Roman" w:eastAsia="Times New Roman" w:cs="Times New Roman"/>
          <w:color w:val="000000"/>
          <w:kern w:val="0"/>
          <w:lang w:val="en-US" w:eastAsia="ru-RU"/>
          <w14:ligatures w14:val="none"/>
        </w:rPr>
        <w:t>onomy</w:t>
      </w:r>
      <w:r w:rsidRPr="0FDE147C" w:rsidR="2D8C7E7B">
        <w:rPr>
          <w:rFonts w:ascii="Times New Roman" w:hAnsi="Times New Roman" w:eastAsia="Times New Roman" w:cs="Times New Roman"/>
          <w:color w:val="000000"/>
          <w:kern w:val="0"/>
          <w:lang w:val="en-US" w:eastAsia="ru-RU"/>
          <w14:ligatures w14:val="none"/>
        </w:rPr>
        <w:t>.</w:t>
      </w:r>
    </w:p>
    <w:sectPr w:rsidRPr="00620B98" w:rsidR="00620B98">
      <w:pgSz w:w="11906" w:h="16838" w:orient="portrait"/>
      <w:pgMar w:top="1134" w:right="850" w:bottom="1134" w:left="1701" w:header="708" w:footer="708" w:gutter="0"/>
      <w:cols w:equalWidth="1" w:space="708"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B98"/>
    <w:rsid w:val="001E722E"/>
    <w:rsid w:val="00620B98"/>
    <w:rsid w:val="00753EB9"/>
    <w:rsid w:val="00CA70CE"/>
    <w:rsid w:val="00D24E6F"/>
    <w:rsid w:val="0190FF16"/>
    <w:rsid w:val="02EFDBB2"/>
    <w:rsid w:val="04089198"/>
    <w:rsid w:val="0FDE147C"/>
    <w:rsid w:val="115D3785"/>
    <w:rsid w:val="124AFC5B"/>
    <w:rsid w:val="13A53467"/>
    <w:rsid w:val="13A8BB24"/>
    <w:rsid w:val="13E378BA"/>
    <w:rsid w:val="144FEF29"/>
    <w:rsid w:val="19BD4B90"/>
    <w:rsid w:val="1D790061"/>
    <w:rsid w:val="225D2FBA"/>
    <w:rsid w:val="250ED3F5"/>
    <w:rsid w:val="256D3954"/>
    <w:rsid w:val="2A0B59E3"/>
    <w:rsid w:val="2D8C7E7B"/>
    <w:rsid w:val="2DB05907"/>
    <w:rsid w:val="2FA5FC8E"/>
    <w:rsid w:val="32475E19"/>
    <w:rsid w:val="3B1A72C8"/>
    <w:rsid w:val="3B43859A"/>
    <w:rsid w:val="3F6FFCA3"/>
    <w:rsid w:val="4374B53A"/>
    <w:rsid w:val="4D2719F9"/>
    <w:rsid w:val="4D6F296A"/>
    <w:rsid w:val="4D7BDF08"/>
    <w:rsid w:val="4FCF6EE1"/>
    <w:rsid w:val="55B3602B"/>
    <w:rsid w:val="570A22E3"/>
    <w:rsid w:val="6B7D0EC6"/>
    <w:rsid w:val="6D79147C"/>
    <w:rsid w:val="6F37ADBA"/>
    <w:rsid w:val="705DD5F4"/>
    <w:rsid w:val="763D7896"/>
    <w:rsid w:val="7BF083CC"/>
    <w:rsid w:val="7E763B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60E2D149"/>
  <w15:chartTrackingRefBased/>
  <w15:docId w15:val="{462647C1-B88F-8F48-BF0E-D68470E48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style>
  <w:style w:type="paragraph" w:styleId="1">
    <w:name w:val="heading 1"/>
    <w:basedOn w:val="a"/>
    <w:next w:val="a"/>
    <w:link w:val="10"/>
    <w:uiPriority w:val="9"/>
    <w:qFormat/>
    <w:rsid w:val="00620B9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2">
    <w:name w:val="heading 2"/>
    <w:basedOn w:val="a"/>
    <w:next w:val="a"/>
    <w:link w:val="20"/>
    <w:uiPriority w:val="9"/>
    <w:unhideWhenUsed/>
    <w:qFormat/>
    <w:rsid w:val="00620B9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3">
    <w:name w:val="heading 3"/>
    <w:basedOn w:val="a"/>
    <w:next w:val="a"/>
    <w:link w:val="30"/>
    <w:uiPriority w:val="9"/>
    <w:semiHidden/>
    <w:unhideWhenUsed/>
    <w:qFormat/>
    <w:rsid w:val="00620B9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20B9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20B9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20B98"/>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20B98"/>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20B98"/>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20B98"/>
    <w:pPr>
      <w:keepNext/>
      <w:keepLines/>
      <w:outlineLvl w:val="8"/>
    </w:pPr>
    <w:rPr>
      <w:rFonts w:eastAsiaTheme="majorEastAsia" w:cstheme="majorBidi"/>
      <w:color w:val="272727" w:themeColor="text1" w:themeTint="D8"/>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Заголовок 1 Знак"/>
    <w:basedOn w:val="a0"/>
    <w:link w:val="1"/>
    <w:uiPriority w:val="9"/>
    <w:rsid w:val="00620B98"/>
    <w:rPr>
      <w:rFonts w:asciiTheme="majorHAnsi" w:hAnsiTheme="majorHAnsi" w:eastAsiaTheme="majorEastAsia" w:cstheme="majorBidi"/>
      <w:color w:val="0F4761" w:themeColor="accent1" w:themeShade="BF"/>
      <w:sz w:val="40"/>
      <w:szCs w:val="40"/>
    </w:rPr>
  </w:style>
  <w:style w:type="character" w:styleId="20" w:customStyle="1">
    <w:name w:val="Заголовок 2 Знак"/>
    <w:basedOn w:val="a0"/>
    <w:link w:val="2"/>
    <w:uiPriority w:val="9"/>
    <w:rsid w:val="00620B98"/>
    <w:rPr>
      <w:rFonts w:asciiTheme="majorHAnsi" w:hAnsiTheme="majorHAnsi" w:eastAsiaTheme="majorEastAsia" w:cstheme="majorBidi"/>
      <w:color w:val="0F4761" w:themeColor="accent1" w:themeShade="BF"/>
      <w:sz w:val="32"/>
      <w:szCs w:val="32"/>
    </w:rPr>
  </w:style>
  <w:style w:type="character" w:styleId="30" w:customStyle="1">
    <w:name w:val="Заголовок 3 Знак"/>
    <w:basedOn w:val="a0"/>
    <w:link w:val="3"/>
    <w:uiPriority w:val="9"/>
    <w:semiHidden/>
    <w:rsid w:val="00620B98"/>
    <w:rPr>
      <w:rFonts w:eastAsiaTheme="majorEastAsia" w:cstheme="majorBidi"/>
      <w:color w:val="0F4761" w:themeColor="accent1" w:themeShade="BF"/>
      <w:sz w:val="28"/>
      <w:szCs w:val="28"/>
    </w:rPr>
  </w:style>
  <w:style w:type="character" w:styleId="40" w:customStyle="1">
    <w:name w:val="Заголовок 4 Знак"/>
    <w:basedOn w:val="a0"/>
    <w:link w:val="4"/>
    <w:uiPriority w:val="9"/>
    <w:semiHidden/>
    <w:rsid w:val="00620B98"/>
    <w:rPr>
      <w:rFonts w:eastAsiaTheme="majorEastAsia" w:cstheme="majorBidi"/>
      <w:i/>
      <w:iCs/>
      <w:color w:val="0F4761" w:themeColor="accent1" w:themeShade="BF"/>
    </w:rPr>
  </w:style>
  <w:style w:type="character" w:styleId="50" w:customStyle="1">
    <w:name w:val="Заголовок 5 Знак"/>
    <w:basedOn w:val="a0"/>
    <w:link w:val="5"/>
    <w:uiPriority w:val="9"/>
    <w:semiHidden/>
    <w:rsid w:val="00620B98"/>
    <w:rPr>
      <w:rFonts w:eastAsiaTheme="majorEastAsia" w:cstheme="majorBidi"/>
      <w:color w:val="0F4761" w:themeColor="accent1" w:themeShade="BF"/>
    </w:rPr>
  </w:style>
  <w:style w:type="character" w:styleId="60" w:customStyle="1">
    <w:name w:val="Заголовок 6 Знак"/>
    <w:basedOn w:val="a0"/>
    <w:link w:val="6"/>
    <w:uiPriority w:val="9"/>
    <w:semiHidden/>
    <w:rsid w:val="00620B98"/>
    <w:rPr>
      <w:rFonts w:eastAsiaTheme="majorEastAsia" w:cstheme="majorBidi"/>
      <w:i/>
      <w:iCs/>
      <w:color w:val="595959" w:themeColor="text1" w:themeTint="A6"/>
    </w:rPr>
  </w:style>
  <w:style w:type="character" w:styleId="70" w:customStyle="1">
    <w:name w:val="Заголовок 7 Знак"/>
    <w:basedOn w:val="a0"/>
    <w:link w:val="7"/>
    <w:uiPriority w:val="9"/>
    <w:semiHidden/>
    <w:rsid w:val="00620B98"/>
    <w:rPr>
      <w:rFonts w:eastAsiaTheme="majorEastAsia" w:cstheme="majorBidi"/>
      <w:color w:val="595959" w:themeColor="text1" w:themeTint="A6"/>
    </w:rPr>
  </w:style>
  <w:style w:type="character" w:styleId="80" w:customStyle="1">
    <w:name w:val="Заголовок 8 Знак"/>
    <w:basedOn w:val="a0"/>
    <w:link w:val="8"/>
    <w:uiPriority w:val="9"/>
    <w:semiHidden/>
    <w:rsid w:val="00620B98"/>
    <w:rPr>
      <w:rFonts w:eastAsiaTheme="majorEastAsia" w:cstheme="majorBidi"/>
      <w:i/>
      <w:iCs/>
      <w:color w:val="272727" w:themeColor="text1" w:themeTint="D8"/>
    </w:rPr>
  </w:style>
  <w:style w:type="character" w:styleId="90" w:customStyle="1">
    <w:name w:val="Заголовок 9 Знак"/>
    <w:basedOn w:val="a0"/>
    <w:link w:val="9"/>
    <w:uiPriority w:val="9"/>
    <w:semiHidden/>
    <w:rsid w:val="00620B98"/>
    <w:rPr>
      <w:rFonts w:eastAsiaTheme="majorEastAsia" w:cstheme="majorBidi"/>
      <w:color w:val="272727" w:themeColor="text1" w:themeTint="D8"/>
    </w:rPr>
  </w:style>
  <w:style w:type="paragraph" w:styleId="a3">
    <w:name w:val="Title"/>
    <w:basedOn w:val="a"/>
    <w:next w:val="a"/>
    <w:link w:val="a4"/>
    <w:uiPriority w:val="10"/>
    <w:qFormat/>
    <w:rsid w:val="00620B98"/>
    <w:pPr>
      <w:spacing w:after="80"/>
      <w:contextualSpacing/>
    </w:pPr>
    <w:rPr>
      <w:rFonts w:asciiTheme="majorHAnsi" w:hAnsiTheme="majorHAnsi" w:eastAsiaTheme="majorEastAsia" w:cstheme="majorBidi"/>
      <w:spacing w:val="-10"/>
      <w:kern w:val="28"/>
      <w:sz w:val="56"/>
      <w:szCs w:val="56"/>
    </w:rPr>
  </w:style>
  <w:style w:type="character" w:styleId="a4" w:customStyle="1">
    <w:name w:val="Заголовок Знак"/>
    <w:basedOn w:val="a0"/>
    <w:link w:val="a3"/>
    <w:uiPriority w:val="10"/>
    <w:rsid w:val="00620B98"/>
    <w:rPr>
      <w:rFonts w:asciiTheme="majorHAnsi" w:hAnsiTheme="majorHAnsi" w:eastAsiaTheme="majorEastAsia" w:cstheme="majorBidi"/>
      <w:spacing w:val="-10"/>
      <w:kern w:val="28"/>
      <w:sz w:val="56"/>
      <w:szCs w:val="56"/>
    </w:rPr>
  </w:style>
  <w:style w:type="paragraph" w:styleId="a5">
    <w:name w:val="Subtitle"/>
    <w:basedOn w:val="a"/>
    <w:next w:val="a"/>
    <w:link w:val="a6"/>
    <w:uiPriority w:val="11"/>
    <w:qFormat/>
    <w:rsid w:val="00620B98"/>
    <w:pPr>
      <w:numPr>
        <w:ilvl w:val="1"/>
      </w:numPr>
      <w:spacing w:after="160"/>
    </w:pPr>
    <w:rPr>
      <w:rFonts w:eastAsiaTheme="majorEastAsia" w:cstheme="majorBidi"/>
      <w:color w:val="595959" w:themeColor="text1" w:themeTint="A6"/>
      <w:spacing w:val="15"/>
      <w:sz w:val="28"/>
      <w:szCs w:val="28"/>
    </w:rPr>
  </w:style>
  <w:style w:type="character" w:styleId="a6" w:customStyle="1">
    <w:name w:val="Подзаголовок Знак"/>
    <w:basedOn w:val="a0"/>
    <w:link w:val="a5"/>
    <w:uiPriority w:val="11"/>
    <w:rsid w:val="00620B9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20B98"/>
    <w:pPr>
      <w:spacing w:before="160" w:after="160"/>
      <w:jc w:val="center"/>
    </w:pPr>
    <w:rPr>
      <w:i/>
      <w:iCs/>
      <w:color w:val="404040" w:themeColor="text1" w:themeTint="BF"/>
    </w:rPr>
  </w:style>
  <w:style w:type="character" w:styleId="22" w:customStyle="1">
    <w:name w:val="Цитата 2 Знак"/>
    <w:basedOn w:val="a0"/>
    <w:link w:val="21"/>
    <w:uiPriority w:val="29"/>
    <w:rsid w:val="00620B98"/>
    <w:rPr>
      <w:i/>
      <w:iCs/>
      <w:color w:val="404040" w:themeColor="text1" w:themeTint="BF"/>
    </w:rPr>
  </w:style>
  <w:style w:type="paragraph" w:styleId="a7">
    <w:name w:val="List Paragraph"/>
    <w:basedOn w:val="a"/>
    <w:uiPriority w:val="34"/>
    <w:qFormat/>
    <w:rsid w:val="00620B98"/>
    <w:pPr>
      <w:ind w:left="720"/>
      <w:contextualSpacing/>
    </w:pPr>
  </w:style>
  <w:style w:type="character" w:styleId="a8">
    <w:name w:val="Intense Emphasis"/>
    <w:basedOn w:val="a0"/>
    <w:uiPriority w:val="21"/>
    <w:qFormat/>
    <w:rsid w:val="00620B98"/>
    <w:rPr>
      <w:i/>
      <w:iCs/>
      <w:color w:val="0F4761" w:themeColor="accent1" w:themeShade="BF"/>
    </w:rPr>
  </w:style>
  <w:style w:type="paragraph" w:styleId="a9">
    <w:name w:val="Intense Quote"/>
    <w:basedOn w:val="a"/>
    <w:next w:val="a"/>
    <w:link w:val="aa"/>
    <w:uiPriority w:val="30"/>
    <w:qFormat/>
    <w:rsid w:val="00620B9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aa" w:customStyle="1">
    <w:name w:val="Выделенная цитата Знак"/>
    <w:basedOn w:val="a0"/>
    <w:link w:val="a9"/>
    <w:uiPriority w:val="30"/>
    <w:rsid w:val="00620B98"/>
    <w:rPr>
      <w:i/>
      <w:iCs/>
      <w:color w:val="0F4761" w:themeColor="accent1" w:themeShade="BF"/>
    </w:rPr>
  </w:style>
  <w:style w:type="character" w:styleId="ab">
    <w:name w:val="Intense Reference"/>
    <w:basedOn w:val="a0"/>
    <w:uiPriority w:val="32"/>
    <w:qFormat/>
    <w:rsid w:val="00620B98"/>
    <w:rPr>
      <w:b/>
      <w:bCs/>
      <w:smallCaps/>
      <w:color w:val="0F4761" w:themeColor="accent1" w:themeShade="BF"/>
      <w:spacing w:val="5"/>
    </w:rPr>
  </w:style>
  <w:style w:type="character" w:styleId="ac">
    <w:name w:val="Strong"/>
    <w:basedOn w:val="a0"/>
    <w:uiPriority w:val="22"/>
    <w:qFormat/>
    <w:rsid w:val="00620B98"/>
    <w:rPr>
      <w:b/>
      <w:bCs/>
    </w:rPr>
  </w:style>
  <w:style w:type="paragraph" w:styleId="ad">
    <w:name w:val="Normal (Web)"/>
    <w:basedOn w:val="a"/>
    <w:uiPriority w:val="99"/>
    <w:semiHidden/>
    <w:unhideWhenUsed/>
    <w:rsid w:val="00620B98"/>
    <w:pPr>
      <w:spacing w:before="100" w:beforeAutospacing="1" w:after="100" w:afterAutospacing="1"/>
    </w:pPr>
    <w:rPr>
      <w:rFonts w:ascii="Times New Roman" w:hAnsi="Times New Roman" w:eastAsia="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036703">
      <w:bodyDiv w:val="1"/>
      <w:marLeft w:val="0"/>
      <w:marRight w:val="0"/>
      <w:marTop w:val="0"/>
      <w:marBottom w:val="0"/>
      <w:divBdr>
        <w:top w:val="none" w:sz="0" w:space="0" w:color="auto"/>
        <w:left w:val="none" w:sz="0" w:space="0" w:color="auto"/>
        <w:bottom w:val="none" w:sz="0" w:space="0" w:color="auto"/>
        <w:right w:val="none" w:sz="0" w:space="0" w:color="auto"/>
      </w:divBdr>
    </w:div>
    <w:div w:id="723723025">
      <w:bodyDiv w:val="1"/>
      <w:marLeft w:val="0"/>
      <w:marRight w:val="0"/>
      <w:marTop w:val="0"/>
      <w:marBottom w:val="0"/>
      <w:divBdr>
        <w:top w:val="none" w:sz="0" w:space="0" w:color="auto"/>
        <w:left w:val="none" w:sz="0" w:space="0" w:color="auto"/>
        <w:bottom w:val="none" w:sz="0" w:space="0" w:color="auto"/>
        <w:right w:val="none" w:sz="0" w:space="0" w:color="auto"/>
      </w:divBdr>
    </w:div>
    <w:div w:id="1424374966">
      <w:bodyDiv w:val="1"/>
      <w:marLeft w:val="0"/>
      <w:marRight w:val="0"/>
      <w:marTop w:val="0"/>
      <w:marBottom w:val="0"/>
      <w:divBdr>
        <w:top w:val="none" w:sz="0" w:space="0" w:color="auto"/>
        <w:left w:val="none" w:sz="0" w:space="0" w:color="auto"/>
        <w:bottom w:val="none" w:sz="0" w:space="0" w:color="auto"/>
        <w:right w:val="none" w:sz="0" w:space="0" w:color="auto"/>
      </w:divBdr>
    </w:div>
    <w:div w:id="1515150601">
      <w:bodyDiv w:val="1"/>
      <w:marLeft w:val="0"/>
      <w:marRight w:val="0"/>
      <w:marTop w:val="0"/>
      <w:marBottom w:val="0"/>
      <w:divBdr>
        <w:top w:val="none" w:sz="0" w:space="0" w:color="auto"/>
        <w:left w:val="none" w:sz="0" w:space="0" w:color="auto"/>
        <w:bottom w:val="none" w:sz="0" w:space="0" w:color="auto"/>
        <w:right w:val="none" w:sz="0" w:space="0" w:color="auto"/>
      </w:divBdr>
    </w:div>
    <w:div w:id="1519612852">
      <w:bodyDiv w:val="1"/>
      <w:marLeft w:val="0"/>
      <w:marRight w:val="0"/>
      <w:marTop w:val="0"/>
      <w:marBottom w:val="0"/>
      <w:divBdr>
        <w:top w:val="none" w:sz="0" w:space="0" w:color="auto"/>
        <w:left w:val="none" w:sz="0" w:space="0" w:color="auto"/>
        <w:bottom w:val="none" w:sz="0" w:space="0" w:color="auto"/>
        <w:right w:val="none" w:sz="0" w:space="0" w:color="auto"/>
      </w:divBdr>
    </w:div>
    <w:div w:id="1774091097">
      <w:bodyDiv w:val="1"/>
      <w:marLeft w:val="0"/>
      <w:marRight w:val="0"/>
      <w:marTop w:val="0"/>
      <w:marBottom w:val="0"/>
      <w:divBdr>
        <w:top w:val="none" w:sz="0" w:space="0" w:color="auto"/>
        <w:left w:val="none" w:sz="0" w:space="0" w:color="auto"/>
        <w:bottom w:val="none" w:sz="0" w:space="0" w:color="auto"/>
        <w:right w:val="none" w:sz="0" w:space="0" w:color="auto"/>
      </w:divBdr>
    </w:div>
    <w:div w:id="1846942425">
      <w:bodyDiv w:val="1"/>
      <w:marLeft w:val="0"/>
      <w:marRight w:val="0"/>
      <w:marTop w:val="0"/>
      <w:marBottom w:val="0"/>
      <w:divBdr>
        <w:top w:val="none" w:sz="0" w:space="0" w:color="auto"/>
        <w:left w:val="none" w:sz="0" w:space="0" w:color="auto"/>
        <w:bottom w:val="none" w:sz="0" w:space="0" w:color="auto"/>
        <w:right w:val="none" w:sz="0" w:space="0" w:color="auto"/>
      </w:divBdr>
    </w:div>
    <w:div w:id="1852723174">
      <w:bodyDiv w:val="1"/>
      <w:marLeft w:val="0"/>
      <w:marRight w:val="0"/>
      <w:marTop w:val="0"/>
      <w:marBottom w:val="0"/>
      <w:divBdr>
        <w:top w:val="none" w:sz="0" w:space="0" w:color="auto"/>
        <w:left w:val="none" w:sz="0" w:space="0" w:color="auto"/>
        <w:bottom w:val="none" w:sz="0" w:space="0" w:color="auto"/>
        <w:right w:val="none" w:sz="0" w:space="0" w:color="auto"/>
      </w:divBdr>
    </w:div>
    <w:div w:id="1961303369">
      <w:bodyDiv w:val="1"/>
      <w:marLeft w:val="0"/>
      <w:marRight w:val="0"/>
      <w:marTop w:val="0"/>
      <w:marBottom w:val="0"/>
      <w:divBdr>
        <w:top w:val="none" w:sz="0" w:space="0" w:color="auto"/>
        <w:left w:val="none" w:sz="0" w:space="0" w:color="auto"/>
        <w:bottom w:val="none" w:sz="0" w:space="0" w:color="auto"/>
        <w:right w:val="none" w:sz="0" w:space="0" w:color="auto"/>
      </w:divBdr>
    </w:div>
    <w:div w:id="2010208709">
      <w:bodyDiv w:val="1"/>
      <w:marLeft w:val="0"/>
      <w:marRight w:val="0"/>
      <w:marTop w:val="0"/>
      <w:marBottom w:val="0"/>
      <w:divBdr>
        <w:top w:val="none" w:sz="0" w:space="0" w:color="auto"/>
        <w:left w:val="none" w:sz="0" w:space="0" w:color="auto"/>
        <w:bottom w:val="none" w:sz="0" w:space="0" w:color="auto"/>
        <w:right w:val="none" w:sz="0" w:space="0" w:color="auto"/>
      </w:divBdr>
    </w:div>
    <w:div w:id="2022779058">
      <w:bodyDiv w:val="1"/>
      <w:marLeft w:val="0"/>
      <w:marRight w:val="0"/>
      <w:marTop w:val="0"/>
      <w:marBottom w:val="0"/>
      <w:divBdr>
        <w:top w:val="none" w:sz="0" w:space="0" w:color="auto"/>
        <w:left w:val="none" w:sz="0" w:space="0" w:color="auto"/>
        <w:bottom w:val="none" w:sz="0" w:space="0" w:color="auto"/>
        <w:right w:val="none" w:sz="0" w:space="0" w:color="auto"/>
      </w:divBdr>
    </w:div>
    <w:div w:id="2077776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08234287" /><Relationship Type="http://schemas.openxmlformats.org/officeDocument/2006/relationships/image" Target="/media/image2.png" Id="rId1331053650" /><Relationship Type="http://schemas.openxmlformats.org/officeDocument/2006/relationships/image" Target="/media/image3.png" Id="rId2075036205" /><Relationship Type="http://schemas.openxmlformats.org/officeDocument/2006/relationships/image" Target="/media/image4.png" Id="rId1526984822" /><Relationship Type="http://schemas.openxmlformats.org/officeDocument/2006/relationships/image" Target="/media/image5.png" Id="rId870063723" /><Relationship Type="http://schemas.openxmlformats.org/officeDocument/2006/relationships/image" Target="/media/image6.png" Id="rId63549173" /><Relationship Type="http://schemas.openxmlformats.org/officeDocument/2006/relationships/image" Target="/media/image7.png" Id="rId1839431321" /></Relationships>
</file>

<file path=word/theme/theme1.xml><?xml version="1.0" encoding="utf-8"?>
<a:theme xmlns:a="http://schemas.openxmlformats.org/drawingml/2006/main" xmlns:thm15="http://schemas.microsoft.com/office/thememl/2012/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Михаил Мушкаренко</dc:creator>
  <keywords/>
  <dc:description/>
  <lastModifiedBy>Ahmet Mert Çaralan</lastModifiedBy>
  <revision>2</revision>
  <dcterms:created xsi:type="dcterms:W3CDTF">2025-12-23T20:49:00.0000000Z</dcterms:created>
  <dcterms:modified xsi:type="dcterms:W3CDTF">2025-12-24T16:36:26.9865429Z</dcterms:modified>
</coreProperties>
</file>