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8181" w14:textId="77777777" w:rsidR="00C206A6" w:rsidRDefault="00000000">
      <w:pPr>
        <w:spacing w:before="60" w:line="276" w:lineRule="auto"/>
        <w:ind w:right="13"/>
        <w:jc w:val="center"/>
        <w:rPr>
          <w:sz w:val="28"/>
        </w:rPr>
      </w:pPr>
      <w:r>
        <w:rPr>
          <w:color w:val="212121"/>
          <w:sz w:val="28"/>
        </w:rPr>
        <w:t xml:space="preserve">ФЕДЕРАЛЬНОЕ ГОСУДАРСТВЕННОЕ АВТОНОМНОЕ </w:t>
      </w:r>
      <w:r>
        <w:rPr>
          <w:color w:val="212121"/>
          <w:spacing w:val="-4"/>
          <w:sz w:val="28"/>
        </w:rPr>
        <w:t>ОБРАЗОВАТЕЛЬНОЕ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pacing w:val="-4"/>
          <w:sz w:val="28"/>
        </w:rPr>
        <w:t>УЧРЕЖДЕНИЕ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pacing w:val="-4"/>
          <w:sz w:val="28"/>
        </w:rPr>
        <w:t>ВЫСШЕГО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pacing w:val="-4"/>
          <w:sz w:val="28"/>
        </w:rPr>
        <w:t>ОБРАЗОВАНИЯ</w:t>
      </w:r>
    </w:p>
    <w:p w14:paraId="6587E0B1" w14:textId="77777777" w:rsidR="00C206A6" w:rsidRDefault="00000000">
      <w:pPr>
        <w:spacing w:before="280"/>
        <w:ind w:left="1" w:right="13"/>
        <w:jc w:val="center"/>
        <w:rPr>
          <w:sz w:val="28"/>
        </w:rPr>
      </w:pPr>
      <w:r>
        <w:rPr>
          <w:color w:val="212121"/>
          <w:sz w:val="28"/>
        </w:rPr>
        <w:t>«Национальный</w:t>
      </w:r>
      <w:r>
        <w:rPr>
          <w:color w:val="212121"/>
          <w:spacing w:val="-18"/>
          <w:sz w:val="28"/>
        </w:rPr>
        <w:t xml:space="preserve"> </w:t>
      </w:r>
      <w:r>
        <w:rPr>
          <w:color w:val="212121"/>
          <w:sz w:val="28"/>
        </w:rPr>
        <w:t>исследовательский</w:t>
      </w:r>
      <w:r>
        <w:rPr>
          <w:color w:val="212121"/>
          <w:spacing w:val="-17"/>
          <w:sz w:val="28"/>
        </w:rPr>
        <w:t xml:space="preserve"> </w:t>
      </w:r>
      <w:r>
        <w:rPr>
          <w:color w:val="212121"/>
          <w:sz w:val="28"/>
        </w:rPr>
        <w:t>университет</w:t>
      </w:r>
      <w:r>
        <w:rPr>
          <w:color w:val="212121"/>
          <w:spacing w:val="-17"/>
          <w:sz w:val="28"/>
        </w:rPr>
        <w:t xml:space="preserve"> </w:t>
      </w:r>
      <w:r>
        <w:rPr>
          <w:color w:val="212121"/>
          <w:spacing w:val="-2"/>
          <w:sz w:val="28"/>
        </w:rPr>
        <w:t>ИТМО»</w:t>
      </w:r>
    </w:p>
    <w:p w14:paraId="28C3D44C" w14:textId="77777777" w:rsidR="00C206A6" w:rsidRDefault="00C206A6">
      <w:pPr>
        <w:pStyle w:val="GvdeMetni"/>
        <w:rPr>
          <w:sz w:val="28"/>
        </w:rPr>
      </w:pPr>
    </w:p>
    <w:p w14:paraId="7BB433F5" w14:textId="77777777" w:rsidR="00C206A6" w:rsidRDefault="00C206A6">
      <w:pPr>
        <w:pStyle w:val="GvdeMetni"/>
        <w:rPr>
          <w:sz w:val="28"/>
        </w:rPr>
      </w:pPr>
    </w:p>
    <w:p w14:paraId="4B3A41BA" w14:textId="77777777" w:rsidR="00C206A6" w:rsidRDefault="00C206A6">
      <w:pPr>
        <w:pStyle w:val="GvdeMetni"/>
        <w:rPr>
          <w:sz w:val="28"/>
        </w:rPr>
      </w:pPr>
    </w:p>
    <w:p w14:paraId="14F86300" w14:textId="77777777" w:rsidR="00C206A6" w:rsidRDefault="00C206A6">
      <w:pPr>
        <w:pStyle w:val="GvdeMetni"/>
        <w:rPr>
          <w:sz w:val="28"/>
        </w:rPr>
      </w:pPr>
    </w:p>
    <w:p w14:paraId="17FAB618" w14:textId="77777777" w:rsidR="00C206A6" w:rsidRDefault="00C206A6">
      <w:pPr>
        <w:pStyle w:val="GvdeMetni"/>
        <w:spacing w:before="109"/>
        <w:rPr>
          <w:sz w:val="28"/>
        </w:rPr>
      </w:pPr>
    </w:p>
    <w:p w14:paraId="082867F3" w14:textId="77777777" w:rsidR="00C206A6" w:rsidRDefault="00000000">
      <w:pPr>
        <w:ind w:left="1" w:right="13"/>
        <w:jc w:val="center"/>
        <w:rPr>
          <w:sz w:val="28"/>
        </w:rPr>
      </w:pPr>
      <w:r>
        <w:rPr>
          <w:color w:val="212121"/>
          <w:spacing w:val="-2"/>
          <w:sz w:val="28"/>
        </w:rPr>
        <w:t>Факультет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pacing w:val="-2"/>
          <w:sz w:val="28"/>
        </w:rPr>
        <w:t>«Программной Инженерии</w:t>
      </w:r>
      <w:r>
        <w:rPr>
          <w:color w:val="212121"/>
          <w:spacing w:val="-1"/>
          <w:sz w:val="28"/>
        </w:rPr>
        <w:t xml:space="preserve"> </w:t>
      </w:r>
      <w:r>
        <w:rPr>
          <w:color w:val="212121"/>
          <w:spacing w:val="-2"/>
          <w:sz w:val="28"/>
        </w:rPr>
        <w:t>и Компьютерных</w:t>
      </w:r>
      <w:r>
        <w:rPr>
          <w:color w:val="212121"/>
          <w:spacing w:val="-1"/>
          <w:sz w:val="28"/>
        </w:rPr>
        <w:t xml:space="preserve"> </w:t>
      </w:r>
      <w:r>
        <w:rPr>
          <w:color w:val="212121"/>
          <w:spacing w:val="-2"/>
          <w:sz w:val="28"/>
        </w:rPr>
        <w:t>Технологий»</w:t>
      </w:r>
    </w:p>
    <w:p w14:paraId="112895B8" w14:textId="77777777" w:rsidR="00C206A6" w:rsidRDefault="00C206A6">
      <w:pPr>
        <w:pStyle w:val="GvdeMetni"/>
        <w:rPr>
          <w:sz w:val="28"/>
        </w:rPr>
      </w:pPr>
    </w:p>
    <w:p w14:paraId="5D046F69" w14:textId="77777777" w:rsidR="00C206A6" w:rsidRDefault="00C206A6">
      <w:pPr>
        <w:pStyle w:val="GvdeMetni"/>
        <w:rPr>
          <w:sz w:val="28"/>
        </w:rPr>
      </w:pPr>
    </w:p>
    <w:p w14:paraId="0E32F87F" w14:textId="77777777" w:rsidR="00C206A6" w:rsidRDefault="00C206A6">
      <w:pPr>
        <w:pStyle w:val="GvdeMetni"/>
        <w:rPr>
          <w:sz w:val="28"/>
        </w:rPr>
      </w:pPr>
    </w:p>
    <w:p w14:paraId="5473E273" w14:textId="77777777" w:rsidR="00C206A6" w:rsidRDefault="00C206A6">
      <w:pPr>
        <w:pStyle w:val="GvdeMetni"/>
        <w:rPr>
          <w:sz w:val="28"/>
        </w:rPr>
      </w:pPr>
    </w:p>
    <w:p w14:paraId="7CC32619" w14:textId="77777777" w:rsidR="00C206A6" w:rsidRDefault="00C206A6">
      <w:pPr>
        <w:pStyle w:val="GvdeMetni"/>
        <w:spacing w:before="109"/>
        <w:rPr>
          <w:sz w:val="28"/>
        </w:rPr>
      </w:pPr>
    </w:p>
    <w:p w14:paraId="6599827E" w14:textId="77777777" w:rsidR="00C206A6" w:rsidRDefault="00000000">
      <w:pPr>
        <w:ind w:left="1" w:right="13"/>
        <w:jc w:val="center"/>
        <w:rPr>
          <w:sz w:val="28"/>
        </w:rPr>
      </w:pPr>
      <w:r>
        <w:rPr>
          <w:color w:val="212121"/>
          <w:sz w:val="28"/>
        </w:rPr>
        <w:t>Отчет</w:t>
      </w:r>
      <w:r>
        <w:rPr>
          <w:color w:val="212121"/>
          <w:spacing w:val="-12"/>
          <w:sz w:val="28"/>
        </w:rPr>
        <w:t xml:space="preserve"> </w:t>
      </w:r>
      <w:r>
        <w:rPr>
          <w:color w:val="212121"/>
          <w:sz w:val="28"/>
        </w:rPr>
        <w:t>о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z w:val="28"/>
        </w:rPr>
        <w:t>лабораторной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z w:val="28"/>
        </w:rPr>
        <w:t>работе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pacing w:val="-5"/>
          <w:sz w:val="28"/>
        </w:rPr>
        <w:t>№2</w:t>
      </w:r>
    </w:p>
    <w:p w14:paraId="4D300DE4" w14:textId="77777777" w:rsidR="00C206A6" w:rsidRDefault="00C206A6">
      <w:pPr>
        <w:pStyle w:val="GvdeMetni"/>
        <w:spacing w:before="6"/>
        <w:rPr>
          <w:sz w:val="28"/>
        </w:rPr>
      </w:pPr>
    </w:p>
    <w:p w14:paraId="4791AFCE" w14:textId="77777777" w:rsidR="00C206A6" w:rsidRDefault="00000000">
      <w:pPr>
        <w:spacing w:line="484" w:lineRule="auto"/>
        <w:ind w:left="3641" w:right="3653"/>
        <w:jc w:val="center"/>
        <w:rPr>
          <w:sz w:val="28"/>
        </w:rPr>
      </w:pPr>
      <w:r>
        <w:rPr>
          <w:color w:val="212121"/>
          <w:sz w:val="28"/>
        </w:rPr>
        <w:t>«Задание 2»</w:t>
      </w:r>
      <w:r>
        <w:rPr>
          <w:color w:val="212121"/>
          <w:spacing w:val="40"/>
          <w:sz w:val="28"/>
        </w:rPr>
        <w:t xml:space="preserve"> </w:t>
      </w:r>
      <w:r>
        <w:rPr>
          <w:color w:val="212121"/>
          <w:sz w:val="28"/>
        </w:rPr>
        <w:t>по</w:t>
      </w:r>
      <w:r>
        <w:rPr>
          <w:color w:val="212121"/>
          <w:spacing w:val="-18"/>
          <w:sz w:val="28"/>
        </w:rPr>
        <w:t xml:space="preserve"> </w:t>
      </w:r>
      <w:r>
        <w:rPr>
          <w:color w:val="212121"/>
          <w:sz w:val="28"/>
        </w:rPr>
        <w:t>дисциплине</w:t>
      </w:r>
    </w:p>
    <w:p w14:paraId="3B1252B8" w14:textId="77777777" w:rsidR="00C206A6" w:rsidRDefault="00000000">
      <w:pPr>
        <w:spacing w:line="484" w:lineRule="auto"/>
        <w:ind w:left="2340" w:right="2353"/>
        <w:jc w:val="center"/>
        <w:rPr>
          <w:sz w:val="28"/>
        </w:rPr>
      </w:pPr>
      <w:r>
        <w:rPr>
          <w:color w:val="212121"/>
          <w:sz w:val="28"/>
        </w:rPr>
        <w:t>«Языки</w:t>
      </w:r>
      <w:r>
        <w:rPr>
          <w:color w:val="212121"/>
          <w:spacing w:val="-18"/>
          <w:sz w:val="28"/>
        </w:rPr>
        <w:t xml:space="preserve"> </w:t>
      </w:r>
      <w:r>
        <w:rPr>
          <w:color w:val="212121"/>
          <w:sz w:val="28"/>
        </w:rPr>
        <w:t>Программирования» Вариант 3</w:t>
      </w:r>
    </w:p>
    <w:p w14:paraId="48FC315D" w14:textId="77777777" w:rsidR="00C206A6" w:rsidRDefault="00C206A6">
      <w:pPr>
        <w:pStyle w:val="GvdeMetni"/>
        <w:rPr>
          <w:sz w:val="28"/>
        </w:rPr>
      </w:pPr>
    </w:p>
    <w:p w14:paraId="0DFE926E" w14:textId="77777777" w:rsidR="00C206A6" w:rsidRDefault="00C206A6">
      <w:pPr>
        <w:pStyle w:val="GvdeMetni"/>
        <w:rPr>
          <w:sz w:val="28"/>
        </w:rPr>
      </w:pPr>
    </w:p>
    <w:p w14:paraId="7A445109" w14:textId="77777777" w:rsidR="00C206A6" w:rsidRDefault="00C206A6">
      <w:pPr>
        <w:pStyle w:val="GvdeMetni"/>
        <w:rPr>
          <w:sz w:val="28"/>
        </w:rPr>
      </w:pPr>
    </w:p>
    <w:p w14:paraId="29E5C6A0" w14:textId="77777777" w:rsidR="00C206A6" w:rsidRDefault="00C206A6">
      <w:pPr>
        <w:pStyle w:val="GvdeMetni"/>
        <w:rPr>
          <w:sz w:val="28"/>
        </w:rPr>
      </w:pPr>
    </w:p>
    <w:p w14:paraId="6F01A171" w14:textId="77777777" w:rsidR="00C206A6" w:rsidRDefault="00C206A6">
      <w:pPr>
        <w:pStyle w:val="GvdeMetni"/>
        <w:rPr>
          <w:sz w:val="28"/>
        </w:rPr>
      </w:pPr>
    </w:p>
    <w:p w14:paraId="2C9B6A88" w14:textId="77777777" w:rsidR="00C206A6" w:rsidRDefault="00C206A6">
      <w:pPr>
        <w:pStyle w:val="GvdeMetni"/>
        <w:spacing w:before="59"/>
        <w:rPr>
          <w:sz w:val="28"/>
        </w:rPr>
      </w:pPr>
    </w:p>
    <w:p w14:paraId="6152AE42" w14:textId="77777777" w:rsidR="00C206A6" w:rsidRDefault="00000000">
      <w:pPr>
        <w:spacing w:before="1" w:line="410" w:lineRule="auto"/>
        <w:ind w:left="6362" w:right="35" w:firstLine="1368"/>
        <w:jc w:val="right"/>
        <w:rPr>
          <w:sz w:val="28"/>
        </w:rPr>
      </w:pPr>
      <w:r>
        <w:rPr>
          <w:color w:val="212121"/>
          <w:spacing w:val="-2"/>
          <w:sz w:val="28"/>
        </w:rPr>
        <w:t>Выполнил: Студент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pacing w:val="-2"/>
          <w:sz w:val="28"/>
        </w:rPr>
        <w:t>группы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pacing w:val="-2"/>
          <w:sz w:val="28"/>
        </w:rPr>
        <w:t>Р4119</w:t>
      </w:r>
    </w:p>
    <w:p w14:paraId="3BF4056D" w14:textId="72445574" w:rsidR="00C206A6" w:rsidRPr="00C86F30" w:rsidRDefault="00C86F30">
      <w:pPr>
        <w:spacing w:line="321" w:lineRule="exact"/>
        <w:ind w:right="35"/>
        <w:jc w:val="right"/>
        <w:rPr>
          <w:sz w:val="28"/>
          <w:lang w:val="tr-TR"/>
        </w:rPr>
      </w:pPr>
      <w:r w:rsidRPr="00C86F30">
        <w:rPr>
          <w:color w:val="212121"/>
          <w:sz w:val="28"/>
        </w:rPr>
        <w:t>Эр Мерт</w:t>
      </w:r>
    </w:p>
    <w:p w14:paraId="1B80EC35" w14:textId="77777777" w:rsidR="00C206A6" w:rsidRDefault="00000000">
      <w:pPr>
        <w:spacing w:before="228" w:line="410" w:lineRule="auto"/>
        <w:ind w:left="5093" w:right="35" w:firstLine="2711"/>
        <w:jc w:val="right"/>
        <w:rPr>
          <w:sz w:val="28"/>
        </w:rPr>
      </w:pPr>
      <w:r>
        <w:rPr>
          <w:color w:val="212121"/>
          <w:spacing w:val="-2"/>
          <w:sz w:val="28"/>
        </w:rPr>
        <w:t>Проверил: Доцент</w:t>
      </w:r>
      <w:r>
        <w:rPr>
          <w:color w:val="212121"/>
          <w:spacing w:val="-10"/>
          <w:sz w:val="28"/>
        </w:rPr>
        <w:t xml:space="preserve"> </w:t>
      </w:r>
      <w:r>
        <w:rPr>
          <w:color w:val="212121"/>
          <w:spacing w:val="-2"/>
          <w:sz w:val="28"/>
        </w:rPr>
        <w:t>факультета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pacing w:val="-2"/>
          <w:sz w:val="28"/>
        </w:rPr>
        <w:t>ПИиКТ,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pacing w:val="-2"/>
          <w:sz w:val="28"/>
        </w:rPr>
        <w:t>к.т.н.</w:t>
      </w:r>
    </w:p>
    <w:p w14:paraId="3BF27D47" w14:textId="77777777" w:rsidR="00C206A6" w:rsidRDefault="00000000">
      <w:pPr>
        <w:spacing w:before="59"/>
        <w:ind w:right="35"/>
        <w:jc w:val="right"/>
        <w:rPr>
          <w:sz w:val="28"/>
        </w:rPr>
      </w:pPr>
      <w:r>
        <w:rPr>
          <w:color w:val="212121"/>
          <w:spacing w:val="-2"/>
          <w:sz w:val="28"/>
        </w:rPr>
        <w:t>Кореньков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pacing w:val="-2"/>
          <w:sz w:val="28"/>
        </w:rPr>
        <w:t>Ю.</w:t>
      </w:r>
      <w:r>
        <w:rPr>
          <w:color w:val="212121"/>
          <w:spacing w:val="-8"/>
          <w:sz w:val="28"/>
        </w:rPr>
        <w:t xml:space="preserve"> </w:t>
      </w:r>
      <w:r>
        <w:rPr>
          <w:color w:val="212121"/>
          <w:spacing w:val="-5"/>
          <w:sz w:val="28"/>
        </w:rPr>
        <w:t>Д.</w:t>
      </w:r>
    </w:p>
    <w:p w14:paraId="60BCE655" w14:textId="77777777" w:rsidR="00C206A6" w:rsidRDefault="00C206A6">
      <w:pPr>
        <w:jc w:val="right"/>
        <w:rPr>
          <w:sz w:val="28"/>
        </w:rPr>
        <w:sectPr w:rsidR="00C206A6">
          <w:type w:val="continuous"/>
          <w:pgSz w:w="11920" w:h="16840"/>
          <w:pgMar w:top="1600" w:right="1417" w:bottom="280" w:left="1417" w:header="708" w:footer="708" w:gutter="0"/>
          <w:cols w:space="708"/>
        </w:sectPr>
      </w:pPr>
    </w:p>
    <w:p w14:paraId="49DD270A" w14:textId="77777777" w:rsidR="00C206A6" w:rsidRDefault="00000000">
      <w:pPr>
        <w:pStyle w:val="Balk1"/>
      </w:pPr>
      <w:bookmarkStart w:id="0" w:name="Задание:__"/>
      <w:bookmarkEnd w:id="0"/>
      <w:r>
        <w:rPr>
          <w:color w:val="212121"/>
          <w:spacing w:val="-2"/>
        </w:rPr>
        <w:lastRenderedPageBreak/>
        <w:t>Задание:</w:t>
      </w:r>
    </w:p>
    <w:p w14:paraId="442F9482" w14:textId="77777777" w:rsidR="00C206A6" w:rsidRDefault="00000000">
      <w:pPr>
        <w:pStyle w:val="GvdeMetni"/>
        <w:spacing w:before="288" w:line="276" w:lineRule="auto"/>
        <w:ind w:left="23"/>
      </w:pPr>
      <w:r>
        <w:rPr>
          <w:color w:val="212121"/>
        </w:rPr>
        <w:t>Реализовать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построение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графа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потока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управления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посредством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анализа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дерева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разбора для набора входных файлов. Выполнить анализ собранной информации и</w:t>
      </w:r>
    </w:p>
    <w:p w14:paraId="70610BF3" w14:textId="77777777" w:rsidR="00C206A6" w:rsidRDefault="00000000">
      <w:pPr>
        <w:pStyle w:val="GvdeMetni"/>
        <w:ind w:left="23"/>
      </w:pPr>
      <w:r>
        <w:rPr>
          <w:color w:val="212121"/>
        </w:rPr>
        <w:t>сформировать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набор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файлов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с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графическим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представлением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для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результатов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анализа.</w:t>
      </w:r>
    </w:p>
    <w:p w14:paraId="5614697B" w14:textId="77777777" w:rsidR="00C206A6" w:rsidRDefault="00C206A6">
      <w:pPr>
        <w:pStyle w:val="GvdeMetni"/>
        <w:spacing w:before="125"/>
      </w:pPr>
    </w:p>
    <w:p w14:paraId="681F656E" w14:textId="77777777" w:rsidR="00C206A6" w:rsidRDefault="00000000">
      <w:pPr>
        <w:pStyle w:val="Balk1"/>
        <w:spacing w:before="0"/>
      </w:pPr>
      <w:bookmarkStart w:id="1" w:name="Описание_разработанных_структур_данных_"/>
      <w:bookmarkEnd w:id="1"/>
      <w:r>
        <w:rPr>
          <w:color w:val="212121"/>
        </w:rPr>
        <w:t>Описание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разработанных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структур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2"/>
        </w:rPr>
        <w:t>данных</w:t>
      </w:r>
    </w:p>
    <w:p w14:paraId="17830D52" w14:textId="77777777" w:rsidR="00C206A6" w:rsidRDefault="00000000">
      <w:pPr>
        <w:pStyle w:val="GvdeMetni"/>
        <w:spacing w:before="316" w:line="295" w:lineRule="auto"/>
        <w:ind w:left="23"/>
      </w:pPr>
      <w:proofErr w:type="spellStart"/>
      <w:r>
        <w:rPr>
          <w:b/>
        </w:rPr>
        <w:t>BasicBlock</w:t>
      </w:r>
      <w:proofErr w:type="spellEnd"/>
      <w:r>
        <w:rPr>
          <w:b/>
        </w:rPr>
        <w:t>:</w:t>
      </w:r>
      <w:r>
        <w:rPr>
          <w:b/>
          <w:spacing w:val="-8"/>
        </w:rPr>
        <w:t xml:space="preserve"> </w:t>
      </w:r>
      <w:r>
        <w:t>Ключевая</w:t>
      </w:r>
      <w:r>
        <w:rPr>
          <w:spacing w:val="-8"/>
        </w:rPr>
        <w:t xml:space="preserve"> </w:t>
      </w:r>
      <w:r>
        <w:t>единица</w:t>
      </w:r>
      <w:r>
        <w:rPr>
          <w:spacing w:val="-8"/>
        </w:rPr>
        <w:t xml:space="preserve"> </w:t>
      </w:r>
      <w:r>
        <w:t>CFG.</w:t>
      </w:r>
      <w:r>
        <w:rPr>
          <w:spacing w:val="-8"/>
        </w:rPr>
        <w:t xml:space="preserve"> </w:t>
      </w:r>
      <w:r>
        <w:t>Содержит</w:t>
      </w:r>
      <w:r>
        <w:rPr>
          <w:spacing w:val="-8"/>
        </w:rPr>
        <w:t xml:space="preserve"> </w:t>
      </w:r>
      <w:r>
        <w:t>уникальный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</w:rPr>
        <w:t>id</w:t>
      </w:r>
      <w:proofErr w:type="spellEnd"/>
      <w:r>
        <w:t>,</w:t>
      </w:r>
      <w:r>
        <w:rPr>
          <w:spacing w:val="-8"/>
        </w:rPr>
        <w:t xml:space="preserve"> </w:t>
      </w:r>
      <w:r>
        <w:t>список</w:t>
      </w:r>
      <w:r>
        <w:rPr>
          <w:spacing w:val="-8"/>
        </w:rPr>
        <w:t xml:space="preserve"> </w:t>
      </w:r>
      <w:r>
        <w:t>операций (</w:t>
      </w:r>
      <w:proofErr w:type="spellStart"/>
      <w:r>
        <w:rPr>
          <w:rFonts w:ascii="Courier New" w:hAnsi="Courier New"/>
        </w:rPr>
        <w:t>Operation</w:t>
      </w:r>
      <w:proofErr w:type="spellEnd"/>
      <w:r>
        <w:t xml:space="preserve">) и указатели на следующие блоки: </w:t>
      </w:r>
      <w:proofErr w:type="spellStart"/>
      <w:r>
        <w:rPr>
          <w:rFonts w:ascii="Courier New" w:hAnsi="Courier New"/>
        </w:rPr>
        <w:t>next</w:t>
      </w:r>
      <w:proofErr w:type="spellEnd"/>
      <w:r>
        <w:rPr>
          <w:rFonts w:ascii="Courier New" w:hAnsi="Courier New"/>
          <w:spacing w:val="-72"/>
        </w:rPr>
        <w:t xml:space="preserve"> </w:t>
      </w:r>
      <w:r>
        <w:t xml:space="preserve">(безусловный переход), </w:t>
      </w:r>
      <w:proofErr w:type="spellStart"/>
      <w:r>
        <w:rPr>
          <w:rFonts w:ascii="Courier New" w:hAnsi="Courier New"/>
        </w:rPr>
        <w:t>trueSucc</w:t>
      </w:r>
      <w:proofErr w:type="spellEnd"/>
      <w:r>
        <w:rPr>
          <w:rFonts w:ascii="Courier New" w:hAnsi="Courier New"/>
          <w:spacing w:val="-51"/>
        </w:rPr>
        <w:t xml:space="preserve"> </w:t>
      </w:r>
      <w:r>
        <w:t xml:space="preserve">и </w:t>
      </w:r>
      <w:proofErr w:type="spellStart"/>
      <w:r>
        <w:rPr>
          <w:rFonts w:ascii="Courier New" w:hAnsi="Courier New"/>
        </w:rPr>
        <w:t>falseSucc</w:t>
      </w:r>
      <w:proofErr w:type="spellEnd"/>
      <w:r>
        <w:rPr>
          <w:rFonts w:ascii="Courier New" w:hAnsi="Courier New"/>
          <w:spacing w:val="-51"/>
        </w:rPr>
        <w:t xml:space="preserve"> </w:t>
      </w:r>
      <w:r>
        <w:t>(условные переходы).</w:t>
      </w:r>
    </w:p>
    <w:p w14:paraId="19A2CCE5" w14:textId="77777777" w:rsidR="00C206A6" w:rsidRDefault="00000000">
      <w:pPr>
        <w:pStyle w:val="GvdeMetni"/>
        <w:spacing w:before="5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7840" behindDoc="1" locked="0" layoutInCell="1" allowOverlap="1" wp14:anchorId="69E4D1D6" wp14:editId="0A52E194">
            <wp:simplePos x="0" y="0"/>
            <wp:positionH relativeFrom="page">
              <wp:posOffset>971550</wp:posOffset>
            </wp:positionH>
            <wp:positionV relativeFrom="paragraph">
              <wp:posOffset>76830</wp:posOffset>
            </wp:positionV>
            <wp:extent cx="4829175" cy="59436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B3952" w14:textId="77777777" w:rsidR="00C206A6" w:rsidRDefault="00C206A6">
      <w:pPr>
        <w:pStyle w:val="GvdeMetni"/>
        <w:rPr>
          <w:sz w:val="8"/>
        </w:rPr>
        <w:sectPr w:rsidR="00C206A6">
          <w:pgSz w:w="11920" w:h="16840"/>
          <w:pgMar w:top="1380" w:right="1417" w:bottom="280" w:left="1417" w:header="708" w:footer="708" w:gutter="0"/>
          <w:cols w:space="708"/>
        </w:sectPr>
      </w:pPr>
    </w:p>
    <w:p w14:paraId="7EF2C73E" w14:textId="77777777" w:rsidR="00C206A6" w:rsidRDefault="00000000">
      <w:pPr>
        <w:pStyle w:val="GvdeMetni"/>
        <w:spacing w:before="60" w:line="276" w:lineRule="auto"/>
        <w:ind w:left="23" w:right="27"/>
      </w:pPr>
      <w:proofErr w:type="spellStart"/>
      <w:r>
        <w:rPr>
          <w:b/>
        </w:rPr>
        <w:t>Operation</w:t>
      </w:r>
      <w:proofErr w:type="spellEnd"/>
      <w:r>
        <w:rPr>
          <w:b/>
        </w:rPr>
        <w:t>:</w:t>
      </w:r>
      <w:r>
        <w:rPr>
          <w:b/>
          <w:spacing w:val="-13"/>
        </w:rPr>
        <w:t xml:space="preserve"> </w:t>
      </w:r>
      <w:r>
        <w:t>Иерархия</w:t>
      </w:r>
      <w:r>
        <w:rPr>
          <w:spacing w:val="-13"/>
        </w:rPr>
        <w:t xml:space="preserve"> </w:t>
      </w:r>
      <w:r>
        <w:t>узлов</w:t>
      </w:r>
      <w:r>
        <w:rPr>
          <w:spacing w:val="-13"/>
        </w:rPr>
        <w:t xml:space="preserve"> </w:t>
      </w:r>
      <w:r>
        <w:t>промежуточного</w:t>
      </w:r>
      <w:r>
        <w:rPr>
          <w:spacing w:val="-13"/>
        </w:rPr>
        <w:t xml:space="preserve"> </w:t>
      </w:r>
      <w:r>
        <w:t>представления</w:t>
      </w:r>
      <w:r>
        <w:rPr>
          <w:spacing w:val="-13"/>
        </w:rPr>
        <w:t xml:space="preserve"> </w:t>
      </w:r>
      <w:r>
        <w:t>(</w:t>
      </w:r>
      <w:proofErr w:type="spellStart"/>
      <w:r>
        <w:t>OpAssign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OpBinary</w:t>
      </w:r>
      <w:proofErr w:type="spellEnd"/>
      <w:r>
        <w:t xml:space="preserve">, </w:t>
      </w:r>
      <w:proofErr w:type="spellStart"/>
      <w:r>
        <w:t>OpCall</w:t>
      </w:r>
      <w:proofErr w:type="spellEnd"/>
      <w:r>
        <w:t xml:space="preserve">, </w:t>
      </w:r>
      <w:proofErr w:type="spellStart"/>
      <w:r>
        <w:t>OpArraySet</w:t>
      </w:r>
      <w:proofErr w:type="spellEnd"/>
      <w:r>
        <w:t xml:space="preserve"> и др.).</w:t>
      </w:r>
    </w:p>
    <w:p w14:paraId="42D2882A" w14:textId="77777777" w:rsidR="00C206A6" w:rsidRDefault="00000000">
      <w:pPr>
        <w:pStyle w:val="GvdeMetni"/>
        <w:spacing w:before="267" w:line="295" w:lineRule="auto"/>
        <w:ind w:left="23"/>
      </w:pPr>
      <w:proofErr w:type="spellStart"/>
      <w:r>
        <w:rPr>
          <w:b/>
        </w:rPr>
        <w:t>CfgFunction</w:t>
      </w:r>
      <w:proofErr w:type="spellEnd"/>
      <w:r>
        <w:rPr>
          <w:b/>
        </w:rPr>
        <w:t>:</w:t>
      </w:r>
      <w:r>
        <w:rPr>
          <w:b/>
          <w:spacing w:val="-10"/>
        </w:rPr>
        <w:t xml:space="preserve"> </w:t>
      </w:r>
      <w:r>
        <w:t>Обертка</w:t>
      </w:r>
      <w:r>
        <w:rPr>
          <w:spacing w:val="-11"/>
        </w:rPr>
        <w:t xml:space="preserve"> </w:t>
      </w:r>
      <w:r>
        <w:t>над</w:t>
      </w:r>
      <w:r>
        <w:rPr>
          <w:spacing w:val="-10"/>
        </w:rPr>
        <w:t xml:space="preserve"> </w:t>
      </w:r>
      <w:r>
        <w:t>графом</w:t>
      </w:r>
      <w:r>
        <w:rPr>
          <w:spacing w:val="-11"/>
        </w:rPr>
        <w:t xml:space="preserve"> </w:t>
      </w:r>
      <w:r>
        <w:t>функции,</w:t>
      </w:r>
      <w:r>
        <w:rPr>
          <w:spacing w:val="-10"/>
        </w:rPr>
        <w:t xml:space="preserve"> </w:t>
      </w:r>
      <w:r>
        <w:t>хранящая</w:t>
      </w:r>
      <w:r>
        <w:rPr>
          <w:spacing w:val="-11"/>
        </w:rPr>
        <w:t xml:space="preserve"> </w:t>
      </w:r>
      <w:r>
        <w:t>входной</w:t>
      </w:r>
      <w:r>
        <w:rPr>
          <w:spacing w:val="-10"/>
        </w:rPr>
        <w:t xml:space="preserve"> </w:t>
      </w:r>
      <w:r>
        <w:t>(</w:t>
      </w:r>
      <w:proofErr w:type="spellStart"/>
      <w:r>
        <w:rPr>
          <w:rFonts w:ascii="Courier New" w:hAnsi="Courier New"/>
        </w:rPr>
        <w:t>entry</w:t>
      </w:r>
      <w:proofErr w:type="spellEnd"/>
      <w:r>
        <w:t>)</w:t>
      </w:r>
      <w:r>
        <w:rPr>
          <w:spacing w:val="-11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выходной (</w:t>
      </w:r>
      <w:proofErr w:type="spellStart"/>
      <w:r>
        <w:rPr>
          <w:rFonts w:ascii="Courier New" w:hAnsi="Courier New"/>
        </w:rPr>
        <w:t>exit</w:t>
      </w:r>
      <w:proofErr w:type="spellEnd"/>
      <w:r>
        <w:t>) блоки.</w:t>
      </w:r>
    </w:p>
    <w:p w14:paraId="21BE89CD" w14:textId="77777777" w:rsidR="00C206A6" w:rsidRDefault="00000000">
      <w:pPr>
        <w:pStyle w:val="Balk1"/>
        <w:spacing w:before="261"/>
      </w:pPr>
      <w:bookmarkStart w:id="2" w:name="Описание_работы_"/>
      <w:bookmarkEnd w:id="2"/>
      <w:r>
        <w:t>Описание</w:t>
      </w:r>
      <w:r>
        <w:rPr>
          <w:spacing w:val="-4"/>
        </w:rPr>
        <w:t xml:space="preserve"> </w:t>
      </w:r>
      <w:r>
        <w:rPr>
          <w:spacing w:val="-2"/>
        </w:rPr>
        <w:t>работы</w:t>
      </w:r>
    </w:p>
    <w:p w14:paraId="25B94F72" w14:textId="77777777" w:rsidR="00C206A6" w:rsidRDefault="00000000">
      <w:pPr>
        <w:pStyle w:val="GvdeMetni"/>
        <w:spacing w:before="316" w:line="295" w:lineRule="auto"/>
        <w:ind w:left="23"/>
      </w:pPr>
      <w:r>
        <w:t>Программа</w:t>
      </w:r>
      <w:r>
        <w:rPr>
          <w:spacing w:val="-15"/>
        </w:rPr>
        <w:t xml:space="preserve"> </w:t>
      </w:r>
      <w:r>
        <w:t>принимает</w:t>
      </w:r>
      <w:r>
        <w:rPr>
          <w:spacing w:val="-15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вход</w:t>
      </w:r>
      <w:r>
        <w:rPr>
          <w:spacing w:val="-11"/>
        </w:rPr>
        <w:t xml:space="preserve"> </w:t>
      </w:r>
      <w:r>
        <w:t>объект</w:t>
      </w:r>
      <w:r>
        <w:rPr>
          <w:spacing w:val="-11"/>
        </w:rPr>
        <w:t xml:space="preserve"> </w:t>
      </w:r>
      <w:proofErr w:type="spellStart"/>
      <w:r>
        <w:rPr>
          <w:rFonts w:ascii="Courier New" w:hAnsi="Courier New"/>
        </w:rPr>
        <w:t>FunctionNode</w:t>
      </w:r>
      <w:proofErr w:type="spellEnd"/>
      <w:r>
        <w:rPr>
          <w:rFonts w:ascii="Courier New" w:hAnsi="Courier New"/>
          <w:spacing w:val="-85"/>
        </w:rPr>
        <w:t xml:space="preserve"> </w:t>
      </w:r>
      <w:r>
        <w:t>(результат</w:t>
      </w:r>
      <w:r>
        <w:rPr>
          <w:spacing w:val="-11"/>
        </w:rPr>
        <w:t xml:space="preserve"> </w:t>
      </w:r>
      <w:r>
        <w:t>Лабы</w:t>
      </w:r>
      <w:r>
        <w:rPr>
          <w:spacing w:val="-11"/>
        </w:rPr>
        <w:t xml:space="preserve"> </w:t>
      </w:r>
      <w:r>
        <w:t>№1)</w:t>
      </w:r>
      <w:r>
        <w:rPr>
          <w:spacing w:val="-11"/>
        </w:rPr>
        <w:t xml:space="preserve"> </w:t>
      </w:r>
      <w:r>
        <w:t xml:space="preserve">и возвращает </w:t>
      </w:r>
      <w:proofErr w:type="spellStart"/>
      <w:r>
        <w:rPr>
          <w:rFonts w:ascii="Courier New" w:hAnsi="Courier New"/>
        </w:rPr>
        <w:t>CfgFunction</w:t>
      </w:r>
      <w:proofErr w:type="spellEnd"/>
      <w:r>
        <w:t>.</w:t>
      </w:r>
    </w:p>
    <w:p w14:paraId="51299750" w14:textId="77777777" w:rsidR="00C206A6" w:rsidRDefault="00C206A6">
      <w:pPr>
        <w:pStyle w:val="GvdeMetni"/>
        <w:spacing w:before="65"/>
      </w:pPr>
    </w:p>
    <w:p w14:paraId="439EBC2B" w14:textId="77777777" w:rsidR="00C206A6" w:rsidRDefault="00000000">
      <w:pPr>
        <w:pStyle w:val="Balk1"/>
        <w:spacing w:before="1"/>
      </w:pPr>
      <w:bookmarkStart w:id="3" w:name="Программный_интерфейс_и_особенности_реал"/>
      <w:bookmarkEnd w:id="3"/>
      <w:r>
        <w:t>Программный</w:t>
      </w:r>
      <w:r>
        <w:rPr>
          <w:spacing w:val="-11"/>
        </w:rPr>
        <w:t xml:space="preserve"> </w:t>
      </w:r>
      <w:r>
        <w:t>интерфейс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особенности</w:t>
      </w:r>
      <w:r>
        <w:rPr>
          <w:spacing w:val="-8"/>
        </w:rPr>
        <w:t xml:space="preserve"> </w:t>
      </w:r>
      <w:r>
        <w:rPr>
          <w:spacing w:val="-2"/>
        </w:rPr>
        <w:t>реализации</w:t>
      </w:r>
    </w:p>
    <w:p w14:paraId="3BA58ADF" w14:textId="77777777" w:rsidR="00C206A6" w:rsidRDefault="00000000">
      <w:pPr>
        <w:pStyle w:val="ListeParagraf"/>
        <w:numPr>
          <w:ilvl w:val="0"/>
          <w:numId w:val="1"/>
        </w:numPr>
        <w:tabs>
          <w:tab w:val="left" w:pos="742"/>
        </w:tabs>
        <w:spacing w:before="315"/>
        <w:ind w:left="742" w:hanging="359"/>
        <w:rPr>
          <w:sz w:val="24"/>
        </w:rPr>
      </w:pPr>
      <w:r>
        <w:rPr>
          <w:b/>
          <w:sz w:val="24"/>
        </w:rPr>
        <w:t>Интерфейс: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Основная</w:t>
      </w:r>
      <w:r>
        <w:rPr>
          <w:spacing w:val="-5"/>
          <w:sz w:val="24"/>
        </w:rPr>
        <w:t xml:space="preserve"> </w:t>
      </w:r>
      <w:r>
        <w:rPr>
          <w:sz w:val="24"/>
        </w:rPr>
        <w:t>точка</w:t>
      </w:r>
      <w:r>
        <w:rPr>
          <w:spacing w:val="-5"/>
          <w:sz w:val="24"/>
        </w:rPr>
        <w:t xml:space="preserve"> </w:t>
      </w:r>
      <w:r>
        <w:rPr>
          <w:sz w:val="24"/>
        </w:rPr>
        <w:t>входа</w:t>
      </w:r>
      <w:r>
        <w:rPr>
          <w:spacing w:val="-5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</w:t>
      </w:r>
      <w:r>
        <w:rPr>
          <w:spacing w:val="-5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build</w:t>
      </w:r>
      <w:proofErr w:type="spellEnd"/>
      <w:r>
        <w:rPr>
          <w:rFonts w:ascii="Courier New" w:hAnsi="Courier New"/>
          <w:sz w:val="24"/>
        </w:rPr>
        <w:t>(</w:t>
      </w:r>
      <w:proofErr w:type="spellStart"/>
      <w:r>
        <w:rPr>
          <w:rFonts w:ascii="Courier New" w:hAnsi="Courier New"/>
          <w:sz w:val="24"/>
        </w:rPr>
        <w:t>FunctionNode</w:t>
      </w:r>
      <w:proofErr w:type="spellEnd"/>
      <w:r>
        <w:rPr>
          <w:rFonts w:ascii="Courier New" w:hAnsi="Courier New"/>
          <w:spacing w:val="-12"/>
          <w:sz w:val="24"/>
        </w:rPr>
        <w:t xml:space="preserve"> </w:t>
      </w:r>
      <w:proofErr w:type="spellStart"/>
      <w:r>
        <w:rPr>
          <w:rFonts w:ascii="Courier New" w:hAnsi="Courier New"/>
          <w:spacing w:val="-4"/>
          <w:sz w:val="24"/>
        </w:rPr>
        <w:t>fn</w:t>
      </w:r>
      <w:proofErr w:type="spellEnd"/>
      <w:r>
        <w:rPr>
          <w:rFonts w:ascii="Courier New" w:hAnsi="Courier New"/>
          <w:spacing w:val="-4"/>
          <w:sz w:val="24"/>
        </w:rPr>
        <w:t>)</w:t>
      </w:r>
      <w:r>
        <w:rPr>
          <w:spacing w:val="-4"/>
          <w:sz w:val="24"/>
        </w:rPr>
        <w:t>.</w:t>
      </w:r>
    </w:p>
    <w:p w14:paraId="58CD7144" w14:textId="77777777" w:rsidR="00C206A6" w:rsidRDefault="00000000">
      <w:pPr>
        <w:pStyle w:val="ListeParagraf"/>
        <w:numPr>
          <w:ilvl w:val="0"/>
          <w:numId w:val="1"/>
        </w:numPr>
        <w:tabs>
          <w:tab w:val="left" w:pos="743"/>
        </w:tabs>
        <w:spacing w:before="42" w:line="300" w:lineRule="auto"/>
        <w:ind w:right="695"/>
        <w:rPr>
          <w:sz w:val="24"/>
        </w:rPr>
      </w:pPr>
      <w:r>
        <w:rPr>
          <w:b/>
          <w:sz w:val="24"/>
        </w:rPr>
        <w:t>Алгоритм: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Используется</w:t>
      </w:r>
      <w:r>
        <w:rPr>
          <w:spacing w:val="-15"/>
          <w:sz w:val="24"/>
        </w:rPr>
        <w:t xml:space="preserve"> </w:t>
      </w:r>
      <w:r>
        <w:rPr>
          <w:sz w:val="24"/>
        </w:rPr>
        <w:t>линейный</w:t>
      </w:r>
      <w:r>
        <w:rPr>
          <w:spacing w:val="-15"/>
          <w:sz w:val="24"/>
        </w:rPr>
        <w:t xml:space="preserve"> </w:t>
      </w:r>
      <w:r>
        <w:rPr>
          <w:sz w:val="24"/>
        </w:rPr>
        <w:t>обход</w:t>
      </w:r>
      <w:r>
        <w:rPr>
          <w:spacing w:val="-15"/>
          <w:sz w:val="24"/>
        </w:rPr>
        <w:t xml:space="preserve"> </w:t>
      </w:r>
      <w:r>
        <w:rPr>
          <w:sz w:val="24"/>
        </w:rPr>
        <w:t>стейтментов.</w:t>
      </w:r>
      <w:r>
        <w:rPr>
          <w:spacing w:val="-15"/>
          <w:sz w:val="24"/>
        </w:rPr>
        <w:t xml:space="preserve"> </w:t>
      </w:r>
      <w:r>
        <w:rPr>
          <w:sz w:val="24"/>
        </w:rPr>
        <w:t>При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обнаружении управляющей конструкции (например, </w:t>
      </w:r>
      <w:r>
        <w:rPr>
          <w:rFonts w:ascii="Courier New" w:hAnsi="Courier New"/>
          <w:sz w:val="24"/>
        </w:rPr>
        <w:t>IF</w:t>
      </w:r>
      <w:r>
        <w:rPr>
          <w:sz w:val="24"/>
        </w:rPr>
        <w:t>) текущий блок "завершается",</w:t>
      </w:r>
    </w:p>
    <w:p w14:paraId="5C7F18E4" w14:textId="77777777" w:rsidR="00C206A6" w:rsidRDefault="00000000">
      <w:pPr>
        <w:pStyle w:val="GvdeMetni"/>
        <w:spacing w:line="273" w:lineRule="auto"/>
        <w:ind w:left="743"/>
      </w:pPr>
      <w:r>
        <w:t>создаются</w:t>
      </w:r>
      <w:r>
        <w:rPr>
          <w:spacing w:val="-13"/>
        </w:rPr>
        <w:t xml:space="preserve"> </w:t>
      </w:r>
      <w:r>
        <w:t>новые</w:t>
      </w:r>
      <w:r>
        <w:rPr>
          <w:spacing w:val="-4"/>
        </w:rPr>
        <w:t xml:space="preserve"> </w:t>
      </w:r>
      <w:r>
        <w:t>блоки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веток</w:t>
      </w:r>
      <w:r>
        <w:rPr>
          <w:spacing w:val="-5"/>
        </w:rPr>
        <w:t xml:space="preserve"> </w:t>
      </w:r>
      <w:proofErr w:type="spellStart"/>
      <w:r>
        <w:rPr>
          <w:rFonts w:ascii="Courier New" w:hAnsi="Courier New"/>
        </w:rPr>
        <w:t>then</w:t>
      </w:r>
      <w:proofErr w:type="spellEnd"/>
      <w:r>
        <w:rPr>
          <w:rFonts w:ascii="Courier New" w:hAnsi="Courier New"/>
          <w:spacing w:val="-85"/>
        </w:rPr>
        <w:t xml:space="preserve"> </w:t>
      </w:r>
      <w:r>
        <w:t>и</w:t>
      </w:r>
      <w:r>
        <w:rPr>
          <w:spacing w:val="-5"/>
        </w:rPr>
        <w:t xml:space="preserve"> </w:t>
      </w:r>
      <w:proofErr w:type="spellStart"/>
      <w:r>
        <w:rPr>
          <w:rFonts w:ascii="Courier New" w:hAnsi="Courier New"/>
        </w:rPr>
        <w:t>else</w:t>
      </w:r>
      <w:proofErr w:type="spellEnd"/>
      <w:r>
        <w:t>,</w:t>
      </w:r>
      <w:r>
        <w:rPr>
          <w:spacing w:val="-5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также</w:t>
      </w:r>
      <w:r>
        <w:rPr>
          <w:spacing w:val="-5"/>
        </w:rPr>
        <w:t xml:space="preserve"> </w:t>
      </w:r>
      <w:proofErr w:type="spellStart"/>
      <w:r>
        <w:rPr>
          <w:rFonts w:ascii="Courier New" w:hAnsi="Courier New"/>
        </w:rPr>
        <w:t>joinBlock</w:t>
      </w:r>
      <w:proofErr w:type="spellEnd"/>
      <w:r>
        <w:rPr>
          <w:rFonts w:ascii="Courier New" w:hAnsi="Courier New"/>
          <w:spacing w:val="-8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 xml:space="preserve">их </w:t>
      </w:r>
      <w:r>
        <w:rPr>
          <w:spacing w:val="-2"/>
        </w:rPr>
        <w:t>слияния.</w:t>
      </w:r>
    </w:p>
    <w:p w14:paraId="12EABED8" w14:textId="77777777" w:rsidR="00C206A6" w:rsidRDefault="00000000">
      <w:pPr>
        <w:pStyle w:val="ListeParagraf"/>
        <w:numPr>
          <w:ilvl w:val="0"/>
          <w:numId w:val="1"/>
        </w:numPr>
        <w:tabs>
          <w:tab w:val="left" w:pos="743"/>
        </w:tabs>
        <w:spacing w:before="31" w:line="273" w:lineRule="auto"/>
        <w:ind w:right="638"/>
        <w:rPr>
          <w:sz w:val="24"/>
        </w:rPr>
      </w:pPr>
      <w:r>
        <w:rPr>
          <w:b/>
          <w:sz w:val="24"/>
        </w:rPr>
        <w:t>Обработка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циклов: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Для</w:t>
      </w:r>
      <w:r>
        <w:rPr>
          <w:spacing w:val="-10"/>
          <w:sz w:val="24"/>
        </w:rPr>
        <w:t xml:space="preserve"> </w:t>
      </w:r>
      <w:r>
        <w:rPr>
          <w:sz w:val="24"/>
        </w:rPr>
        <w:t>циклов</w:t>
      </w:r>
      <w:r>
        <w:rPr>
          <w:spacing w:val="-10"/>
          <w:sz w:val="24"/>
        </w:rPr>
        <w:t xml:space="preserve"> </w:t>
      </w:r>
      <w:r>
        <w:rPr>
          <w:rFonts w:ascii="Courier New" w:hAnsi="Courier New"/>
          <w:sz w:val="24"/>
        </w:rPr>
        <w:t>WHILE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создается</w:t>
      </w:r>
      <w:r>
        <w:rPr>
          <w:spacing w:val="-10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condBlock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куда</w:t>
      </w:r>
      <w:r>
        <w:rPr>
          <w:spacing w:val="-10"/>
          <w:sz w:val="24"/>
        </w:rPr>
        <w:t xml:space="preserve"> </w:t>
      </w:r>
      <w:r>
        <w:rPr>
          <w:sz w:val="24"/>
        </w:rPr>
        <w:t>ведут обратные ребра из конца тела цикла.</w:t>
      </w:r>
    </w:p>
    <w:p w14:paraId="52A81A0B" w14:textId="77777777" w:rsidR="00C206A6" w:rsidRDefault="00000000">
      <w:pPr>
        <w:pStyle w:val="ListeParagraf"/>
        <w:numPr>
          <w:ilvl w:val="0"/>
          <w:numId w:val="1"/>
        </w:numPr>
        <w:tabs>
          <w:tab w:val="left" w:pos="743"/>
        </w:tabs>
        <w:spacing w:before="32" w:line="273" w:lineRule="auto"/>
        <w:ind w:right="555"/>
        <w:rPr>
          <w:sz w:val="24"/>
        </w:rPr>
      </w:pPr>
      <w:r>
        <w:rPr>
          <w:b/>
          <w:sz w:val="24"/>
        </w:rPr>
        <w:t xml:space="preserve">Контекст построения: </w:t>
      </w:r>
      <w:r>
        <w:rPr>
          <w:sz w:val="24"/>
        </w:rPr>
        <w:t xml:space="preserve">Класс </w:t>
      </w:r>
      <w:proofErr w:type="spellStart"/>
      <w:r>
        <w:rPr>
          <w:rFonts w:ascii="Courier New" w:hAnsi="Courier New"/>
          <w:sz w:val="24"/>
        </w:rPr>
        <w:t>BuildContext</w:t>
      </w:r>
      <w:proofErr w:type="spellEnd"/>
      <w:r>
        <w:rPr>
          <w:rFonts w:ascii="Courier New" w:hAnsi="Courier New"/>
          <w:spacing w:val="-64"/>
          <w:sz w:val="24"/>
        </w:rPr>
        <w:t xml:space="preserve"> </w:t>
      </w:r>
      <w:r>
        <w:rPr>
          <w:sz w:val="24"/>
        </w:rPr>
        <w:t>инкапсулирует состояние построения</w:t>
      </w:r>
      <w:r>
        <w:rPr>
          <w:spacing w:val="-8"/>
          <w:sz w:val="24"/>
        </w:rPr>
        <w:t xml:space="preserve"> </w:t>
      </w:r>
      <w:r>
        <w:rPr>
          <w:sz w:val="24"/>
        </w:rPr>
        <w:t>(текущий</w:t>
      </w:r>
      <w:r>
        <w:rPr>
          <w:spacing w:val="-8"/>
          <w:sz w:val="24"/>
        </w:rPr>
        <w:t xml:space="preserve"> </w:t>
      </w:r>
      <w:r>
        <w:rPr>
          <w:sz w:val="24"/>
        </w:rPr>
        <w:t>блок,</w:t>
      </w:r>
      <w:r>
        <w:rPr>
          <w:spacing w:val="-8"/>
          <w:sz w:val="24"/>
        </w:rPr>
        <w:t xml:space="preserve"> </w:t>
      </w:r>
      <w:r>
        <w:rPr>
          <w:sz w:val="24"/>
        </w:rPr>
        <w:t>стек</w:t>
      </w:r>
      <w:r>
        <w:rPr>
          <w:spacing w:val="-8"/>
          <w:sz w:val="24"/>
        </w:rPr>
        <w:t xml:space="preserve"> </w:t>
      </w:r>
      <w:r>
        <w:rPr>
          <w:sz w:val="24"/>
        </w:rPr>
        <w:t>циклов,</w:t>
      </w:r>
      <w:r>
        <w:rPr>
          <w:spacing w:val="-8"/>
          <w:sz w:val="24"/>
        </w:rPr>
        <w:t xml:space="preserve"> </w:t>
      </w:r>
      <w:r>
        <w:rPr>
          <w:sz w:val="24"/>
        </w:rPr>
        <w:t>список</w:t>
      </w:r>
      <w:r>
        <w:rPr>
          <w:spacing w:val="-8"/>
          <w:sz w:val="24"/>
        </w:rPr>
        <w:t xml:space="preserve"> </w:t>
      </w:r>
      <w:r>
        <w:rPr>
          <w:sz w:val="24"/>
        </w:rPr>
        <w:t>всех</w:t>
      </w:r>
      <w:r>
        <w:rPr>
          <w:spacing w:val="-8"/>
          <w:sz w:val="24"/>
        </w:rPr>
        <w:t xml:space="preserve"> </w:t>
      </w:r>
      <w:r>
        <w:rPr>
          <w:sz w:val="24"/>
        </w:rPr>
        <w:t>блоков),</w:t>
      </w:r>
      <w:r>
        <w:rPr>
          <w:spacing w:val="-8"/>
          <w:sz w:val="24"/>
        </w:rPr>
        <w:t xml:space="preserve"> </w:t>
      </w:r>
      <w:r>
        <w:rPr>
          <w:sz w:val="24"/>
        </w:rPr>
        <w:t>что</w:t>
      </w:r>
      <w:r>
        <w:rPr>
          <w:spacing w:val="-8"/>
          <w:sz w:val="24"/>
        </w:rPr>
        <w:t xml:space="preserve"> </w:t>
      </w:r>
      <w:r>
        <w:rPr>
          <w:sz w:val="24"/>
        </w:rPr>
        <w:t>позволяет избежать передачи десятка параметров в каждый метод.</w:t>
      </w:r>
    </w:p>
    <w:p w14:paraId="15FBECF8" w14:textId="77777777" w:rsidR="00C206A6" w:rsidRDefault="00000000">
      <w:pPr>
        <w:pStyle w:val="ListeParagraf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Специальная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логика: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Присваивание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значения</w:t>
      </w:r>
      <w:r>
        <w:rPr>
          <w:spacing w:val="-4"/>
          <w:sz w:val="24"/>
        </w:rPr>
        <w:t xml:space="preserve"> </w:t>
      </w:r>
      <w:r>
        <w:rPr>
          <w:sz w:val="24"/>
        </w:rPr>
        <w:t>переменной,</w:t>
      </w:r>
      <w:r>
        <w:rPr>
          <w:spacing w:val="-3"/>
          <w:sz w:val="24"/>
        </w:rPr>
        <w:t xml:space="preserve"> </w:t>
      </w:r>
      <w:r>
        <w:rPr>
          <w:sz w:val="24"/>
        </w:rPr>
        <w:t>имя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которой</w:t>
      </w:r>
    </w:p>
    <w:p w14:paraId="7CBE98D1" w14:textId="77777777" w:rsidR="00C206A6" w:rsidRDefault="00000000">
      <w:pPr>
        <w:pStyle w:val="GvdeMetni"/>
        <w:spacing w:before="42" w:line="300" w:lineRule="auto"/>
        <w:ind w:left="743"/>
      </w:pPr>
      <w:r>
        <w:t>совпадает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именем</w:t>
      </w:r>
      <w:r>
        <w:rPr>
          <w:spacing w:val="-9"/>
        </w:rPr>
        <w:t xml:space="preserve"> </w:t>
      </w:r>
      <w:r>
        <w:t>функции,</w:t>
      </w:r>
      <w:r>
        <w:rPr>
          <w:spacing w:val="-9"/>
        </w:rPr>
        <w:t xml:space="preserve"> </w:t>
      </w:r>
      <w:r>
        <w:t>интерпретируется</w:t>
      </w:r>
      <w:r>
        <w:rPr>
          <w:spacing w:val="-9"/>
        </w:rPr>
        <w:t xml:space="preserve"> </w:t>
      </w:r>
      <w:r>
        <w:t>как</w:t>
      </w:r>
      <w:r>
        <w:rPr>
          <w:spacing w:val="-9"/>
        </w:rPr>
        <w:t xml:space="preserve"> </w:t>
      </w:r>
      <w:r>
        <w:t>установка</w:t>
      </w:r>
      <w:r>
        <w:rPr>
          <w:spacing w:val="-9"/>
        </w:rPr>
        <w:t xml:space="preserve"> </w:t>
      </w:r>
      <w:r>
        <w:t xml:space="preserve">возвращаемого значения и ведет к автоматическому переходу в </w:t>
      </w:r>
      <w:proofErr w:type="spellStart"/>
      <w:r>
        <w:rPr>
          <w:rFonts w:ascii="Courier New" w:hAnsi="Courier New"/>
        </w:rPr>
        <w:t>exit</w:t>
      </w:r>
      <w:proofErr w:type="spellEnd"/>
      <w:r>
        <w:t>-блок.</w:t>
      </w:r>
    </w:p>
    <w:p w14:paraId="36F98901" w14:textId="77777777" w:rsidR="00C206A6" w:rsidRDefault="00C206A6">
      <w:pPr>
        <w:pStyle w:val="GvdeMetni"/>
        <w:spacing w:line="300" w:lineRule="auto"/>
        <w:sectPr w:rsidR="00C206A6">
          <w:pgSz w:w="11920" w:h="16840"/>
          <w:pgMar w:top="1380" w:right="1417" w:bottom="280" w:left="1417" w:header="708" w:footer="708" w:gutter="0"/>
          <w:cols w:space="708"/>
        </w:sectPr>
      </w:pPr>
    </w:p>
    <w:p w14:paraId="1E09C79A" w14:textId="77777777" w:rsidR="00C206A6" w:rsidRDefault="00000000">
      <w:pPr>
        <w:pStyle w:val="Balk1"/>
      </w:pPr>
      <w:bookmarkStart w:id="4" w:name="Аспекты_реализации_"/>
      <w:bookmarkEnd w:id="4"/>
      <w:r>
        <w:t>Аспекты</w:t>
      </w:r>
      <w:r>
        <w:rPr>
          <w:spacing w:val="-14"/>
        </w:rPr>
        <w:t xml:space="preserve"> </w:t>
      </w:r>
      <w:r>
        <w:rPr>
          <w:spacing w:val="-2"/>
        </w:rPr>
        <w:t>реализации</w:t>
      </w:r>
    </w:p>
    <w:p w14:paraId="783B296C" w14:textId="77777777" w:rsidR="00C206A6" w:rsidRDefault="00000000">
      <w:pPr>
        <w:pStyle w:val="GvdeMetni"/>
        <w:spacing w:before="315"/>
        <w:ind w:left="23"/>
      </w:pPr>
      <w:r>
        <w:t xml:space="preserve">Пример реализации обработки цикла </w:t>
      </w:r>
      <w:r>
        <w:rPr>
          <w:rFonts w:ascii="Courier New" w:hAnsi="Courier New"/>
          <w:spacing w:val="-2"/>
        </w:rPr>
        <w:t>WHILE</w:t>
      </w:r>
      <w:r>
        <w:rPr>
          <w:spacing w:val="-2"/>
        </w:rPr>
        <w:t>:</w:t>
      </w:r>
    </w:p>
    <w:p w14:paraId="10B10335" w14:textId="77777777" w:rsidR="00C206A6" w:rsidRDefault="00000000">
      <w:pPr>
        <w:pStyle w:val="GvdeMetni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8A48E49" wp14:editId="4BF33DBE">
            <wp:simplePos x="0" y="0"/>
            <wp:positionH relativeFrom="page">
              <wp:posOffset>971550</wp:posOffset>
            </wp:positionH>
            <wp:positionV relativeFrom="paragraph">
              <wp:posOffset>254737</wp:posOffset>
            </wp:positionV>
            <wp:extent cx="5318379" cy="605389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379" cy="6053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4BC2D" w14:textId="77777777" w:rsidR="00C206A6" w:rsidRDefault="00C206A6">
      <w:pPr>
        <w:pStyle w:val="GvdeMetni"/>
        <w:rPr>
          <w:sz w:val="20"/>
        </w:rPr>
        <w:sectPr w:rsidR="00C206A6">
          <w:pgSz w:w="11920" w:h="16840"/>
          <w:pgMar w:top="1380" w:right="1417" w:bottom="280" w:left="1417" w:header="708" w:footer="708" w:gutter="0"/>
          <w:cols w:space="708"/>
        </w:sectPr>
      </w:pPr>
    </w:p>
    <w:p w14:paraId="094405D5" w14:textId="77777777" w:rsidR="00C206A6" w:rsidRDefault="00000000">
      <w:pPr>
        <w:pStyle w:val="Balk1"/>
      </w:pPr>
      <w:bookmarkStart w:id="5" w:name="CFG_"/>
      <w:bookmarkEnd w:id="5"/>
      <w:r>
        <w:rPr>
          <w:color w:val="212121"/>
          <w:spacing w:val="-5"/>
        </w:rPr>
        <w:t>CFG</w:t>
      </w:r>
    </w:p>
    <w:p w14:paraId="11A07D0C" w14:textId="0BFC4D1C" w:rsidR="00C206A6" w:rsidRDefault="007312A3" w:rsidP="007312A3">
      <w:pPr>
        <w:pStyle w:val="GvdeMetni"/>
        <w:spacing w:before="229"/>
        <w:jc w:val="center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3DB05439" wp14:editId="256C5A7E">
            <wp:extent cx="4152900" cy="9039225"/>
            <wp:effectExtent l="0" t="0" r="0" b="9525"/>
            <wp:docPr id="11098302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903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9DF78" w14:textId="77777777" w:rsidR="00C206A6" w:rsidRDefault="00C206A6">
      <w:pPr>
        <w:pStyle w:val="GvdeMetni"/>
        <w:rPr>
          <w:b/>
          <w:sz w:val="28"/>
        </w:rPr>
      </w:pPr>
    </w:p>
    <w:p w14:paraId="2B2EDB95" w14:textId="77777777" w:rsidR="00C206A6" w:rsidRDefault="00C206A6">
      <w:pPr>
        <w:pStyle w:val="GvdeMetni"/>
        <w:spacing w:before="19"/>
        <w:rPr>
          <w:b/>
          <w:sz w:val="28"/>
        </w:rPr>
      </w:pPr>
    </w:p>
    <w:p w14:paraId="3FAAA691" w14:textId="77777777" w:rsidR="00C206A6" w:rsidRDefault="00000000">
      <w:pPr>
        <w:ind w:left="23"/>
        <w:rPr>
          <w:b/>
          <w:sz w:val="28"/>
        </w:rPr>
      </w:pPr>
      <w:bookmarkStart w:id="6" w:name="_"/>
      <w:bookmarkStart w:id="7" w:name="Вывод:_"/>
      <w:bookmarkEnd w:id="6"/>
      <w:bookmarkEnd w:id="7"/>
      <w:r>
        <w:rPr>
          <w:b/>
          <w:color w:val="212121"/>
          <w:spacing w:val="-2"/>
          <w:sz w:val="28"/>
        </w:rPr>
        <w:t>Вывод:</w:t>
      </w:r>
    </w:p>
    <w:p w14:paraId="10C4CE70" w14:textId="77777777" w:rsidR="00C206A6" w:rsidRDefault="00000000">
      <w:pPr>
        <w:pStyle w:val="GvdeMetni"/>
        <w:spacing w:before="288"/>
        <w:ind w:left="23"/>
      </w:pPr>
      <w:r>
        <w:rPr>
          <w:color w:val="212121"/>
        </w:rPr>
        <w:t>В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ходе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работы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была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освоена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концепция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базовых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блоков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и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управления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потоком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10"/>
        </w:rPr>
        <w:t>в</w:t>
      </w:r>
    </w:p>
    <w:p w14:paraId="69305648" w14:textId="77777777" w:rsidR="00C206A6" w:rsidRDefault="00000000">
      <w:pPr>
        <w:pStyle w:val="GvdeMetni"/>
        <w:spacing w:before="42" w:line="276" w:lineRule="auto"/>
        <w:ind w:left="23"/>
      </w:pPr>
      <w:r>
        <w:rPr>
          <w:color w:val="212121"/>
        </w:rPr>
        <w:t>компиляторах.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Реализованный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подход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со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стеком</w:t>
      </w:r>
      <w:r>
        <w:rPr>
          <w:color w:val="212121"/>
          <w:spacing w:val="-14"/>
        </w:rPr>
        <w:t xml:space="preserve"> </w:t>
      </w:r>
      <w:proofErr w:type="spellStart"/>
      <w:r>
        <w:rPr>
          <w:color w:val="212121"/>
        </w:rPr>
        <w:t>loopStack</w:t>
      </w:r>
      <w:proofErr w:type="spellEnd"/>
      <w:r>
        <w:rPr>
          <w:color w:val="212121"/>
          <w:spacing w:val="-14"/>
        </w:rPr>
        <w:t xml:space="preserve"> </w:t>
      </w:r>
      <w:r>
        <w:rPr>
          <w:color w:val="212121"/>
        </w:rPr>
        <w:t>позволил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элегантно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решить задачу нелокальных переходов (</w:t>
      </w:r>
      <w:proofErr w:type="spellStart"/>
      <w:r>
        <w:rPr>
          <w:color w:val="212121"/>
        </w:rPr>
        <w:t>break</w:t>
      </w:r>
      <w:proofErr w:type="spellEnd"/>
      <w:r>
        <w:rPr>
          <w:color w:val="212121"/>
        </w:rPr>
        <w:t>). Построенный CFG является фундаментом для дальнейшей генерации кода, так как он явно определяет все возможные пути</w:t>
      </w:r>
    </w:p>
    <w:p w14:paraId="7E6AFFD0" w14:textId="77777777" w:rsidR="00C206A6" w:rsidRDefault="00000000">
      <w:pPr>
        <w:pStyle w:val="GvdeMetni"/>
        <w:ind w:left="23"/>
      </w:pPr>
      <w:r>
        <w:rPr>
          <w:color w:val="212121"/>
        </w:rPr>
        <w:t>исполнения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программы.</w:t>
      </w:r>
    </w:p>
    <w:sectPr w:rsidR="00C206A6">
      <w:pgSz w:w="11920" w:h="16840"/>
      <w:pgMar w:top="1380" w:right="1417" w:bottom="280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85A97"/>
    <w:multiLevelType w:val="hybridMultilevel"/>
    <w:tmpl w:val="EFEE175A"/>
    <w:lvl w:ilvl="0" w:tplc="2026BCA2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0EA9DE2">
      <w:numFmt w:val="bullet"/>
      <w:lvlText w:val="•"/>
      <w:lvlJc w:val="left"/>
      <w:pPr>
        <w:ind w:left="1574" w:hanging="360"/>
      </w:pPr>
      <w:rPr>
        <w:rFonts w:hint="default"/>
        <w:lang w:val="ru-RU" w:eastAsia="en-US" w:bidi="ar-SA"/>
      </w:rPr>
    </w:lvl>
    <w:lvl w:ilvl="2" w:tplc="525297E0">
      <w:numFmt w:val="bullet"/>
      <w:lvlText w:val="•"/>
      <w:lvlJc w:val="left"/>
      <w:pPr>
        <w:ind w:left="2409" w:hanging="360"/>
      </w:pPr>
      <w:rPr>
        <w:rFonts w:hint="default"/>
        <w:lang w:val="ru-RU" w:eastAsia="en-US" w:bidi="ar-SA"/>
      </w:rPr>
    </w:lvl>
    <w:lvl w:ilvl="3" w:tplc="E11A20F4">
      <w:numFmt w:val="bullet"/>
      <w:lvlText w:val="•"/>
      <w:lvlJc w:val="left"/>
      <w:pPr>
        <w:ind w:left="3243" w:hanging="360"/>
      </w:pPr>
      <w:rPr>
        <w:rFonts w:hint="default"/>
        <w:lang w:val="ru-RU" w:eastAsia="en-US" w:bidi="ar-SA"/>
      </w:rPr>
    </w:lvl>
    <w:lvl w:ilvl="4" w:tplc="72ACC23E">
      <w:numFmt w:val="bullet"/>
      <w:lvlText w:val="•"/>
      <w:lvlJc w:val="left"/>
      <w:pPr>
        <w:ind w:left="4078" w:hanging="360"/>
      </w:pPr>
      <w:rPr>
        <w:rFonts w:hint="default"/>
        <w:lang w:val="ru-RU" w:eastAsia="en-US" w:bidi="ar-SA"/>
      </w:rPr>
    </w:lvl>
    <w:lvl w:ilvl="5" w:tplc="6A548FAA">
      <w:numFmt w:val="bullet"/>
      <w:lvlText w:val="•"/>
      <w:lvlJc w:val="left"/>
      <w:pPr>
        <w:ind w:left="4913" w:hanging="360"/>
      </w:pPr>
      <w:rPr>
        <w:rFonts w:hint="default"/>
        <w:lang w:val="ru-RU" w:eastAsia="en-US" w:bidi="ar-SA"/>
      </w:rPr>
    </w:lvl>
    <w:lvl w:ilvl="6" w:tplc="F8A80E7C">
      <w:numFmt w:val="bullet"/>
      <w:lvlText w:val="•"/>
      <w:lvlJc w:val="left"/>
      <w:pPr>
        <w:ind w:left="5747" w:hanging="360"/>
      </w:pPr>
      <w:rPr>
        <w:rFonts w:hint="default"/>
        <w:lang w:val="ru-RU" w:eastAsia="en-US" w:bidi="ar-SA"/>
      </w:rPr>
    </w:lvl>
    <w:lvl w:ilvl="7" w:tplc="012E9FB8">
      <w:numFmt w:val="bullet"/>
      <w:lvlText w:val="•"/>
      <w:lvlJc w:val="left"/>
      <w:pPr>
        <w:ind w:left="6582" w:hanging="360"/>
      </w:pPr>
      <w:rPr>
        <w:rFonts w:hint="default"/>
        <w:lang w:val="ru-RU" w:eastAsia="en-US" w:bidi="ar-SA"/>
      </w:rPr>
    </w:lvl>
    <w:lvl w:ilvl="8" w:tplc="BC9AF6A4">
      <w:numFmt w:val="bullet"/>
      <w:lvlText w:val="•"/>
      <w:lvlJc w:val="left"/>
      <w:pPr>
        <w:ind w:left="7416" w:hanging="360"/>
      </w:pPr>
      <w:rPr>
        <w:rFonts w:hint="default"/>
        <w:lang w:val="ru-RU" w:eastAsia="en-US" w:bidi="ar-SA"/>
      </w:rPr>
    </w:lvl>
  </w:abstractNum>
  <w:num w:numId="1" w16cid:durableId="184323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06A6"/>
    <w:rsid w:val="007312A3"/>
    <w:rsid w:val="008728C7"/>
    <w:rsid w:val="00C206A6"/>
    <w:rsid w:val="00C8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B69E0"/>
  <w15:docId w15:val="{12D2485B-75CB-4620-BDB4-6B4EAA1A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Balk1">
    <w:name w:val="heading 1"/>
    <w:basedOn w:val="Normal"/>
    <w:uiPriority w:val="9"/>
    <w:qFormat/>
    <w:pPr>
      <w:spacing w:before="60"/>
      <w:ind w:left="23"/>
      <w:outlineLvl w:val="0"/>
    </w:pPr>
    <w:rPr>
      <w:b/>
      <w:bCs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ListeParagraf">
    <w:name w:val="List Paragraph"/>
    <w:basedOn w:val="Normal"/>
    <w:uiPriority w:val="1"/>
    <w:qFormat/>
    <w:pPr>
      <w:spacing w:before="8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ЯП Лаб2 Эр Мерт</dc:title>
  <dc:creator>Эр Мерт</dc:creator>
  <cp:lastModifiedBy>Mert</cp:lastModifiedBy>
  <cp:revision>3</cp:revision>
  <dcterms:created xsi:type="dcterms:W3CDTF">2026-01-28T17:27:00Z</dcterms:created>
  <dcterms:modified xsi:type="dcterms:W3CDTF">2026-01-28T17:43:00Z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2026-01-28T00:00:00Z</vt:filetime>
  </property>
</Properties>
</file>