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 (232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14. First Bad Version (278 in LC)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rPr/>
      </w:pPr>
      <w:r>
        <w:rPr>
          <w:rStyle w:val="StrongEmphasis"/>
        </w:rPr>
        <w:t>Explanation:</w:t>
      </w:r>
    </w:p>
    <w:p>
      <w:pPr>
        <w:pStyle w:val="PreformattedText"/>
        <w:rPr/>
      </w:pPr>
      <w:r>
        <w:rPr/>
        <w:t>call isBadVersion(3) -&gt; false</w:t>
      </w:r>
    </w:p>
    <w:p>
      <w:pPr>
        <w:pStyle w:val="PreformattedText"/>
        <w:rPr/>
      </w:pPr>
      <w:r>
        <w:rPr/>
        <w:t>call isBadVersion(5) -&gt; true</w:t>
      </w:r>
    </w:p>
    <w:p>
      <w:pPr>
        <w:pStyle w:val="PreformattedText"/>
        <w:rPr/>
      </w:pPr>
      <w:r>
        <w:rPr/>
        <w:t>call isBadVersion(4) -&gt; true</w:t>
      </w:r>
    </w:p>
    <w:p>
      <w:pPr>
        <w:pStyle w:val="PreformattedText"/>
        <w:spacing w:before="0" w:after="283"/>
        <w:rPr/>
      </w:pPr>
      <w:r>
        <w:rPr/>
        <w:t>Then 4 is the first bad version.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231 - 1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15. Ransom Note (383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two strings </w:t>
      </w:r>
      <w:r>
        <w:rPr>
          <w:rStyle w:val="SourceText"/>
          <w:b w:val="false"/>
          <w:bCs w:val="false"/>
        </w:rPr>
        <w:t>ransomNote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magazine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rStyle w:val="Emphasis"/>
          <w:b w:val="false"/>
          <w:bCs w:val="false"/>
        </w:rPr>
        <w:t> if </w:t>
      </w:r>
      <w:r>
        <w:rPr>
          <w:rStyle w:val="SourceText"/>
          <w:b w:val="false"/>
          <w:bCs w:val="false"/>
        </w:rPr>
        <w:t>ransomNote</w:t>
      </w:r>
      <w:r>
        <w:rPr>
          <w:rStyle w:val="Emphasis"/>
          <w:b w:val="false"/>
          <w:bCs w:val="false"/>
        </w:rPr>
        <w:t> can be constructed by using the letters from </w:t>
      </w:r>
      <w:r>
        <w:rPr>
          <w:rStyle w:val="SourceText"/>
          <w:b w:val="false"/>
          <w:bCs w:val="false"/>
        </w:rPr>
        <w:t>magazine</w:t>
      </w:r>
      <w:r>
        <w:rPr>
          <w:rStyle w:val="Emphasis"/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false</w:t>
      </w:r>
      <w:r>
        <w:rPr>
          <w:rStyle w:val="Emphasis"/>
          <w:b w:val="false"/>
          <w:bCs w:val="false"/>
        </w:rPr>
        <w:t> otherwise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Each letter in </w:t>
      </w:r>
      <w:r>
        <w:rPr>
          <w:rStyle w:val="SourceText"/>
        </w:rPr>
        <w:t>magazine</w:t>
      </w:r>
      <w:r>
        <w:rPr/>
        <w:t> can only be used once in </w:t>
      </w:r>
      <w:r>
        <w:rPr>
          <w:rStyle w:val="SourceText"/>
        </w:rPr>
        <w:t>ransomNote</w:t>
      </w:r>
      <w:r>
        <w:rPr/>
        <w:t>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"a", magazine = "b"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ransomNote.length, magazine.length &lt;= 105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ransomNote</w:t>
      </w:r>
      <w:r>
        <w:rPr/>
        <w:t> and </w:t>
      </w:r>
      <w:r>
        <w:rPr>
          <w:rStyle w:val="SourceText"/>
        </w:rPr>
        <w:t>magazine</w:t>
      </w:r>
      <w:r>
        <w:rPr/>
        <w:t> consist of lowercase English letters.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16. Climbing Stairs (70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You are climbing a staircase. It takes </w:t>
      </w:r>
      <w:r>
        <w:rPr>
          <w:rStyle w:val="SourceText"/>
          <w:b w:val="false"/>
          <w:bCs w:val="false"/>
        </w:rPr>
        <w:t>n</w:t>
      </w:r>
      <w:r>
        <w:rPr>
          <w:b w:val="false"/>
          <w:bCs w:val="false"/>
        </w:rPr>
        <w:t> steps to reach the top.</w:t>
      </w:r>
    </w:p>
    <w:p>
      <w:pPr>
        <w:pStyle w:val="TextBody"/>
        <w:rPr>
          <w:b/>
          <w:b/>
          <w:bCs/>
        </w:rPr>
      </w:pPr>
      <w:r>
        <w:rPr/>
        <w:t>Each time you can either climb </w:t>
      </w:r>
      <w:r>
        <w:rPr>
          <w:rStyle w:val="SourceText"/>
        </w:rPr>
        <w:t>1</w:t>
      </w:r>
      <w:r>
        <w:rPr/>
        <w:t> or </w:t>
      </w:r>
      <w:r>
        <w:rPr>
          <w:rStyle w:val="SourceText"/>
        </w:rPr>
        <w:t>2</w:t>
      </w:r>
      <w:r>
        <w:rPr/>
        <w:t> steps. In how many distinct ways can you climb to the top?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two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2. 2 steps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three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 + 1 step</w:t>
      </w:r>
    </w:p>
    <w:p>
      <w:pPr>
        <w:pStyle w:val="PreformattedText"/>
        <w:rPr>
          <w:b/>
          <w:b/>
          <w:bCs/>
        </w:rPr>
      </w:pPr>
      <w:r>
        <w:rPr/>
        <w:t>2. 1 step + 2 steps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3. 2 steps + 1 step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1 &lt;= n &lt;= 45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17. Longest Palindrome (409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a string </w:t>
      </w:r>
      <w:r>
        <w:rPr>
          <w:rStyle w:val="SourceText"/>
          <w:b w:val="false"/>
          <w:bCs w:val="false"/>
        </w:rPr>
        <w:t>s</w:t>
      </w:r>
      <w:r>
        <w:rPr>
          <w:b w:val="false"/>
          <w:bCs w:val="false"/>
        </w:rPr>
        <w:t> which consists of lowercase or uppercase letters,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longest palindrome</w:t>
      </w:r>
      <w:r>
        <w:rPr>
          <w:b w:val="false"/>
          <w:bCs w:val="false"/>
        </w:rPr>
        <w:t> that can be built with those letters.</w:t>
      </w:r>
    </w:p>
    <w:p>
      <w:pPr>
        <w:pStyle w:val="TextBody"/>
        <w:rPr>
          <w:b/>
          <w:b/>
          <w:bCs/>
        </w:rPr>
      </w:pPr>
      <w:r>
        <w:rPr/>
        <w:t>Letters are </w:t>
      </w:r>
      <w:r>
        <w:rPr>
          <w:rStyle w:val="StrongEmphasis"/>
        </w:rPr>
        <w:t>case sensitive</w:t>
      </w:r>
      <w:r>
        <w:rPr/>
        <w:t>, for example, </w:t>
      </w:r>
      <w:r>
        <w:rPr>
          <w:rStyle w:val="SourceText"/>
        </w:rPr>
        <w:t>"Aa"</w:t>
      </w:r>
      <w:r>
        <w:rPr/>
        <w:t> is not considered a palindrome here.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"abccccdd"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7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One longest palindrome that can be built is "dccaccd", whose length is 7.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longest palindrome that can be built is "a", whose length is 1.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s.length &lt;= 2000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s</w:t>
      </w:r>
      <w:r>
        <w:rPr/>
        <w:t> consists of lowercase </w:t>
      </w:r>
      <w:r>
        <w:rPr>
          <w:rStyle w:val="StrongEmphasis"/>
        </w:rPr>
        <w:t>and/or</w:t>
      </w:r>
      <w:r>
        <w:rPr/>
        <w:t> uppercase English letters only.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18. Reverse Linked List (206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reverse the list, and return </w:t>
      </w:r>
      <w:r>
        <w:rPr>
          <w:rStyle w:val="Emphasis"/>
          <w:b w:val="false"/>
          <w:bCs w:val="false"/>
        </w:rPr>
        <w:t>the reversed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3175</wp:posOffset>
            </wp:positionH>
            <wp:positionV relativeFrom="paragraph">
              <wp:posOffset>-60325</wp:posOffset>
            </wp:positionV>
            <wp:extent cx="3428365" cy="14046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 xml:space="preserve"> 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 head = [1,2,3,4,5]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[5,4,3,2,1]</w:t>
      </w:r>
    </w:p>
    <w:p>
      <w:pPr>
        <w:pStyle w:val="PreformattedText"/>
        <w:spacing w:before="0" w:after="283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-82550</wp:posOffset>
            </wp:positionH>
            <wp:positionV relativeFrom="paragraph">
              <wp:posOffset>310515</wp:posOffset>
            </wp:positionV>
            <wp:extent cx="1298575" cy="15836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2: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trongEmphasis"/>
        </w:rPr>
        <w:t xml:space="preserve">Input: </w:t>
      </w:r>
      <w:r>
        <w:rPr>
          <w:rStyle w:val="StrongEmphasis"/>
          <w:b w:val="false"/>
          <w:bCs w:val="false"/>
        </w:rPr>
        <w:t>head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[2,1]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spacing w:before="0" w:after="283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-5000 &lt;= Node.val &lt;= 5000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/>
          <w:bCs/>
        </w:rPr>
        <w:t>19. Majority Element (169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 w:val="false"/>
          <w:bCs w:val="false"/>
        </w:rPr>
        <w:t>Given an array </w:t>
      </w:r>
      <w:r>
        <w:rPr>
          <w:rStyle w:val="SourceText"/>
          <w:b w:val="false"/>
          <w:bCs w:val="false"/>
        </w:rPr>
        <w:t>nums</w:t>
      </w:r>
      <w:r>
        <w:rPr>
          <w:rStyle w:val="StrongEmphasis"/>
          <w:b w:val="false"/>
          <w:bCs w:val="false"/>
        </w:rPr>
        <w:t> of size </w:t>
      </w:r>
      <w:r>
        <w:rPr>
          <w:rStyle w:val="SourceText"/>
          <w:b w:val="false"/>
          <w:bCs w:val="false"/>
        </w:rPr>
        <w:t>n</w:t>
      </w:r>
      <w:r>
        <w:rPr>
          <w:rStyle w:val="StrongEmphasis"/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 majority element</w:t>
      </w:r>
      <w:r>
        <w:rPr>
          <w:rStyle w:val="StrongEmphasis"/>
          <w:b w:val="false"/>
          <w:bCs w:val="false"/>
        </w:rPr>
        <w:t>.</w:t>
      </w:r>
    </w:p>
    <w:p>
      <w:pPr>
        <w:pStyle w:val="TextBody"/>
        <w:rPr/>
      </w:pPr>
      <w:r>
        <w:rPr/>
        <w:t>The majority element is the element that appears more than </w:t>
      </w:r>
      <w:r>
        <w:rPr>
          <w:rStyle w:val="SourceText"/>
        </w:rPr>
        <w:t>⌊n / 2⌋</w:t>
      </w:r>
      <w:r>
        <w:rPr/>
        <w:t> times. You may assume that the majority element always exists in the array.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[3,2,3]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[2,2,1,1,1,2,2]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nums.length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 &lt;= 5 * 104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-109 &lt;= nums[i] &lt;= 109</w:t>
      </w:r>
    </w:p>
    <w:p>
      <w:pPr>
        <w:pStyle w:val="TextBody"/>
        <w:rPr/>
      </w:pPr>
      <w:r>
        <w:rPr/>
        <w:t> 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rStyle w:val="StrongEmphasis"/>
        </w:rPr>
        <w:t>Follow-up: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Could you solve the problem in linear time and in </w:t>
      </w:r>
      <w:r>
        <w:rPr>
          <w:rStyle w:val="SourceText"/>
        </w:rPr>
        <w:t>O(1)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space?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20. Add Binary (67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two binary strings </w:t>
      </w:r>
      <w:r>
        <w:rPr>
          <w:rStyle w:val="SourceText"/>
          <w:b w:val="false"/>
          <w:bCs w:val="false"/>
        </w:rPr>
        <w:t>a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b</w:t>
      </w:r>
      <w:r>
        <w:rPr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their sum as a binary string</w:t>
      </w:r>
      <w:r>
        <w:rPr>
          <w:b w:val="false"/>
          <w:bCs w:val="false"/>
        </w:rPr>
        <w:t>.</w:t>
      </w:r>
    </w:p>
    <w:p>
      <w:pPr>
        <w:pStyle w:val="TextBody"/>
        <w:pBdr/>
        <w:rPr/>
      </w:pPr>
      <w:r>
        <w:rPr>
          <w:rStyle w:val="StrongEmphasis"/>
        </w:rPr>
        <w:t>Example 1: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a = "11", b = "1"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"100"</w:t>
      </w:r>
    </w:p>
    <w:p>
      <w:pPr>
        <w:pStyle w:val="TextBody"/>
        <w:pBdr/>
        <w:rPr/>
      </w:pPr>
      <w:r>
        <w:rPr>
          <w:rStyle w:val="StrongEmphasis"/>
        </w:rPr>
        <w:t>Example 2: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a = "1010", b = "1011"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"10101"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2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a.length, b.length &lt;= 10</w:t>
      </w:r>
      <w:r>
        <w:rPr>
          <w:rStyle w:val="SourceText"/>
        </w:rPr>
        <w:t>4</w:t>
      </w:r>
    </w:p>
    <w:p>
      <w:pPr>
        <w:pStyle w:val="TextBody"/>
        <w:numPr>
          <w:ilvl w:val="0"/>
          <w:numId w:val="22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a</w:t>
      </w:r>
      <w:r>
        <w:rPr/>
        <w:t> and </w:t>
      </w:r>
      <w:r>
        <w:rPr>
          <w:rStyle w:val="SourceText"/>
        </w:rPr>
        <w:t>b</w:t>
      </w:r>
      <w:r>
        <w:rPr/>
        <w:t> consist only of </w:t>
      </w:r>
      <w:r>
        <w:rPr>
          <w:rStyle w:val="SourceText"/>
        </w:rPr>
        <w:t>'0'</w:t>
      </w:r>
      <w:r>
        <w:rPr/>
        <w:t> or </w:t>
      </w:r>
      <w:r>
        <w:rPr>
          <w:rStyle w:val="SourceText"/>
        </w:rPr>
        <w:t>'1'</w:t>
      </w:r>
      <w:r>
        <w:rPr/>
        <w:t> characters.</w:t>
      </w:r>
    </w:p>
    <w:p>
      <w:pPr>
        <w:pStyle w:val="TextBody"/>
        <w:numPr>
          <w:ilvl w:val="0"/>
          <w:numId w:val="22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/>
        <w:t>Each string does not contain leading zeros except for the zero itself.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21. Diameter of Binary Tree (543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diameter</w:t>
      </w:r>
      <w:r>
        <w:rPr>
          <w:rStyle w:val="Emphasis"/>
          <w:b w:val="false"/>
          <w:bCs w:val="false"/>
        </w:rPr>
        <w:t> of the tree</w:t>
      </w:r>
      <w:r>
        <w:rPr>
          <w:b w:val="false"/>
          <w:bCs w:val="false"/>
        </w:rPr>
        <w:t>.</w:t>
      </w:r>
    </w:p>
    <w:p>
      <w:pPr>
        <w:pStyle w:val="TextBody"/>
        <w:pBdr/>
        <w:rPr/>
      </w:pPr>
      <w:r>
        <w:rPr/>
        <w:t>The </w:t>
      </w:r>
      <w:r>
        <w:rPr>
          <w:rStyle w:val="StrongEmphasis"/>
        </w:rPr>
        <w:t>diameter</w:t>
      </w:r>
      <w:r>
        <w:rPr/>
        <w:t> of a binary tree is the </w:t>
      </w:r>
      <w:r>
        <w:rPr>
          <w:rStyle w:val="StrongEmphasis"/>
        </w:rPr>
        <w:t>length</w:t>
      </w:r>
      <w:r>
        <w:rPr/>
        <w:t> of the longest path between any two nodes in a tree. This path may or may not pass through the </w:t>
      </w:r>
      <w:r>
        <w:rPr>
          <w:rStyle w:val="SourceText"/>
        </w:rPr>
        <w:t>root</w:t>
      </w:r>
      <w:r>
        <w:rPr/>
        <w:t>.</w:t>
      </w:r>
    </w:p>
    <w:p>
      <w:pPr>
        <w:pStyle w:val="TextBody"/>
        <w:pBdr/>
        <w:rPr/>
      </w:pPr>
      <w:r>
        <w:rPr/>
        <w:t>The </w:t>
      </w:r>
      <w:r>
        <w:rPr>
          <w:rStyle w:val="StrongEmphasis"/>
        </w:rPr>
        <w:t>length</w:t>
      </w:r>
      <w:r>
        <w:rPr/>
        <w:t> of a path between two nodes is represented by the number of edges between them.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55245</wp:posOffset>
            </wp:positionH>
            <wp:positionV relativeFrom="paragraph">
              <wp:posOffset>90170</wp:posOffset>
            </wp:positionV>
            <wp:extent cx="1671955" cy="17291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Input:</w:t>
      </w:r>
      <w:r>
        <w:rPr>
          <w:b/>
          <w:bCs/>
        </w:rPr>
        <w:t xml:space="preserve"> </w:t>
      </w:r>
      <w:r>
        <w:rPr>
          <w:b w:val="false"/>
          <w:bCs w:val="false"/>
        </w:rPr>
        <w:t>root = [1,2,3,4,5]</w:t>
      </w:r>
    </w:p>
    <w:p>
      <w:pPr>
        <w:pStyle w:val="PreformattedText"/>
        <w:pBdr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3 is the length of the path [4,2,1,3] or [5,2,1,3].</w:t>
      </w:r>
    </w:p>
    <w:p>
      <w:pPr>
        <w:pStyle w:val="TextBody"/>
        <w:pBdr/>
        <w:rPr/>
      </w:pPr>
      <w:r>
        <w:rPr>
          <w:rStyle w:val="StrongEmphasis"/>
        </w:rPr>
        <w:t>Example 2: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root = [1,2]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3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tree is in the range </w:t>
      </w:r>
      <w:r>
        <w:rPr>
          <w:rStyle w:val="SourceText"/>
        </w:rPr>
        <w:t>[1, 10</w:t>
      </w:r>
      <w:r>
        <w:rPr>
          <w:rStyle w:val="SourceText"/>
        </w:rPr>
        <w:t>4</w:t>
      </w:r>
      <w:r>
        <w:rPr>
          <w:rStyle w:val="SourceText"/>
        </w:rPr>
        <w:t>]</w:t>
      </w:r>
      <w:r>
        <w:rPr/>
        <w:t>.</w:t>
      </w:r>
    </w:p>
    <w:p>
      <w:pPr>
        <w:pStyle w:val="TextBody"/>
        <w:numPr>
          <w:ilvl w:val="0"/>
          <w:numId w:val="23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-100 &lt;= Node.val &lt;= 100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377</TotalTime>
  <Application>LibreOffice/7.3.7.2$Linux_X86_64 LibreOffice_project/30$Build-2</Application>
  <AppVersion>15.0000</AppVersion>
  <Pages>22</Pages>
  <Words>2778</Words>
  <Characters>12170</Characters>
  <CharactersWithSpaces>14576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2023-07-26T19:17:45Z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