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SE301-Görev Dağılımı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Gizem Gümüşçekiççi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ForgetPassword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DeclineEvent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EditAccount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AcceptEventChanges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Exceptions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RAD -&gt; Introduction ve alt başlıklar.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Dilara Ünbay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Logout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ViewAccount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DeleteAccount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tl w:val="0"/>
        </w:rPr>
        <w:t xml:space="preserve">EditEvent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Exceptions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TimeOut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RAD -&gt; 3. Kısım paylaşılacak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Mert Mısırlıoğlu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DeleteEvent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BuyTicket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AddOperator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Exceptions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Timeout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RAD -&gt; Current System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Özay Ezerceli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SearchEvent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AddEvent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AcceptEvent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Exceptions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PostMaloneConcert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ThraceFestival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RAD -&gt; 3. Kısım paylaşılacak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paragraph" w:styleId="ListeParagraf">
    <w:name w:val="List Paragraph"/>
    <w:basedOn w:val="Normal"/>
    <w:uiPriority w:val="34"/>
    <w:qFormat w:val="1"/>
    <w:rsid w:val="008E183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dpsJkLB3xm8YgUzcA3yGcMIHVA==">AMUW2mVN0IdFSoDT+uV2dbpw211tb78hdxd9Ke1VpCHYTvcT+rsUQoR8hbDXVzWKsLR4I203KABFnpvN3E3p06Zr9Mk9IgByWEqJxO7Zx5BRtRcqUG0cnxH83h7XO8gK6Og0m1Pc/j4D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2019-10-25T20:24:00Z</dcterms:created>
  <dc:creator>Özay Ezerceli</dc:creator>
</cp:coreProperties>
</file>