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282B2" w14:textId="26B674EC" w:rsidR="00F2561B" w:rsidRDefault="00C60517">
      <w:r w:rsidRPr="00C60517">
        <w:t xml:space="preserve">Toplu sözleşme hükmüne göre ağır engelli ve çocuklara yönelik yatılı sosyal hizmet kuruluşlarında görev yapan personele ek ödeme artışı öngörülmektedir. Ancak uygulamada bu ilave ödemenin yalnızca </w:t>
      </w:r>
      <w:r w:rsidRPr="00C60517">
        <w:rPr>
          <w:b/>
          <w:bCs/>
        </w:rPr>
        <w:t>“engelli bakım ünitesi” bulunan kurumlarla sınırlı tutulması</w:t>
      </w:r>
      <w:r w:rsidRPr="00C60517">
        <w:t xml:space="preserve">, Türkiye genelindeki birçok huzurevinde </w:t>
      </w:r>
      <w:r w:rsidRPr="00C60517">
        <w:rPr>
          <w:b/>
          <w:bCs/>
        </w:rPr>
        <w:t>kısmi bağımlı ve tam bağımlı (ağır engelli) yaşlılara fiilen hizmet veren personelin</w:t>
      </w:r>
      <w:r w:rsidRPr="00C60517">
        <w:t xml:space="preserve"> bu haktan yararlanamamasına yol açmaktadır.</w:t>
      </w:r>
    </w:p>
    <w:p w14:paraId="43F3A9FB" w14:textId="77777777" w:rsidR="00C60517" w:rsidRDefault="00C60517"/>
    <w:p w14:paraId="4FB71D20" w14:textId="766540CC" w:rsidR="00C60517" w:rsidRDefault="00C60517">
      <w:r w:rsidRPr="00C60517">
        <w:t xml:space="preserve">Sendikamız tarafından yapılan başvuruda; Türkiye genelindeki huzurevi müdürlüklerinde </w:t>
      </w:r>
      <w:r w:rsidRPr="00C60517">
        <w:rPr>
          <w:b/>
          <w:bCs/>
        </w:rPr>
        <w:t>kısmi bağımlı ve tam bağımlı/ağır engelli yaşlılara fiilen hizmet veren personelin</w:t>
      </w:r>
      <w:r w:rsidRPr="00C60517">
        <w:t xml:space="preserve">, 8. Dönem Toplu Sözleşmesi kapsamında yer alan </w:t>
      </w:r>
      <w:r w:rsidRPr="00C60517">
        <w:rPr>
          <w:b/>
          <w:bCs/>
        </w:rPr>
        <w:t>ilave 10 puanlık ek ödemeden (toplam 35 puan)</w:t>
      </w:r>
      <w:r w:rsidRPr="00C60517">
        <w:t xml:space="preserve"> </w:t>
      </w:r>
      <w:r w:rsidRPr="00C60517">
        <w:rPr>
          <w:b/>
          <w:bCs/>
        </w:rPr>
        <w:t>01.01.2026 tarihinden itibaren yararlandırılması</w:t>
      </w:r>
      <w:r w:rsidRPr="00C60517">
        <w:t xml:space="preserve"> talep edilmiştir.</w:t>
      </w:r>
    </w:p>
    <w:sectPr w:rsidR="00C6051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C3E"/>
    <w:rsid w:val="00255894"/>
    <w:rsid w:val="008E3E79"/>
    <w:rsid w:val="00BD28AD"/>
    <w:rsid w:val="00C36C4E"/>
    <w:rsid w:val="00C60517"/>
    <w:rsid w:val="00CC2C3E"/>
    <w:rsid w:val="00EE0EBC"/>
    <w:rsid w:val="00F256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637AE7"/>
  <w15:chartTrackingRefBased/>
  <w15:docId w15:val="{A870CCC0-0284-4EE9-8E83-A49D0D6A66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CC2C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CC2C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CC2C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CC2C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CC2C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CC2C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CC2C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CC2C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CC2C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CC2C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CC2C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CC2C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CC2C3E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CC2C3E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CC2C3E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CC2C3E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CC2C3E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CC2C3E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CC2C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CC2C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CC2C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CC2C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CC2C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CC2C3E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CC2C3E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CC2C3E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CC2C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CC2C3E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CC2C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92</Words>
  <Characters>665</Characters>
  <Application>Microsoft Office Word</Application>
  <DocSecurity>0</DocSecurity>
  <Lines>10</Lines>
  <Paragraphs>3</Paragraphs>
  <ScaleCrop>false</ScaleCrop>
  <Company/>
  <LinksUpToDate>false</LinksUpToDate>
  <CharactersWithSpaces>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MERT DEMİR</dc:creator>
  <cp:keywords/>
  <dc:description/>
  <cp:lastModifiedBy>MERT DEMİR</cp:lastModifiedBy>
  <cp:revision>2</cp:revision>
  <dcterms:created xsi:type="dcterms:W3CDTF">2026-03-07T09:40:00Z</dcterms:created>
  <dcterms:modified xsi:type="dcterms:W3CDTF">2026-03-07T09:41:00Z</dcterms:modified>
</cp:coreProperties>
</file>