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148D" w14:textId="77777777" w:rsidR="00D24424" w:rsidRPr="00D24424" w:rsidRDefault="00D24424" w:rsidP="00D24424">
      <w:pPr>
        <w:rPr>
          <w:rFonts w:ascii="Arial" w:hAnsi="Arial" w:cs="Arial"/>
          <w:b/>
          <w:bCs/>
        </w:rPr>
      </w:pPr>
      <w:r w:rsidRPr="00D24424">
        <w:rPr>
          <w:rFonts w:ascii="Arial" w:hAnsi="Arial" w:cs="Arial"/>
          <w:b/>
          <w:bCs/>
        </w:rPr>
        <w:t>Summary: Impact of India's Air Pollution Policies (NCAP &amp; BS-VI)</w:t>
      </w:r>
    </w:p>
    <w:p w14:paraId="60FC2D9A" w14:textId="77777777" w:rsidR="00D24424" w:rsidRPr="00D24424" w:rsidRDefault="00D24424" w:rsidP="00D24424">
      <w:pPr>
        <w:rPr>
          <w:rFonts w:ascii="Arial" w:hAnsi="Arial" w:cs="Arial"/>
        </w:rPr>
      </w:pPr>
      <w:r w:rsidRPr="00D24424">
        <w:rPr>
          <w:rFonts w:ascii="Arial" w:hAnsi="Arial" w:cs="Arial"/>
        </w:rPr>
        <w:t xml:space="preserve">Recent Indian government policies, primarily the National Clean Air </w:t>
      </w:r>
      <w:proofErr w:type="spellStart"/>
      <w:r w:rsidRPr="00D24424">
        <w:rPr>
          <w:rFonts w:ascii="Arial" w:hAnsi="Arial" w:cs="Arial"/>
        </w:rPr>
        <w:t>Programme</w:t>
      </w:r>
      <w:proofErr w:type="spellEnd"/>
      <w:r w:rsidRPr="00D24424">
        <w:rPr>
          <w:rFonts w:ascii="Arial" w:hAnsi="Arial" w:cs="Arial"/>
        </w:rPr>
        <w:t xml:space="preserve"> (NCAP) and Bharat Stage VI (BS-VI) norms, have yielded measurable but mixed results in combating air pollution.</w:t>
      </w:r>
    </w:p>
    <w:p w14:paraId="456E589E" w14:textId="77777777" w:rsidR="00D24424" w:rsidRPr="00D24424" w:rsidRDefault="00D24424" w:rsidP="00D24424">
      <w:pPr>
        <w:rPr>
          <w:rFonts w:ascii="Arial" w:hAnsi="Arial" w:cs="Arial"/>
          <w:b/>
          <w:bCs/>
        </w:rPr>
      </w:pPr>
      <w:r w:rsidRPr="00D24424">
        <w:rPr>
          <w:rFonts w:ascii="Arial" w:hAnsi="Arial" w:cs="Arial"/>
          <w:b/>
          <w:bCs/>
        </w:rPr>
        <w:t>Key Successes:</w:t>
      </w:r>
    </w:p>
    <w:p w14:paraId="354A7FEA" w14:textId="77777777" w:rsidR="00D24424" w:rsidRPr="00D24424" w:rsidRDefault="00D24424" w:rsidP="00D24424">
      <w:pPr>
        <w:numPr>
          <w:ilvl w:val="0"/>
          <w:numId w:val="1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Widespread Improvement:</w:t>
      </w:r>
      <w:r w:rsidRPr="00D24424">
        <w:rPr>
          <w:rFonts w:ascii="Arial" w:hAnsi="Arial" w:cs="Arial"/>
        </w:rPr>
        <w:t xml:space="preserve"> 95 out of 131 targeted cities have shown improved air quality under NCAP.</w:t>
      </w:r>
    </w:p>
    <w:p w14:paraId="0619F7AC" w14:textId="77777777" w:rsidR="00D24424" w:rsidRPr="00D24424" w:rsidRDefault="00D24424" w:rsidP="00D24424">
      <w:pPr>
        <w:numPr>
          <w:ilvl w:val="0"/>
          <w:numId w:val="1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Significant PM10​ Reduction:</w:t>
      </w:r>
      <w:r w:rsidRPr="00D24424">
        <w:rPr>
          <w:rFonts w:ascii="Arial" w:hAnsi="Arial" w:cs="Arial"/>
        </w:rPr>
        <w:t xml:space="preserve"> Several cities have seen major reductions in particulate matter, most notably </w:t>
      </w:r>
      <w:r w:rsidRPr="00D24424">
        <w:rPr>
          <w:rFonts w:ascii="Arial" w:hAnsi="Arial" w:cs="Arial"/>
          <w:b/>
          <w:bCs/>
        </w:rPr>
        <w:t>Dhanbad (81%)</w:t>
      </w:r>
      <w:r w:rsidRPr="00D24424">
        <w:rPr>
          <w:rFonts w:ascii="Arial" w:hAnsi="Arial" w:cs="Arial"/>
        </w:rPr>
        <w:t xml:space="preserve"> and </w:t>
      </w:r>
      <w:r w:rsidRPr="00D24424">
        <w:rPr>
          <w:rFonts w:ascii="Arial" w:hAnsi="Arial" w:cs="Arial"/>
          <w:b/>
          <w:bCs/>
        </w:rPr>
        <w:t>Varanasi (68%)</w:t>
      </w:r>
      <w:r w:rsidRPr="00D24424">
        <w:rPr>
          <w:rFonts w:ascii="Arial" w:hAnsi="Arial" w:cs="Arial"/>
        </w:rPr>
        <w:t>. 21 cities have already surpassed their 2026 targets.</w:t>
      </w:r>
    </w:p>
    <w:p w14:paraId="2D3F35C9" w14:textId="77777777" w:rsidR="00D24424" w:rsidRPr="00D24424" w:rsidRDefault="00D24424" w:rsidP="00D24424">
      <w:pPr>
        <w:numPr>
          <w:ilvl w:val="0"/>
          <w:numId w:val="1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Cleaner Vehicular Emissions:</w:t>
      </w:r>
      <w:r w:rsidRPr="00D24424">
        <w:rPr>
          <w:rFonts w:ascii="Arial" w:hAnsi="Arial" w:cs="Arial"/>
        </w:rPr>
        <w:t xml:space="preserve"> The shift to BS-VI norms has successfully reduced key pollutants like Organic Carbon (-20%) and Carbon Monoxide (-7%) by mandating cleaner fuel.</w:t>
      </w:r>
    </w:p>
    <w:p w14:paraId="6CFF319D" w14:textId="77777777" w:rsidR="00D24424" w:rsidRPr="00D24424" w:rsidRDefault="00D24424" w:rsidP="00D24424">
      <w:pPr>
        <w:rPr>
          <w:rFonts w:ascii="Arial" w:hAnsi="Arial" w:cs="Arial"/>
          <w:b/>
          <w:bCs/>
        </w:rPr>
      </w:pPr>
      <w:r w:rsidRPr="00D24424">
        <w:rPr>
          <w:rFonts w:ascii="Arial" w:hAnsi="Arial" w:cs="Arial"/>
          <w:b/>
          <w:bCs/>
        </w:rPr>
        <w:t>Regional Variations in Effectiveness:</w:t>
      </w:r>
    </w:p>
    <w:p w14:paraId="151F4CD3" w14:textId="77777777" w:rsidR="00D24424" w:rsidRPr="00D24424" w:rsidRDefault="00D24424" w:rsidP="00D24424">
      <w:pPr>
        <w:rPr>
          <w:rFonts w:ascii="Arial" w:hAnsi="Arial" w:cs="Arial"/>
        </w:rPr>
      </w:pPr>
      <w:r w:rsidRPr="00D24424">
        <w:rPr>
          <w:rFonts w:ascii="Arial" w:hAnsi="Arial" w:cs="Arial"/>
        </w:rPr>
        <w:t>The impact of these policies varies significantly across the country:</w:t>
      </w:r>
    </w:p>
    <w:p w14:paraId="6CD2E6A2" w14:textId="77777777" w:rsidR="00D24424" w:rsidRPr="00D24424" w:rsidRDefault="00D24424" w:rsidP="00D24424">
      <w:pPr>
        <w:numPr>
          <w:ilvl w:val="0"/>
          <w:numId w:val="2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Southern India:</w:t>
      </w:r>
      <w:r w:rsidRPr="00D24424">
        <w:rPr>
          <w:rFonts w:ascii="Arial" w:hAnsi="Arial" w:cs="Arial"/>
        </w:rPr>
        <w:t xml:space="preserve"> The best-performing region, with many cities meeting national standards.</w:t>
      </w:r>
    </w:p>
    <w:p w14:paraId="71E6C697" w14:textId="77777777" w:rsidR="00D24424" w:rsidRPr="00D24424" w:rsidRDefault="00D24424" w:rsidP="00D24424">
      <w:pPr>
        <w:numPr>
          <w:ilvl w:val="0"/>
          <w:numId w:val="2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Eastern India:</w:t>
      </w:r>
      <w:r w:rsidRPr="00D24424">
        <w:rPr>
          <w:rFonts w:ascii="Arial" w:hAnsi="Arial" w:cs="Arial"/>
        </w:rPr>
        <w:t xml:space="preserve"> Contrasting results, with national leader Dhanbad alongside slower-improving cities like Kolkata.</w:t>
      </w:r>
    </w:p>
    <w:p w14:paraId="3D5D84DE" w14:textId="77777777" w:rsidR="00D24424" w:rsidRPr="00D24424" w:rsidRDefault="00D24424" w:rsidP="00D24424">
      <w:pPr>
        <w:numPr>
          <w:ilvl w:val="0"/>
          <w:numId w:val="2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Western &amp; Northern India:</w:t>
      </w:r>
      <w:r w:rsidRPr="00D24424">
        <w:rPr>
          <w:rFonts w:ascii="Arial" w:hAnsi="Arial" w:cs="Arial"/>
        </w:rPr>
        <w:t xml:space="preserve"> Mixed results. Cities like Mumbai show progress but fail to meet standards, while Delhi's improvement has been minimal (14% reduction) due to complex challenges.</w:t>
      </w:r>
    </w:p>
    <w:p w14:paraId="47BF15C9" w14:textId="77777777" w:rsidR="00D24424" w:rsidRPr="00D24424" w:rsidRDefault="00D24424" w:rsidP="00D24424">
      <w:pPr>
        <w:rPr>
          <w:rFonts w:ascii="Arial" w:hAnsi="Arial" w:cs="Arial"/>
          <w:b/>
          <w:bCs/>
        </w:rPr>
      </w:pPr>
      <w:r w:rsidRPr="00D24424">
        <w:rPr>
          <w:rFonts w:ascii="Arial" w:hAnsi="Arial" w:cs="Arial"/>
          <w:b/>
          <w:bCs/>
        </w:rPr>
        <w:t>Major Challenges and Limitations:</w:t>
      </w:r>
    </w:p>
    <w:p w14:paraId="08B39165" w14:textId="77777777" w:rsidR="00D24424" w:rsidRPr="00D24424" w:rsidRDefault="00D24424" w:rsidP="00D24424">
      <w:pPr>
        <w:rPr>
          <w:rFonts w:ascii="Arial" w:hAnsi="Arial" w:cs="Arial"/>
        </w:rPr>
      </w:pPr>
      <w:r w:rsidRPr="00D24424">
        <w:rPr>
          <w:rFonts w:ascii="Arial" w:hAnsi="Arial" w:cs="Arial"/>
        </w:rPr>
        <w:t>Despite the successes, critical challenges remain:</w:t>
      </w:r>
    </w:p>
    <w:p w14:paraId="6BDD8D35" w14:textId="77777777" w:rsidR="00D24424" w:rsidRPr="00D24424" w:rsidRDefault="00D24424" w:rsidP="00D24424">
      <w:pPr>
        <w:numPr>
          <w:ilvl w:val="0"/>
          <w:numId w:val="3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Standards Are Still Not Met:</w:t>
      </w:r>
      <w:r w:rsidRPr="00D24424">
        <w:rPr>
          <w:rFonts w:ascii="Arial" w:hAnsi="Arial" w:cs="Arial"/>
        </w:rPr>
        <w:t xml:space="preserve"> Only 14 of the 131 cities currently comply with the National Ambient Air Quality Standards (NAAQS) for PM10​.</w:t>
      </w:r>
    </w:p>
    <w:p w14:paraId="2D7F08F7" w14:textId="77777777" w:rsidR="00D24424" w:rsidRPr="00D24424" w:rsidRDefault="00D24424" w:rsidP="00D24424">
      <w:pPr>
        <w:numPr>
          <w:ilvl w:val="0"/>
          <w:numId w:val="3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Misallocated Funding:</w:t>
      </w:r>
      <w:r w:rsidRPr="00D24424">
        <w:rPr>
          <w:rFonts w:ascii="Arial" w:hAnsi="Arial" w:cs="Arial"/>
        </w:rPr>
        <w:t xml:space="preserve"> NCAP funds have disproportionately focused on road dust (64% of spending), while neglecting more critical industrial (0.61%) and vehicular (12.63%) pollution sources.</w:t>
      </w:r>
    </w:p>
    <w:p w14:paraId="7D87B5FB" w14:textId="77777777" w:rsidR="00D24424" w:rsidRPr="00D24424" w:rsidRDefault="00D24424" w:rsidP="00D24424">
      <w:pPr>
        <w:numPr>
          <w:ilvl w:val="0"/>
          <w:numId w:val="3"/>
        </w:num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t>Unintended Consequences:</w:t>
      </w:r>
      <w:r w:rsidRPr="00D24424">
        <w:rPr>
          <w:rFonts w:ascii="Arial" w:hAnsi="Arial" w:cs="Arial"/>
        </w:rPr>
        <w:t xml:space="preserve"> The BS-VI norms, while beneficial overall, have inadvertently caused an increase in harmful </w:t>
      </w:r>
      <w:r w:rsidRPr="00D24424">
        <w:rPr>
          <w:rFonts w:ascii="Arial" w:hAnsi="Arial" w:cs="Arial"/>
          <w:b/>
          <w:bCs/>
        </w:rPr>
        <w:t>Nitrogen Oxides (NOx​)</w:t>
      </w:r>
      <w:r w:rsidRPr="00D24424">
        <w:rPr>
          <w:rFonts w:ascii="Arial" w:hAnsi="Arial" w:cs="Arial"/>
        </w:rPr>
        <w:t>, a key component of smog.</w:t>
      </w:r>
    </w:p>
    <w:p w14:paraId="5A5D5E9C" w14:textId="77777777" w:rsidR="00D24424" w:rsidRPr="00D24424" w:rsidRDefault="00D24424" w:rsidP="00D24424">
      <w:pPr>
        <w:rPr>
          <w:rFonts w:ascii="Arial" w:hAnsi="Arial" w:cs="Arial"/>
        </w:rPr>
      </w:pPr>
      <w:r w:rsidRPr="00D24424">
        <w:rPr>
          <w:rFonts w:ascii="Arial" w:hAnsi="Arial" w:cs="Arial"/>
          <w:b/>
          <w:bCs/>
        </w:rPr>
        <w:lastRenderedPageBreak/>
        <w:t>In Conclusion:</w:t>
      </w:r>
      <w:r w:rsidRPr="00D24424">
        <w:rPr>
          <w:rFonts w:ascii="Arial" w:hAnsi="Arial" w:cs="Arial"/>
        </w:rPr>
        <w:t xml:space="preserve"> While policies have created positive momentum and proven effective in some regions, significant challenges in funding allocation, policy side-effects, and overall compliance mean that India's air quality crisis is far from over.</w:t>
      </w:r>
    </w:p>
    <w:p w14:paraId="0894444E" w14:textId="77777777" w:rsidR="00EB1C43" w:rsidRPr="00D24424" w:rsidRDefault="00EB1C43">
      <w:pPr>
        <w:rPr>
          <w:rFonts w:ascii="Arial" w:hAnsi="Arial" w:cs="Arial"/>
        </w:rPr>
      </w:pPr>
    </w:p>
    <w:sectPr w:rsidR="00EB1C43" w:rsidRPr="00D24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D05AA"/>
    <w:multiLevelType w:val="multilevel"/>
    <w:tmpl w:val="05F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34E65"/>
    <w:multiLevelType w:val="multilevel"/>
    <w:tmpl w:val="69DA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81BDA"/>
    <w:multiLevelType w:val="multilevel"/>
    <w:tmpl w:val="5B16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192912">
    <w:abstractNumId w:val="0"/>
  </w:num>
  <w:num w:numId="2" w16cid:durableId="378823752">
    <w:abstractNumId w:val="1"/>
  </w:num>
  <w:num w:numId="3" w16cid:durableId="1727487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BE"/>
    <w:rsid w:val="000C7EBE"/>
    <w:rsid w:val="0062050C"/>
    <w:rsid w:val="00907F47"/>
    <w:rsid w:val="00922F60"/>
    <w:rsid w:val="00966724"/>
    <w:rsid w:val="00D24424"/>
    <w:rsid w:val="00EB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8F6916-35E7-4E2E-A316-6E5955E1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2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shree</dc:creator>
  <cp:keywords/>
  <dc:description/>
  <cp:lastModifiedBy>rachana shree</cp:lastModifiedBy>
  <cp:revision>2</cp:revision>
  <dcterms:created xsi:type="dcterms:W3CDTF">2025-08-06T10:56:00Z</dcterms:created>
  <dcterms:modified xsi:type="dcterms:W3CDTF">2025-08-06T10:56:00Z</dcterms:modified>
</cp:coreProperties>
</file>